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7A9184" w14:textId="77777777" w:rsidR="00B919B3" w:rsidRDefault="00B919B3">
      <w:pPr>
        <w:jc w:val="center"/>
      </w:pPr>
    </w:p>
    <w:p w14:paraId="612D2189" w14:textId="77777777" w:rsidR="00B919B3" w:rsidRDefault="006575A2">
      <w:pPr>
        <w:pStyle w:val="Heading1"/>
        <w:rPr>
          <w:rFonts w:ascii="Arial" w:eastAsia="Arial" w:hAnsi="Arial" w:cs="Arial"/>
          <w:sz w:val="28"/>
          <w:szCs w:val="28"/>
        </w:rPr>
      </w:pPr>
      <w:r>
        <w:rPr>
          <w:rFonts w:ascii="Arial" w:eastAsia="Arial" w:hAnsi="Arial" w:cs="Arial"/>
          <w:smallCaps/>
          <w:sz w:val="28"/>
          <w:szCs w:val="28"/>
        </w:rPr>
        <w:t>HOSTING PROFORMA</w:t>
      </w:r>
    </w:p>
    <w:p w14:paraId="1B6C6189" w14:textId="77777777" w:rsidR="00B919B3" w:rsidRDefault="006575A2">
      <w:pPr>
        <w:rPr>
          <w:rFonts w:ascii="Arial" w:eastAsia="Arial" w:hAnsi="Arial" w:cs="Arial"/>
        </w:rPr>
      </w:pPr>
      <w:r>
        <w:rPr>
          <w:noProof/>
        </w:rPr>
        <mc:AlternateContent>
          <mc:Choice Requires="wpg">
            <w:drawing>
              <wp:anchor distT="0" distB="0" distL="114300" distR="114300" simplePos="0" relativeHeight="251658240" behindDoc="0" locked="0" layoutInCell="1" hidden="0" allowOverlap="1" wp14:anchorId="29D2538C" wp14:editId="04DBEE24">
                <wp:simplePos x="0" y="0"/>
                <wp:positionH relativeFrom="column">
                  <wp:posOffset>1130300</wp:posOffset>
                </wp:positionH>
                <wp:positionV relativeFrom="paragraph">
                  <wp:posOffset>139700</wp:posOffset>
                </wp:positionV>
                <wp:extent cx="4124325" cy="352425"/>
                <wp:effectExtent l="0" t="0" r="0" b="0"/>
                <wp:wrapNone/>
                <wp:docPr id="6" name="Rectangle 6"/>
                <wp:cNvGraphicFramePr/>
                <a:graphic xmlns:a="http://schemas.openxmlformats.org/drawingml/2006/main">
                  <a:graphicData uri="http://schemas.microsoft.com/office/word/2010/wordprocessingShape">
                    <wps:wsp>
                      <wps:cNvSpPr/>
                      <wps:spPr>
                        <a:xfrm>
                          <a:off x="3288600" y="3608550"/>
                          <a:ext cx="4114800" cy="3429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A49DA59" w14:textId="77777777" w:rsidR="00B919B3" w:rsidRDefault="006575A2">
                            <w:pPr>
                              <w:textDirection w:val="btLr"/>
                            </w:pPr>
                            <w:r>
                              <w:rPr>
                                <w:rFonts w:ascii="Arial" w:eastAsia="Arial" w:hAnsi="Arial" w:cs="Arial"/>
                                <w:color w:val="000000"/>
                              </w:rPr>
                              <w:t>Parades Commission for Northern Ireland</w:t>
                            </w:r>
                          </w:p>
                          <w:p w14:paraId="7E4A7413" w14:textId="77777777" w:rsidR="00B919B3" w:rsidRDefault="00B919B3">
                            <w:pPr>
                              <w:textDirection w:val="btLr"/>
                            </w:pPr>
                          </w:p>
                          <w:p w14:paraId="095404E7" w14:textId="77777777" w:rsidR="00B919B3" w:rsidRDefault="00B919B3">
                            <w:pPr>
                              <w:textDirection w:val="btLr"/>
                            </w:pPr>
                          </w:p>
                          <w:p w14:paraId="774CB91A" w14:textId="77777777" w:rsidR="00B919B3" w:rsidRDefault="00B919B3">
                            <w:pPr>
                              <w:textDirection w:val="btLr"/>
                            </w:pPr>
                          </w:p>
                          <w:p w14:paraId="55661A92" w14:textId="77777777" w:rsidR="00B919B3" w:rsidRDefault="00B919B3">
                            <w:pPr>
                              <w:textDirection w:val="btLr"/>
                            </w:pPr>
                          </w:p>
                          <w:p w14:paraId="49164441" w14:textId="77777777" w:rsidR="00B919B3" w:rsidRDefault="00B919B3">
                            <w:pPr>
                              <w:textDirection w:val="btLr"/>
                            </w:pPr>
                          </w:p>
                          <w:p w14:paraId="76455D0F" w14:textId="77777777" w:rsidR="00B919B3" w:rsidRDefault="00B919B3">
                            <w:pPr>
                              <w:textDirection w:val="btLr"/>
                            </w:pPr>
                          </w:p>
                          <w:p w14:paraId="5E0FF46B" w14:textId="77777777" w:rsidR="00B919B3" w:rsidRDefault="00B919B3">
                            <w:pPr>
                              <w:textDirection w:val="btLr"/>
                            </w:pPr>
                          </w:p>
                          <w:p w14:paraId="2520A356" w14:textId="77777777" w:rsidR="00B919B3" w:rsidRDefault="00B919B3">
                            <w:pPr>
                              <w:textDirection w:val="btLr"/>
                            </w:pP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1130300</wp:posOffset>
                </wp:positionH>
                <wp:positionV relativeFrom="paragraph">
                  <wp:posOffset>139700</wp:posOffset>
                </wp:positionV>
                <wp:extent cx="4124325" cy="352425"/>
                <wp:effectExtent b="0" l="0" r="0" t="0"/>
                <wp:wrapNone/>
                <wp:docPr id="6" name="image6.png"/>
                <a:graphic>
                  <a:graphicData uri="http://schemas.openxmlformats.org/drawingml/2006/picture">
                    <pic:pic>
                      <pic:nvPicPr>
                        <pic:cNvPr id="0" name="image6.png"/>
                        <pic:cNvPicPr preferRelativeResize="0"/>
                      </pic:nvPicPr>
                      <pic:blipFill>
                        <a:blip r:embed="rId10"/>
                        <a:srcRect/>
                        <a:stretch>
                          <a:fillRect/>
                        </a:stretch>
                      </pic:blipFill>
                      <pic:spPr>
                        <a:xfrm>
                          <a:off x="0" y="0"/>
                          <a:ext cx="4124325" cy="352425"/>
                        </a:xfrm>
                        <a:prstGeom prst="rect"/>
                        <a:ln/>
                      </pic:spPr>
                    </pic:pic>
                  </a:graphicData>
                </a:graphic>
              </wp:anchor>
            </w:drawing>
          </mc:Fallback>
        </mc:AlternateContent>
      </w:r>
    </w:p>
    <w:p w14:paraId="27E6734D" w14:textId="77777777" w:rsidR="00B919B3" w:rsidRDefault="006575A2">
      <w:pPr>
        <w:rPr>
          <w:rFonts w:ascii="Arial" w:eastAsia="Arial" w:hAnsi="Arial" w:cs="Arial"/>
        </w:rPr>
      </w:pPr>
      <w:r>
        <w:rPr>
          <w:rFonts w:ascii="Arial" w:eastAsia="Arial" w:hAnsi="Arial" w:cs="Arial"/>
        </w:rPr>
        <w:t xml:space="preserve">    Name of Host  </w:t>
      </w:r>
    </w:p>
    <w:p w14:paraId="4EE22318" w14:textId="77777777" w:rsidR="00B919B3" w:rsidRDefault="006575A2">
      <w:pPr>
        <w:rPr>
          <w:rFonts w:ascii="Arial" w:eastAsia="Arial" w:hAnsi="Arial" w:cs="Arial"/>
        </w:rPr>
      </w:pPr>
      <w:r>
        <w:rPr>
          <w:rFonts w:ascii="Arial" w:eastAsia="Arial" w:hAnsi="Arial" w:cs="Arial"/>
        </w:rPr>
        <w:t xml:space="preserve">    Organisation</w:t>
      </w:r>
    </w:p>
    <w:p w14:paraId="54692C8E" w14:textId="77777777" w:rsidR="00B919B3" w:rsidRDefault="00B919B3">
      <w:pPr>
        <w:rPr>
          <w:rFonts w:ascii="Arial" w:eastAsia="Arial" w:hAnsi="Arial" w:cs="Arial"/>
        </w:rPr>
      </w:pPr>
    </w:p>
    <w:p w14:paraId="61DF1F72" w14:textId="77777777" w:rsidR="00B919B3" w:rsidRDefault="006575A2">
      <w:pPr>
        <w:rPr>
          <w:rFonts w:ascii="Arial" w:eastAsia="Arial" w:hAnsi="Arial" w:cs="Arial"/>
        </w:rPr>
      </w:pPr>
      <w:r>
        <w:rPr>
          <w:rFonts w:ascii="Arial" w:eastAsia="Arial" w:hAnsi="Arial" w:cs="Arial"/>
          <w:b/>
        </w:rPr>
        <w:t>1.  Interchange Manager’s details</w:t>
      </w:r>
    </w:p>
    <w:p w14:paraId="47C64CC7" w14:textId="77777777" w:rsidR="00B919B3" w:rsidRDefault="006575A2">
      <w:pPr>
        <w:rPr>
          <w:rFonts w:ascii="Arial" w:eastAsia="Arial" w:hAnsi="Arial" w:cs="Arial"/>
        </w:rPr>
      </w:pPr>
      <w:r>
        <w:rPr>
          <w:noProof/>
        </w:rPr>
        <mc:AlternateContent>
          <mc:Choice Requires="wps">
            <w:drawing>
              <wp:anchor distT="0" distB="0" distL="114300" distR="114300" simplePos="0" relativeHeight="251659264" behindDoc="0" locked="0" layoutInCell="1" hidden="0" allowOverlap="1" wp14:anchorId="044B8B1C" wp14:editId="61247534">
                <wp:simplePos x="0" y="0"/>
                <wp:positionH relativeFrom="column">
                  <wp:posOffset>1130300</wp:posOffset>
                </wp:positionH>
                <wp:positionV relativeFrom="paragraph">
                  <wp:posOffset>63500</wp:posOffset>
                </wp:positionV>
                <wp:extent cx="3667125" cy="352425"/>
                <wp:effectExtent l="0" t="0" r="0" b="0"/>
                <wp:wrapNone/>
                <wp:docPr id="5" name="Rectangle 5"/>
                <wp:cNvGraphicFramePr/>
                <a:graphic xmlns:a="http://schemas.openxmlformats.org/drawingml/2006/main">
                  <a:graphicData uri="http://schemas.microsoft.com/office/word/2010/wordprocessingShape">
                    <wps:wsp>
                      <wps:cNvSpPr/>
                      <wps:spPr>
                        <a:xfrm>
                          <a:off x="3517200" y="3608550"/>
                          <a:ext cx="3657600" cy="3429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4EFBAAF" w14:textId="103568B1" w:rsidR="00B919B3" w:rsidRDefault="00870454">
                            <w:pPr>
                              <w:textDirection w:val="btLr"/>
                            </w:pPr>
                            <w:r>
                              <w:rPr>
                                <w:rFonts w:ascii="Arial" w:eastAsia="Arial" w:hAnsi="Arial" w:cs="Arial"/>
                                <w:color w:val="000000"/>
                              </w:rPr>
                              <w:t>Ralph Roche</w:t>
                            </w:r>
                            <w:r>
                              <w:rPr>
                                <w:rFonts w:ascii="Arial" w:eastAsia="Arial" w:hAnsi="Arial" w:cs="Arial"/>
                                <w:color w:val="000000"/>
                              </w:rPr>
                              <w:tab/>
                            </w:r>
                          </w:p>
                          <w:p w14:paraId="2BD9C21D" w14:textId="77777777" w:rsidR="00B919B3" w:rsidRDefault="00B919B3">
                            <w:pPr>
                              <w:textDirection w:val="btLr"/>
                            </w:pPr>
                          </w:p>
                        </w:txbxContent>
                      </wps:txbx>
                      <wps:bodyPr spcFirstLastPara="1" wrap="square" lIns="91425" tIns="45700" rIns="91425" bIns="45700" anchor="t" anchorCtr="0">
                        <a:noAutofit/>
                      </wps:bodyPr>
                    </wps:wsp>
                  </a:graphicData>
                </a:graphic>
              </wp:anchor>
            </w:drawing>
          </mc:Choice>
          <mc:Fallback>
            <w:pict>
              <v:rect w14:anchorId="044B8B1C" id="Rectangle 5" o:spid="_x0000_s1027" style="position:absolute;margin-left:89pt;margin-top:5pt;width:288.75pt;height:27.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">
                <v:stroke startarrowwidth="narrow" startarrowlength="short" endarrowwidth="narrow" endarrowlength="short"/>
                <v:textbox inset="2.53958mm,1.2694mm,2.53958mm,1.2694mm">
                  <w:txbxContent>
                    <w:p w14:paraId="74EFBAAF" w14:textId="103568B1" w:rsidR="00B919B3" w:rsidRDefault="00870454">
                      <w:pPr>
                        <w:textDirection w:val="btLr"/>
                      </w:pPr>
                      <w:r>
                        <w:rPr>
                          <w:rFonts w:ascii="Arial" w:eastAsia="Arial" w:hAnsi="Arial" w:cs="Arial"/>
                          <w:color w:val="000000"/>
                        </w:rPr>
                        <w:t>Ralph Roche</w:t>
                      </w:r>
                      <w:r>
                        <w:rPr>
                          <w:rFonts w:ascii="Arial" w:eastAsia="Arial" w:hAnsi="Arial" w:cs="Arial"/>
                          <w:color w:val="000000"/>
                        </w:rPr>
                        <w:tab/>
                      </w:r>
                    </w:p>
                    <w:p w14:paraId="2BD9C21D" w14:textId="77777777" w:rsidR="00B919B3" w:rsidRDefault="00B919B3">
                      <w:pPr>
                        <w:textDirection w:val="btLr"/>
                      </w:pPr>
                    </w:p>
                  </w:txbxContent>
                </v:textbox>
              </v:rect>
            </w:pict>
          </mc:Fallback>
        </mc:AlternateContent>
      </w:r>
    </w:p>
    <w:p w14:paraId="1D7C4B82" w14:textId="77777777" w:rsidR="00B919B3" w:rsidRDefault="006575A2">
      <w:pPr>
        <w:rPr>
          <w:rFonts w:ascii="Arial" w:eastAsia="Arial" w:hAnsi="Arial" w:cs="Arial"/>
        </w:rPr>
      </w:pPr>
      <w:r>
        <w:rPr>
          <w:rFonts w:ascii="Arial" w:eastAsia="Arial" w:hAnsi="Arial" w:cs="Arial"/>
        </w:rPr>
        <w:t xml:space="preserve">             Name</w:t>
      </w:r>
    </w:p>
    <w:p w14:paraId="44696C34" w14:textId="77777777" w:rsidR="00B919B3" w:rsidRDefault="00B919B3">
      <w:pPr>
        <w:rPr>
          <w:rFonts w:ascii="Arial" w:eastAsia="Arial" w:hAnsi="Arial" w:cs="Arial"/>
        </w:rPr>
      </w:pPr>
    </w:p>
    <w:p w14:paraId="1B68E6A7" w14:textId="77777777" w:rsidR="00B919B3" w:rsidRDefault="006575A2">
      <w:pPr>
        <w:rPr>
          <w:rFonts w:ascii="Arial" w:eastAsia="Arial" w:hAnsi="Arial" w:cs="Arial"/>
        </w:rPr>
      </w:pPr>
      <w:r>
        <w:rPr>
          <w:rFonts w:ascii="Arial" w:eastAsia="Arial" w:hAnsi="Arial" w:cs="Arial"/>
        </w:rPr>
        <w:t xml:space="preserve">     Organisation/</w:t>
      </w:r>
      <w:r>
        <w:rPr>
          <w:noProof/>
        </w:rPr>
        <mc:AlternateContent>
          <mc:Choice Requires="wps">
            <w:drawing>
              <wp:anchor distT="0" distB="0" distL="114300" distR="114300" simplePos="0" relativeHeight="251660288" behindDoc="0" locked="0" layoutInCell="1" hidden="0" allowOverlap="1" wp14:anchorId="4EB14965" wp14:editId="02598B0D">
                <wp:simplePos x="0" y="0"/>
                <wp:positionH relativeFrom="column">
                  <wp:posOffset>1130300</wp:posOffset>
                </wp:positionH>
                <wp:positionV relativeFrom="paragraph">
                  <wp:posOffset>0</wp:posOffset>
                </wp:positionV>
                <wp:extent cx="4124325" cy="352425"/>
                <wp:effectExtent l="0" t="0" r="0" b="0"/>
                <wp:wrapNone/>
                <wp:docPr id="8" name="Rectangle 8"/>
                <wp:cNvGraphicFramePr/>
                <a:graphic xmlns:a="http://schemas.openxmlformats.org/drawingml/2006/main">
                  <a:graphicData uri="http://schemas.microsoft.com/office/word/2010/wordprocessingShape">
                    <wps:wsp>
                      <wps:cNvSpPr/>
                      <wps:spPr>
                        <a:xfrm>
                          <a:off x="3288600" y="3608550"/>
                          <a:ext cx="4114800" cy="3429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A4ADAF7" w14:textId="5FF317F7" w:rsidR="00B919B3" w:rsidRDefault="00870454">
                            <w:pPr>
                              <w:textDirection w:val="btLr"/>
                            </w:pPr>
                            <w:r>
                              <w:rPr>
                                <w:rFonts w:ascii="Arial" w:eastAsia="Arial" w:hAnsi="Arial" w:cs="Arial"/>
                                <w:color w:val="000000"/>
                              </w:rPr>
                              <w:t xml:space="preserve">Parades Commission for </w:t>
                            </w:r>
                            <w:r w:rsidR="006575A2">
                              <w:rPr>
                                <w:rFonts w:ascii="Arial" w:eastAsia="Arial" w:hAnsi="Arial" w:cs="Arial"/>
                                <w:color w:val="000000"/>
                              </w:rPr>
                              <w:t>Northern Ire</w:t>
                            </w:r>
                            <w:r>
                              <w:rPr>
                                <w:rFonts w:ascii="Arial" w:eastAsia="Arial" w:hAnsi="Arial" w:cs="Arial"/>
                                <w:color w:val="000000"/>
                              </w:rPr>
                              <w:t>land</w:t>
                            </w:r>
                          </w:p>
                          <w:p w14:paraId="54BF181C" w14:textId="77777777" w:rsidR="00B919B3" w:rsidRDefault="00B919B3">
                            <w:pPr>
                              <w:textDirection w:val="btLr"/>
                            </w:pPr>
                          </w:p>
                          <w:p w14:paraId="420CD6F8" w14:textId="77777777" w:rsidR="00B919B3" w:rsidRDefault="00B919B3">
                            <w:pPr>
                              <w:textDirection w:val="btLr"/>
                            </w:pPr>
                          </w:p>
                        </w:txbxContent>
                      </wps:txbx>
                      <wps:bodyPr spcFirstLastPara="1" wrap="square" lIns="91425" tIns="45700" rIns="91425" bIns="45700" anchor="t" anchorCtr="0">
                        <a:noAutofit/>
                      </wps:bodyPr>
                    </wps:wsp>
                  </a:graphicData>
                </a:graphic>
              </wp:anchor>
            </w:drawing>
          </mc:Choice>
          <mc:Fallback>
            <w:pict>
              <v:rect w14:anchorId="4EB14965" id="Rectangle 8" o:spid="_x0000_s1028" style="position:absolute;margin-left:89pt;margin-top:0;width:324.75pt;height:27.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">
                <v:stroke startarrowwidth="narrow" startarrowlength="short" endarrowwidth="narrow" endarrowlength="short"/>
                <v:textbox inset="2.53958mm,1.2694mm,2.53958mm,1.2694mm">
                  <w:txbxContent>
                    <w:p w14:paraId="6A4ADAF7" w14:textId="5FF317F7" w:rsidR="00B919B3" w:rsidRDefault="00870454">
                      <w:pPr>
                        <w:textDirection w:val="btLr"/>
                      </w:pPr>
                      <w:r>
                        <w:rPr>
                          <w:rFonts w:ascii="Arial" w:eastAsia="Arial" w:hAnsi="Arial" w:cs="Arial"/>
                          <w:color w:val="000000"/>
                        </w:rPr>
                        <w:t xml:space="preserve">Parades Commission for </w:t>
                      </w:r>
                      <w:r w:rsidR="006575A2">
                        <w:rPr>
                          <w:rFonts w:ascii="Arial" w:eastAsia="Arial" w:hAnsi="Arial" w:cs="Arial"/>
                          <w:color w:val="000000"/>
                        </w:rPr>
                        <w:t>Northern Ire</w:t>
                      </w:r>
                      <w:r>
                        <w:rPr>
                          <w:rFonts w:ascii="Arial" w:eastAsia="Arial" w:hAnsi="Arial" w:cs="Arial"/>
                          <w:color w:val="000000"/>
                        </w:rPr>
                        <w:t>land</w:t>
                      </w:r>
                    </w:p>
                    <w:p w14:paraId="54BF181C" w14:textId="77777777" w:rsidR="00B919B3" w:rsidRDefault="00B919B3">
                      <w:pPr>
                        <w:textDirection w:val="btLr"/>
                      </w:pPr>
                    </w:p>
                    <w:p w14:paraId="420CD6F8" w14:textId="77777777" w:rsidR="00B919B3" w:rsidRDefault="00B919B3">
                      <w:pPr>
                        <w:textDirection w:val="btLr"/>
                      </w:pPr>
                    </w:p>
                  </w:txbxContent>
                </v:textbox>
              </v:rect>
            </w:pict>
          </mc:Fallback>
        </mc:AlternateContent>
      </w:r>
    </w:p>
    <w:p w14:paraId="22654D64" w14:textId="77777777" w:rsidR="00B919B3" w:rsidRDefault="006575A2">
      <w:pPr>
        <w:rPr>
          <w:rFonts w:ascii="Arial" w:eastAsia="Arial" w:hAnsi="Arial" w:cs="Arial"/>
        </w:rPr>
      </w:pPr>
      <w:r>
        <w:rPr>
          <w:rFonts w:ascii="Arial" w:eastAsia="Arial" w:hAnsi="Arial" w:cs="Arial"/>
        </w:rPr>
        <w:t xml:space="preserve">        Department</w:t>
      </w:r>
    </w:p>
    <w:p w14:paraId="2356BC10" w14:textId="77777777" w:rsidR="00B919B3" w:rsidRDefault="006575A2">
      <w:pPr>
        <w:rPr>
          <w:rFonts w:ascii="Arial" w:eastAsia="Arial" w:hAnsi="Arial" w:cs="Arial"/>
        </w:rPr>
      </w:pPr>
      <w:r>
        <w:rPr>
          <w:noProof/>
        </w:rPr>
        <mc:AlternateContent>
          <mc:Choice Requires="wps">
            <w:drawing>
              <wp:anchor distT="0" distB="0" distL="114300" distR="114300" simplePos="0" relativeHeight="251661312" behindDoc="0" locked="0" layoutInCell="1" hidden="0" allowOverlap="1" wp14:anchorId="40381FA7" wp14:editId="612B693E">
                <wp:simplePos x="0" y="0"/>
                <wp:positionH relativeFrom="column">
                  <wp:posOffset>1130300</wp:posOffset>
                </wp:positionH>
                <wp:positionV relativeFrom="paragraph">
                  <wp:posOffset>64770</wp:posOffset>
                </wp:positionV>
                <wp:extent cx="4124325" cy="1031875"/>
                <wp:effectExtent l="0" t="0" r="28575" b="15875"/>
                <wp:wrapNone/>
                <wp:docPr id="7" name="Rectangle 7"/>
                <wp:cNvGraphicFramePr/>
                <a:graphic xmlns:a="http://schemas.openxmlformats.org/drawingml/2006/main">
                  <a:graphicData uri="http://schemas.microsoft.com/office/word/2010/wordprocessingShape">
                    <wps:wsp>
                      <wps:cNvSpPr/>
                      <wps:spPr>
                        <a:xfrm>
                          <a:off x="0" y="0"/>
                          <a:ext cx="4124325" cy="10318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2387F9E" w14:textId="77777777" w:rsidR="00870454" w:rsidRDefault="00870454">
                            <w:pPr>
                              <w:textDirection w:val="btLr"/>
                              <w:rPr>
                                <w:rFonts w:ascii="Arial" w:eastAsia="Arial" w:hAnsi="Arial" w:cs="Arial"/>
                                <w:color w:val="000000"/>
                              </w:rPr>
                            </w:pPr>
                            <w:r>
                              <w:rPr>
                                <w:rFonts w:ascii="Arial" w:eastAsia="Arial" w:hAnsi="Arial" w:cs="Arial"/>
                                <w:color w:val="000000"/>
                              </w:rPr>
                              <w:t>Andras House</w:t>
                            </w:r>
                          </w:p>
                          <w:p w14:paraId="7E7C1058" w14:textId="77777777" w:rsidR="00870454" w:rsidRDefault="00870454">
                            <w:pPr>
                              <w:textDirection w:val="btLr"/>
                              <w:rPr>
                                <w:rFonts w:ascii="Arial" w:eastAsia="Arial" w:hAnsi="Arial" w:cs="Arial"/>
                                <w:color w:val="000000"/>
                              </w:rPr>
                            </w:pPr>
                            <w:r>
                              <w:rPr>
                                <w:rFonts w:ascii="Arial" w:eastAsia="Arial" w:hAnsi="Arial" w:cs="Arial"/>
                                <w:color w:val="000000"/>
                              </w:rPr>
                              <w:t>60 Great Victoria Street</w:t>
                            </w:r>
                          </w:p>
                          <w:p w14:paraId="11C48DE0" w14:textId="77777777" w:rsidR="00870454" w:rsidRDefault="00870454">
                            <w:pPr>
                              <w:textDirection w:val="btLr"/>
                              <w:rPr>
                                <w:rFonts w:ascii="Arial" w:eastAsia="Arial" w:hAnsi="Arial" w:cs="Arial"/>
                                <w:color w:val="000000"/>
                              </w:rPr>
                            </w:pPr>
                            <w:r>
                              <w:rPr>
                                <w:rFonts w:ascii="Arial" w:eastAsia="Arial" w:hAnsi="Arial" w:cs="Arial"/>
                                <w:color w:val="000000"/>
                              </w:rPr>
                              <w:t>Belfast</w:t>
                            </w:r>
                          </w:p>
                          <w:p w14:paraId="67645091" w14:textId="36FEB332" w:rsidR="00B919B3" w:rsidRDefault="006575A2">
                            <w:pPr>
                              <w:textDirection w:val="btLr"/>
                            </w:pPr>
                            <w:r>
                              <w:rPr>
                                <w:rFonts w:ascii="Arial" w:eastAsia="Arial" w:hAnsi="Arial" w:cs="Arial"/>
                                <w:color w:val="000000"/>
                              </w:rPr>
                              <w:t>Northern Ireland</w:t>
                            </w:r>
                            <w:r>
                              <w:rPr>
                                <w:rFonts w:ascii="Arial" w:eastAsia="Arial" w:hAnsi="Arial" w:cs="Arial"/>
                                <w:color w:val="000000"/>
                              </w:rPr>
                              <w:br/>
                              <w:t>BT</w:t>
                            </w:r>
                            <w:r w:rsidR="00870454">
                              <w:rPr>
                                <w:rFonts w:ascii="Arial" w:eastAsia="Arial" w:hAnsi="Arial" w:cs="Arial"/>
                                <w:color w:val="000000"/>
                              </w:rPr>
                              <w:t>2 7BB</w:t>
                            </w:r>
                          </w:p>
                          <w:p w14:paraId="0E73AAF7" w14:textId="77777777" w:rsidR="00B919B3" w:rsidRDefault="00B919B3">
                            <w:pPr>
                              <w:textDirection w:val="btLr"/>
                            </w:pPr>
                          </w:p>
                          <w:p w14:paraId="06726DF9" w14:textId="77777777" w:rsidR="00B919B3" w:rsidRDefault="00B919B3">
                            <w:pPr>
                              <w:textDirection w:val="btLr"/>
                            </w:pPr>
                          </w:p>
                          <w:p w14:paraId="6EF18B52" w14:textId="77777777" w:rsidR="00B919B3" w:rsidRDefault="00B919B3">
                            <w:pPr>
                              <w:textDirection w:val="btLr"/>
                            </w:pP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40381FA7" id="Rectangle 7" o:spid="_x0000_s1029" style="position:absolute;margin-left:89pt;margin-top:5.1pt;width:324.75pt;height:81.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">
                <v:stroke startarrowwidth="narrow" startarrowlength="short" endarrowwidth="narrow" endarrowlength="short"/>
                <v:textbox inset="2.53958mm,1.2694mm,2.53958mm,1.2694mm">
                  <w:txbxContent>
                    <w:p w14:paraId="42387F9E" w14:textId="77777777" w:rsidR="00870454" w:rsidRDefault="00870454">
                      <w:pPr>
                        <w:textDirection w:val="btLr"/>
                        <w:rPr>
                          <w:rFonts w:ascii="Arial" w:eastAsia="Arial" w:hAnsi="Arial" w:cs="Arial"/>
                          <w:color w:val="000000"/>
                        </w:rPr>
                      </w:pPr>
                      <w:r>
                        <w:rPr>
                          <w:rFonts w:ascii="Arial" w:eastAsia="Arial" w:hAnsi="Arial" w:cs="Arial"/>
                          <w:color w:val="000000"/>
                        </w:rPr>
                        <w:t>Andras House</w:t>
                      </w:r>
                    </w:p>
                    <w:p w14:paraId="7E7C1058" w14:textId="77777777" w:rsidR="00870454" w:rsidRDefault="00870454">
                      <w:pPr>
                        <w:textDirection w:val="btLr"/>
                        <w:rPr>
                          <w:rFonts w:ascii="Arial" w:eastAsia="Arial" w:hAnsi="Arial" w:cs="Arial"/>
                          <w:color w:val="000000"/>
                        </w:rPr>
                      </w:pPr>
                      <w:r>
                        <w:rPr>
                          <w:rFonts w:ascii="Arial" w:eastAsia="Arial" w:hAnsi="Arial" w:cs="Arial"/>
                          <w:color w:val="000000"/>
                        </w:rPr>
                        <w:t>60 Great Victoria Street</w:t>
                      </w:r>
                    </w:p>
                    <w:p w14:paraId="11C48DE0" w14:textId="77777777" w:rsidR="00870454" w:rsidRDefault="00870454">
                      <w:pPr>
                        <w:textDirection w:val="btLr"/>
                        <w:rPr>
                          <w:rFonts w:ascii="Arial" w:eastAsia="Arial" w:hAnsi="Arial" w:cs="Arial"/>
                          <w:color w:val="000000"/>
                        </w:rPr>
                      </w:pPr>
                      <w:r>
                        <w:rPr>
                          <w:rFonts w:ascii="Arial" w:eastAsia="Arial" w:hAnsi="Arial" w:cs="Arial"/>
                          <w:color w:val="000000"/>
                        </w:rPr>
                        <w:t>Belfast</w:t>
                      </w:r>
                    </w:p>
                    <w:p w14:paraId="67645091" w14:textId="36FEB332" w:rsidR="00B919B3" w:rsidRDefault="006575A2">
                      <w:pPr>
                        <w:textDirection w:val="btLr"/>
                      </w:pPr>
                      <w:r>
                        <w:rPr>
                          <w:rFonts w:ascii="Arial" w:eastAsia="Arial" w:hAnsi="Arial" w:cs="Arial"/>
                          <w:color w:val="000000"/>
                        </w:rPr>
                        <w:t>Northern Ireland</w:t>
                      </w:r>
                      <w:r>
                        <w:rPr>
                          <w:rFonts w:ascii="Arial" w:eastAsia="Arial" w:hAnsi="Arial" w:cs="Arial"/>
                          <w:color w:val="000000"/>
                        </w:rPr>
                        <w:br/>
                        <w:t>BT</w:t>
                      </w:r>
                      <w:r w:rsidR="00870454">
                        <w:rPr>
                          <w:rFonts w:ascii="Arial" w:eastAsia="Arial" w:hAnsi="Arial" w:cs="Arial"/>
                          <w:color w:val="000000"/>
                        </w:rPr>
                        <w:t>2 7BB</w:t>
                      </w:r>
                    </w:p>
                    <w:p w14:paraId="0E73AAF7" w14:textId="77777777" w:rsidR="00B919B3" w:rsidRDefault="00B919B3">
                      <w:pPr>
                        <w:textDirection w:val="btLr"/>
                      </w:pPr>
                    </w:p>
                    <w:p w14:paraId="06726DF9" w14:textId="77777777" w:rsidR="00B919B3" w:rsidRDefault="00B919B3">
                      <w:pPr>
                        <w:textDirection w:val="btLr"/>
                      </w:pPr>
                    </w:p>
                    <w:p w14:paraId="6EF18B52" w14:textId="77777777" w:rsidR="00B919B3" w:rsidRDefault="00B919B3">
                      <w:pPr>
                        <w:textDirection w:val="btLr"/>
                      </w:pPr>
                    </w:p>
                  </w:txbxContent>
                </v:textbox>
              </v:rect>
            </w:pict>
          </mc:Fallback>
        </mc:AlternateContent>
      </w:r>
    </w:p>
    <w:p w14:paraId="51797745" w14:textId="77777777" w:rsidR="00B919B3" w:rsidRDefault="006575A2">
      <w:pPr>
        <w:rPr>
          <w:rFonts w:ascii="Arial" w:eastAsia="Arial" w:hAnsi="Arial" w:cs="Arial"/>
        </w:rPr>
      </w:pPr>
      <w:r>
        <w:rPr>
          <w:rFonts w:ascii="Arial" w:eastAsia="Arial" w:hAnsi="Arial" w:cs="Arial"/>
        </w:rPr>
        <w:t xml:space="preserve">              Address</w:t>
      </w:r>
    </w:p>
    <w:p w14:paraId="3BE17A84" w14:textId="77777777" w:rsidR="00B919B3" w:rsidRDefault="006575A2">
      <w:pPr>
        <w:rPr>
          <w:rFonts w:ascii="Arial" w:eastAsia="Arial" w:hAnsi="Arial" w:cs="Arial"/>
        </w:rPr>
      </w:pPr>
      <w:r>
        <w:rPr>
          <w:rFonts w:ascii="Arial" w:eastAsia="Arial" w:hAnsi="Arial" w:cs="Arial"/>
        </w:rPr>
        <w:t xml:space="preserve">       </w:t>
      </w:r>
    </w:p>
    <w:p w14:paraId="5425FBBC" w14:textId="77777777" w:rsidR="00B919B3" w:rsidRDefault="00B919B3">
      <w:pPr>
        <w:rPr>
          <w:rFonts w:ascii="Arial" w:eastAsia="Arial" w:hAnsi="Arial" w:cs="Arial"/>
        </w:rPr>
      </w:pPr>
    </w:p>
    <w:p w14:paraId="503736B5" w14:textId="77777777" w:rsidR="00B919B3" w:rsidRDefault="00B919B3">
      <w:pPr>
        <w:rPr>
          <w:rFonts w:ascii="Arial" w:eastAsia="Arial" w:hAnsi="Arial" w:cs="Arial"/>
        </w:rPr>
      </w:pPr>
    </w:p>
    <w:p w14:paraId="713AAEAB" w14:textId="77777777" w:rsidR="00B919B3" w:rsidRDefault="00B919B3">
      <w:pPr>
        <w:rPr>
          <w:rFonts w:ascii="Arial" w:eastAsia="Arial" w:hAnsi="Arial" w:cs="Arial"/>
        </w:rPr>
      </w:pPr>
    </w:p>
    <w:p w14:paraId="734BCC0E" w14:textId="77777777" w:rsidR="00B919B3" w:rsidRDefault="00B919B3">
      <w:pPr>
        <w:rPr>
          <w:rFonts w:ascii="Arial" w:eastAsia="Arial" w:hAnsi="Arial" w:cs="Arial"/>
        </w:rPr>
      </w:pPr>
    </w:p>
    <w:p w14:paraId="3DE031B1" w14:textId="77777777" w:rsidR="00B919B3" w:rsidRDefault="006575A2">
      <w:pPr>
        <w:rPr>
          <w:rFonts w:ascii="Arial" w:eastAsia="Arial" w:hAnsi="Arial" w:cs="Arial"/>
        </w:rPr>
      </w:pPr>
      <w:r>
        <w:rPr>
          <w:rFonts w:ascii="Arial" w:eastAsia="Arial" w:hAnsi="Arial" w:cs="Arial"/>
        </w:rPr>
        <w:t xml:space="preserve">         Telephone                                               Fax number</w:t>
      </w:r>
      <w:r>
        <w:rPr>
          <w:noProof/>
        </w:rPr>
        <mc:AlternateContent>
          <mc:Choice Requires="wpg">
            <w:drawing>
              <wp:anchor distT="0" distB="0" distL="114300" distR="114300" simplePos="0" relativeHeight="251662336" behindDoc="0" locked="0" layoutInCell="1" hidden="0" allowOverlap="1" wp14:anchorId="1512E403" wp14:editId="10C216E4">
                <wp:simplePos x="0" y="0"/>
                <wp:positionH relativeFrom="column">
                  <wp:posOffset>3530600</wp:posOffset>
                </wp:positionH>
                <wp:positionV relativeFrom="paragraph">
                  <wp:posOffset>12700</wp:posOffset>
                </wp:positionV>
                <wp:extent cx="1724025" cy="317500"/>
                <wp:effectExtent l="0" t="0" r="0" b="0"/>
                <wp:wrapNone/>
                <wp:docPr id="2" name="Rectangle 2"/>
                <wp:cNvGraphicFramePr/>
                <a:graphic xmlns:a="http://schemas.openxmlformats.org/drawingml/2006/main">
                  <a:graphicData uri="http://schemas.microsoft.com/office/word/2010/wordprocessingShape">
                    <wps:wsp>
                      <wps:cNvSpPr/>
                      <wps:spPr>
                        <a:xfrm>
                          <a:off x="4488750" y="3626013"/>
                          <a:ext cx="1714500" cy="3079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913034B" w14:textId="77777777" w:rsidR="00B919B3" w:rsidRDefault="006575A2">
                            <w:pPr>
                              <w:textDirection w:val="btLr"/>
                            </w:pPr>
                            <w:r>
                              <w:rPr>
                                <w:rFonts w:ascii="Arial" w:eastAsia="Arial" w:hAnsi="Arial" w:cs="Arial"/>
                                <w:color w:val="000000"/>
                              </w:rPr>
                              <w:t>N/A</w:t>
                            </w:r>
                          </w:p>
                          <w:p w14:paraId="4972447D" w14:textId="77777777" w:rsidR="00B919B3" w:rsidRDefault="00B919B3">
                            <w:pPr>
                              <w:textDirection w:val="btLr"/>
                            </w:pP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3530600</wp:posOffset>
                </wp:positionH>
                <wp:positionV relativeFrom="paragraph">
                  <wp:posOffset>12700</wp:posOffset>
                </wp:positionV>
                <wp:extent cx="1724025" cy="317500"/>
                <wp:effectExtent b="0" l="0" r="0" t="0"/>
                <wp:wrapNone/>
                <wp:docPr id="2" name="image2.png"/>
                <a:graphic>
                  <a:graphicData uri="http://schemas.openxmlformats.org/drawingml/2006/picture">
                    <pic:pic>
                      <pic:nvPicPr>
                        <pic:cNvPr id="0" name="image2.png"/>
                        <pic:cNvPicPr preferRelativeResize="0"/>
                      </pic:nvPicPr>
                      <pic:blipFill>
                        <a:blip r:embed="rId10"/>
                        <a:srcRect/>
                        <a:stretch>
                          <a:fillRect/>
                        </a:stretch>
                      </pic:blipFill>
                      <pic:spPr>
                        <a:xfrm>
                          <a:off x="0" y="0"/>
                          <a:ext cx="1724025" cy="317500"/>
                        </a:xfrm>
                        <a:prstGeom prst="rect"/>
                        <a:ln/>
                      </pic:spPr>
                    </pic:pic>
                  </a:graphicData>
                </a:graphic>
              </wp:anchor>
            </w:drawing>
          </mc:Fallback>
        </mc:AlternateContent>
      </w:r>
      <w:r>
        <w:rPr>
          <w:noProof/>
        </w:rPr>
        <mc:AlternateContent>
          <mc:Choice Requires="wps">
            <w:drawing>
              <wp:anchor distT="0" distB="0" distL="114300" distR="114300" simplePos="0" relativeHeight="251663360" behindDoc="0" locked="0" layoutInCell="1" hidden="0" allowOverlap="1" wp14:anchorId="00F4ED77" wp14:editId="4F46B064">
                <wp:simplePos x="0" y="0"/>
                <wp:positionH relativeFrom="column">
                  <wp:posOffset>1206500</wp:posOffset>
                </wp:positionH>
                <wp:positionV relativeFrom="paragraph">
                  <wp:posOffset>76200</wp:posOffset>
                </wp:positionV>
                <wp:extent cx="1609725" cy="278130"/>
                <wp:effectExtent l="0" t="0" r="0" b="0"/>
                <wp:wrapNone/>
                <wp:docPr id="1" name="Rectangle 1"/>
                <wp:cNvGraphicFramePr/>
                <a:graphic xmlns:a="http://schemas.openxmlformats.org/drawingml/2006/main">
                  <a:graphicData uri="http://schemas.microsoft.com/office/word/2010/wordprocessingShape">
                    <wps:wsp>
                      <wps:cNvSpPr/>
                      <wps:spPr>
                        <a:xfrm>
                          <a:off x="4545900" y="3645698"/>
                          <a:ext cx="1600200" cy="2686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928A774" w14:textId="5333C443" w:rsidR="00B919B3" w:rsidRDefault="006575A2">
                            <w:pPr>
                              <w:textDirection w:val="btLr"/>
                            </w:pPr>
                            <w:r>
                              <w:rPr>
                                <w:rFonts w:ascii="Arial" w:eastAsia="Arial" w:hAnsi="Arial" w:cs="Arial"/>
                                <w:color w:val="000000"/>
                              </w:rPr>
                              <w:t>028</w:t>
                            </w:r>
                            <w:r w:rsidR="00870454">
                              <w:rPr>
                                <w:rFonts w:ascii="Arial" w:eastAsia="Arial" w:hAnsi="Arial" w:cs="Arial"/>
                                <w:color w:val="000000"/>
                              </w:rPr>
                              <w:t xml:space="preserve"> 9089 5900</w:t>
                            </w:r>
                          </w:p>
                          <w:p w14:paraId="57ACFEA8" w14:textId="77777777" w:rsidR="00B919B3" w:rsidRDefault="00B919B3">
                            <w:pPr>
                              <w:textDirection w:val="btLr"/>
                            </w:pPr>
                          </w:p>
                          <w:p w14:paraId="22B253FE" w14:textId="77777777" w:rsidR="00B919B3" w:rsidRDefault="00B919B3">
                            <w:pPr>
                              <w:textDirection w:val="btLr"/>
                            </w:pPr>
                          </w:p>
                        </w:txbxContent>
                      </wps:txbx>
                      <wps:bodyPr spcFirstLastPara="1" wrap="square" lIns="91425" tIns="45700" rIns="91425" bIns="45700" anchor="t" anchorCtr="0">
                        <a:noAutofit/>
                      </wps:bodyPr>
                    </wps:wsp>
                  </a:graphicData>
                </a:graphic>
              </wp:anchor>
            </w:drawing>
          </mc:Choice>
          <mc:Fallback>
            <w:pict>
              <v:rect w14:anchorId="00F4ED77" id="Rectangle 1" o:spid="_x0000_s1031" style="position:absolute;margin-left:95pt;margin-top:6pt;width:126.75pt;height:21.9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">
                <v:stroke startarrowwidth="narrow" startarrowlength="short" endarrowwidth="narrow" endarrowlength="short"/>
                <v:textbox inset="2.53958mm,1.2694mm,2.53958mm,1.2694mm">
                  <w:txbxContent>
                    <w:p w14:paraId="6928A774" w14:textId="5333C443" w:rsidR="00B919B3" w:rsidRDefault="006575A2">
                      <w:pPr>
                        <w:textDirection w:val="btLr"/>
                      </w:pPr>
                      <w:r>
                        <w:rPr>
                          <w:rFonts w:ascii="Arial" w:eastAsia="Arial" w:hAnsi="Arial" w:cs="Arial"/>
                          <w:color w:val="000000"/>
                        </w:rPr>
                        <w:t>028</w:t>
                      </w:r>
                      <w:r w:rsidR="00870454">
                        <w:rPr>
                          <w:rFonts w:ascii="Arial" w:eastAsia="Arial" w:hAnsi="Arial" w:cs="Arial"/>
                          <w:color w:val="000000"/>
                        </w:rPr>
                        <w:t xml:space="preserve"> 9089 5900</w:t>
                      </w:r>
                    </w:p>
                    <w:p w14:paraId="57ACFEA8" w14:textId="77777777" w:rsidR="00B919B3" w:rsidRDefault="00B919B3">
                      <w:pPr>
                        <w:textDirection w:val="btLr"/>
                      </w:pPr>
                    </w:p>
                    <w:p w14:paraId="22B253FE" w14:textId="77777777" w:rsidR="00B919B3" w:rsidRDefault="00B919B3">
                      <w:pPr>
                        <w:textDirection w:val="btLr"/>
                      </w:pPr>
                    </w:p>
                  </w:txbxContent>
                </v:textbox>
              </v:rect>
            </w:pict>
          </mc:Fallback>
        </mc:AlternateContent>
      </w:r>
    </w:p>
    <w:p w14:paraId="5CDF2FD6" w14:textId="77777777" w:rsidR="00B919B3" w:rsidRDefault="006575A2">
      <w:pPr>
        <w:rPr>
          <w:rFonts w:ascii="Arial" w:eastAsia="Arial" w:hAnsi="Arial" w:cs="Arial"/>
        </w:rPr>
      </w:pPr>
      <w:r>
        <w:rPr>
          <w:rFonts w:ascii="Arial" w:eastAsia="Arial" w:hAnsi="Arial" w:cs="Arial"/>
        </w:rPr>
        <w:t xml:space="preserve">             Number</w:t>
      </w:r>
    </w:p>
    <w:p w14:paraId="793B0B17" w14:textId="77777777" w:rsidR="00B919B3" w:rsidRDefault="006575A2">
      <w:pPr>
        <w:rPr>
          <w:rFonts w:ascii="Arial" w:eastAsia="Arial" w:hAnsi="Arial" w:cs="Arial"/>
        </w:rPr>
      </w:pPr>
      <w:r>
        <w:rPr>
          <w:rFonts w:ascii="Arial" w:eastAsia="Arial" w:hAnsi="Arial" w:cs="Arial"/>
        </w:rPr>
        <w:t xml:space="preserve">               </w:t>
      </w:r>
      <w:r>
        <w:rPr>
          <w:noProof/>
        </w:rPr>
        <mc:AlternateContent>
          <mc:Choice Requires="wps">
            <w:drawing>
              <wp:anchor distT="0" distB="0" distL="114300" distR="114300" simplePos="0" relativeHeight="251664384" behindDoc="0" locked="0" layoutInCell="1" hidden="0" allowOverlap="1" wp14:anchorId="65E9D514" wp14:editId="56A04305">
                <wp:simplePos x="0" y="0"/>
                <wp:positionH relativeFrom="column">
                  <wp:posOffset>1130300</wp:posOffset>
                </wp:positionH>
                <wp:positionV relativeFrom="paragraph">
                  <wp:posOffset>127000</wp:posOffset>
                </wp:positionV>
                <wp:extent cx="2981325" cy="352425"/>
                <wp:effectExtent l="0" t="0" r="0" b="0"/>
                <wp:wrapNone/>
                <wp:docPr id="4" name="Rectangle 4"/>
                <wp:cNvGraphicFramePr/>
                <a:graphic xmlns:a="http://schemas.openxmlformats.org/drawingml/2006/main">
                  <a:graphicData uri="http://schemas.microsoft.com/office/word/2010/wordprocessingShape">
                    <wps:wsp>
                      <wps:cNvSpPr/>
                      <wps:spPr>
                        <a:xfrm>
                          <a:off x="3860100" y="3608550"/>
                          <a:ext cx="2971800" cy="3429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815D693" w14:textId="3A0B3C28" w:rsidR="00B919B3" w:rsidRDefault="00870454">
                            <w:pPr>
                              <w:textDirection w:val="btLr"/>
                            </w:pPr>
                            <w:r>
                              <w:rPr>
                                <w:color w:val="0000FF"/>
                                <w:u w:val="single"/>
                              </w:rPr>
                              <w:t>ralph@paradescommissionni.org</w:t>
                            </w:r>
                            <w:r w:rsidR="006575A2">
                              <w:rPr>
                                <w:rFonts w:ascii="Arial" w:eastAsia="Arial" w:hAnsi="Arial" w:cs="Arial"/>
                                <w:color w:val="000000"/>
                              </w:rPr>
                              <w:t xml:space="preserve"> </w:t>
                            </w:r>
                          </w:p>
                          <w:p w14:paraId="58D5B738" w14:textId="77777777" w:rsidR="00B919B3" w:rsidRDefault="00B919B3">
                            <w:pPr>
                              <w:textDirection w:val="btLr"/>
                            </w:pPr>
                          </w:p>
                          <w:p w14:paraId="19E2B5D0" w14:textId="77777777" w:rsidR="00B919B3" w:rsidRDefault="00B919B3">
                            <w:pPr>
                              <w:textDirection w:val="btLr"/>
                            </w:pPr>
                          </w:p>
                          <w:p w14:paraId="2965B791" w14:textId="77777777" w:rsidR="00B919B3" w:rsidRDefault="00B919B3">
                            <w:pPr>
                              <w:textDirection w:val="btLr"/>
                            </w:pPr>
                          </w:p>
                        </w:txbxContent>
                      </wps:txbx>
                      <wps:bodyPr spcFirstLastPara="1" wrap="square" lIns="91425" tIns="45700" rIns="91425" bIns="45700" anchor="t" anchorCtr="0">
                        <a:noAutofit/>
                      </wps:bodyPr>
                    </wps:wsp>
                  </a:graphicData>
                </a:graphic>
              </wp:anchor>
            </w:drawing>
          </mc:Choice>
          <mc:Fallback>
            <w:pict>
              <v:rect w14:anchorId="65E9D514" id="Rectangle 4" o:spid="_x0000_s1032" style="position:absolute;margin-left:89pt;margin-top:10pt;width:234.75pt;height:27.7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">
                <v:stroke startarrowwidth="narrow" startarrowlength="short" endarrowwidth="narrow" endarrowlength="short"/>
                <v:textbox inset="2.53958mm,1.2694mm,2.53958mm,1.2694mm">
                  <w:txbxContent>
                    <w:p w14:paraId="5815D693" w14:textId="3A0B3C28" w:rsidR="00B919B3" w:rsidRDefault="00870454">
                      <w:pPr>
                        <w:textDirection w:val="btLr"/>
                      </w:pPr>
                      <w:r>
                        <w:rPr>
                          <w:color w:val="0000FF"/>
                          <w:u w:val="single"/>
                        </w:rPr>
                        <w:t>ralph@paradescommissionni.org</w:t>
                      </w:r>
                      <w:r w:rsidR="006575A2">
                        <w:rPr>
                          <w:rFonts w:ascii="Arial" w:eastAsia="Arial" w:hAnsi="Arial" w:cs="Arial"/>
                          <w:color w:val="000000"/>
                        </w:rPr>
                        <w:t xml:space="preserve"> </w:t>
                      </w:r>
                    </w:p>
                    <w:p w14:paraId="58D5B738" w14:textId="77777777" w:rsidR="00B919B3" w:rsidRDefault="00B919B3">
                      <w:pPr>
                        <w:textDirection w:val="btLr"/>
                      </w:pPr>
                    </w:p>
                    <w:p w14:paraId="19E2B5D0" w14:textId="77777777" w:rsidR="00B919B3" w:rsidRDefault="00B919B3">
                      <w:pPr>
                        <w:textDirection w:val="btLr"/>
                      </w:pPr>
                    </w:p>
                    <w:p w14:paraId="2965B791" w14:textId="77777777" w:rsidR="00B919B3" w:rsidRDefault="00B919B3">
                      <w:pPr>
                        <w:textDirection w:val="btLr"/>
                      </w:pPr>
                    </w:p>
                  </w:txbxContent>
                </v:textbox>
              </v:rect>
            </w:pict>
          </mc:Fallback>
        </mc:AlternateContent>
      </w:r>
    </w:p>
    <w:p w14:paraId="69257633" w14:textId="77777777" w:rsidR="00B919B3" w:rsidRDefault="006575A2">
      <w:pPr>
        <w:rPr>
          <w:rFonts w:ascii="Arial" w:eastAsia="Arial" w:hAnsi="Arial" w:cs="Arial"/>
        </w:rPr>
      </w:pPr>
      <w:r>
        <w:rPr>
          <w:rFonts w:ascii="Arial" w:eastAsia="Arial" w:hAnsi="Arial" w:cs="Arial"/>
        </w:rPr>
        <w:t xml:space="preserve">               E-mail</w:t>
      </w:r>
    </w:p>
    <w:p w14:paraId="5D3484AD" w14:textId="77777777" w:rsidR="00B919B3" w:rsidRDefault="00B919B3">
      <w:pPr>
        <w:rPr>
          <w:rFonts w:ascii="Arial" w:eastAsia="Arial" w:hAnsi="Arial" w:cs="Arial"/>
        </w:rPr>
      </w:pPr>
    </w:p>
    <w:p w14:paraId="42D2CE3E" w14:textId="77777777" w:rsidR="00B919B3" w:rsidRDefault="00B919B3">
      <w:pPr>
        <w:rPr>
          <w:rFonts w:ascii="Arial" w:eastAsia="Arial" w:hAnsi="Arial" w:cs="Arial"/>
        </w:rPr>
      </w:pPr>
    </w:p>
    <w:p w14:paraId="2C3F01DB" w14:textId="77777777" w:rsidR="00B919B3" w:rsidRDefault="006575A2">
      <w:pPr>
        <w:rPr>
          <w:rFonts w:ascii="Arial" w:eastAsia="Arial" w:hAnsi="Arial" w:cs="Arial"/>
        </w:rPr>
      </w:pPr>
      <w:r>
        <w:rPr>
          <w:rFonts w:ascii="Arial" w:eastAsia="Arial" w:hAnsi="Arial" w:cs="Arial"/>
        </w:rPr>
        <w:t>Type of Opportunity</w:t>
      </w:r>
      <w:r>
        <w:rPr>
          <w:noProof/>
        </w:rPr>
        <mc:AlternateContent>
          <mc:Choice Requires="wps">
            <w:drawing>
              <wp:anchor distT="0" distB="0" distL="114300" distR="114300" simplePos="0" relativeHeight="251665408" behindDoc="0" locked="0" layoutInCell="1" hidden="0" allowOverlap="1" wp14:anchorId="5D380017" wp14:editId="48685410">
                <wp:simplePos x="0" y="0"/>
                <wp:positionH relativeFrom="column">
                  <wp:posOffset>1473200</wp:posOffset>
                </wp:positionH>
                <wp:positionV relativeFrom="paragraph">
                  <wp:posOffset>0</wp:posOffset>
                </wp:positionV>
                <wp:extent cx="3438525" cy="676275"/>
                <wp:effectExtent l="0" t="0" r="0" b="0"/>
                <wp:wrapNone/>
                <wp:docPr id="3" name="Rectangle 3"/>
                <wp:cNvGraphicFramePr/>
                <a:graphic xmlns:a="http://schemas.openxmlformats.org/drawingml/2006/main">
                  <a:graphicData uri="http://schemas.microsoft.com/office/word/2010/wordprocessingShape">
                    <wps:wsp>
                      <wps:cNvSpPr/>
                      <wps:spPr>
                        <a:xfrm>
                          <a:off x="3631500" y="3446625"/>
                          <a:ext cx="3429000" cy="6667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99A7865" w14:textId="77777777" w:rsidR="00B919B3" w:rsidRDefault="006575A2">
                            <w:pPr>
                              <w:textDirection w:val="btLr"/>
                            </w:pPr>
                            <w:r w:rsidRPr="00B37EDA">
                              <w:rPr>
                                <w:rFonts w:ascii="Arial" w:eastAsia="Arial" w:hAnsi="Arial" w:cs="Arial"/>
                                <w:b/>
                                <w:bCs/>
                                <w:color w:val="000000"/>
                              </w:rPr>
                              <w:t>Secondment</w:t>
                            </w:r>
                            <w:r>
                              <w:rPr>
                                <w:rFonts w:ascii="Arial" w:eastAsia="Arial" w:hAnsi="Arial" w:cs="Arial"/>
                                <w:color w:val="000000"/>
                              </w:rPr>
                              <w:t xml:space="preserve"> – 2 years, with the possibility of an extension of up to one further year, subject to the agreement of all parties</w:t>
                            </w:r>
                          </w:p>
                          <w:p w14:paraId="76098B76" w14:textId="77777777" w:rsidR="00B919B3" w:rsidRDefault="00B919B3">
                            <w:pPr>
                              <w:textDirection w:val="btLr"/>
                            </w:pPr>
                          </w:p>
                          <w:p w14:paraId="673826B9" w14:textId="77777777" w:rsidR="00B919B3" w:rsidRDefault="00B919B3">
                            <w:pPr>
                              <w:textDirection w:val="btLr"/>
                            </w:pPr>
                          </w:p>
                        </w:txbxContent>
                      </wps:txbx>
                      <wps:bodyPr spcFirstLastPara="1" wrap="square" lIns="91425" tIns="45700" rIns="91425" bIns="45700" anchor="t" anchorCtr="0">
                        <a:noAutofit/>
                      </wps:bodyPr>
                    </wps:wsp>
                  </a:graphicData>
                </a:graphic>
              </wp:anchor>
            </w:drawing>
          </mc:Choice>
          <mc:Fallback>
            <w:pict>
              <v:rect w14:anchorId="5D380017" id="Rectangle 3" o:spid="_x0000_s1033" style="position:absolute;margin-left:116pt;margin-top:0;width:270.75pt;height:53.2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">
                <v:stroke startarrowwidth="narrow" startarrowlength="short" endarrowwidth="narrow" endarrowlength="short"/>
                <v:textbox inset="2.53958mm,1.2694mm,2.53958mm,1.2694mm">
                  <w:txbxContent>
                    <w:p w14:paraId="399A7865" w14:textId="77777777" w:rsidR="00B919B3" w:rsidRDefault="006575A2">
                      <w:pPr>
                        <w:textDirection w:val="btLr"/>
                      </w:pPr>
                      <w:r w:rsidRPr="00B37EDA">
                        <w:rPr>
                          <w:rFonts w:ascii="Arial" w:eastAsia="Arial" w:hAnsi="Arial" w:cs="Arial"/>
                          <w:b/>
                          <w:bCs/>
                          <w:color w:val="000000"/>
                        </w:rPr>
                        <w:t>Secondment</w:t>
                      </w:r>
                      <w:r>
                        <w:rPr>
                          <w:rFonts w:ascii="Arial" w:eastAsia="Arial" w:hAnsi="Arial" w:cs="Arial"/>
                          <w:color w:val="000000"/>
                        </w:rPr>
                        <w:t xml:space="preserve"> – 2 years, with the possibility of an extension of up to one further year, subject to the agreement of all parties</w:t>
                      </w:r>
                    </w:p>
                    <w:p w14:paraId="76098B76" w14:textId="77777777" w:rsidR="00B919B3" w:rsidRDefault="00B919B3">
                      <w:pPr>
                        <w:textDirection w:val="btLr"/>
                      </w:pPr>
                    </w:p>
                    <w:p w14:paraId="673826B9" w14:textId="77777777" w:rsidR="00B919B3" w:rsidRDefault="00B919B3">
                      <w:pPr>
                        <w:textDirection w:val="btLr"/>
                      </w:pPr>
                    </w:p>
                  </w:txbxContent>
                </v:textbox>
              </v:rect>
            </w:pict>
          </mc:Fallback>
        </mc:AlternateContent>
      </w:r>
    </w:p>
    <w:p w14:paraId="08370687" w14:textId="77777777" w:rsidR="00B919B3" w:rsidRDefault="00B919B3">
      <w:pPr>
        <w:rPr>
          <w:rFonts w:ascii="Arial" w:eastAsia="Arial" w:hAnsi="Arial" w:cs="Arial"/>
        </w:rPr>
      </w:pPr>
    </w:p>
    <w:p w14:paraId="420225F6" w14:textId="77777777" w:rsidR="00B919B3" w:rsidRDefault="00B919B3">
      <w:pPr>
        <w:rPr>
          <w:rFonts w:ascii="Arial" w:eastAsia="Arial" w:hAnsi="Arial" w:cs="Arial"/>
        </w:rPr>
      </w:pPr>
    </w:p>
    <w:p w14:paraId="67771BB1" w14:textId="77777777" w:rsidR="00B919B3" w:rsidRDefault="00B919B3">
      <w:pPr>
        <w:rPr>
          <w:rFonts w:ascii="Arial" w:eastAsia="Arial" w:hAnsi="Arial" w:cs="Arial"/>
        </w:rPr>
      </w:pPr>
    </w:p>
    <w:p w14:paraId="5F6E4086" w14:textId="77777777" w:rsidR="00B919B3" w:rsidRDefault="00B919B3">
      <w:pPr>
        <w:rPr>
          <w:rFonts w:ascii="Arial" w:eastAsia="Arial" w:hAnsi="Arial" w:cs="Arial"/>
        </w:rPr>
      </w:pPr>
    </w:p>
    <w:p w14:paraId="23AE2BC0" w14:textId="77777777" w:rsidR="00B919B3" w:rsidRDefault="006575A2">
      <w:pPr>
        <w:rPr>
          <w:rFonts w:ascii="Arial" w:eastAsia="Arial" w:hAnsi="Arial" w:cs="Arial"/>
        </w:rPr>
      </w:pPr>
      <w:r>
        <w:rPr>
          <w:rFonts w:ascii="Arial" w:eastAsia="Arial" w:hAnsi="Arial" w:cs="Arial"/>
          <w:b/>
        </w:rPr>
        <w:t>2.  Details of hosting opportunity</w:t>
      </w:r>
    </w:p>
    <w:p w14:paraId="6BD11AC5" w14:textId="77777777" w:rsidR="00B919B3" w:rsidRDefault="00B919B3">
      <w:pPr>
        <w:rPr>
          <w:rFonts w:ascii="Arial" w:eastAsia="Arial" w:hAnsi="Arial" w:cs="Arial"/>
        </w:rPr>
      </w:pPr>
    </w:p>
    <w:p w14:paraId="4FFCF658" w14:textId="77777777" w:rsidR="00B919B3" w:rsidRDefault="006575A2">
      <w:pPr>
        <w:rPr>
          <w:rFonts w:ascii="Arial" w:eastAsia="Arial" w:hAnsi="Arial" w:cs="Arial"/>
        </w:rPr>
      </w:pPr>
      <w:r>
        <w:rPr>
          <w:rFonts w:ascii="Arial" w:eastAsia="Arial" w:hAnsi="Arial" w:cs="Arial"/>
        </w:rPr>
        <w:t xml:space="preserve">      Description of opportunity</w:t>
      </w:r>
    </w:p>
    <w:p w14:paraId="368374B2" w14:textId="77777777" w:rsidR="00B919B3" w:rsidRDefault="00B919B3">
      <w:pPr>
        <w:rPr>
          <w:rFonts w:ascii="Arial" w:eastAsia="Arial" w:hAnsi="Arial" w:cs="Arial"/>
        </w:rPr>
      </w:pPr>
    </w:p>
    <w:tbl>
      <w:tblPr>
        <w:tblStyle w:val="a"/>
        <w:tblW w:w="85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22"/>
      </w:tblGrid>
      <w:tr w:rsidR="00B919B3" w14:paraId="0F3E0D12" w14:textId="77777777">
        <w:trPr>
          <w:trHeight w:val="1266"/>
        </w:trPr>
        <w:tc>
          <w:tcPr>
            <w:tcW w:w="8522" w:type="dxa"/>
          </w:tcPr>
          <w:p w14:paraId="3C650699" w14:textId="6F20E531" w:rsidR="00B919B3" w:rsidRDefault="006575A2">
            <w:pPr>
              <w:pBdr>
                <w:top w:val="nil"/>
                <w:left w:val="nil"/>
                <w:bottom w:val="nil"/>
                <w:right w:val="nil"/>
                <w:between w:val="nil"/>
              </w:pBdr>
              <w:shd w:val="clear" w:color="auto" w:fill="FFFFFF"/>
              <w:rPr>
                <w:rFonts w:ascii="Arial" w:eastAsia="Arial" w:hAnsi="Arial" w:cs="Arial"/>
                <w:color w:val="000000"/>
                <w:sz w:val="22"/>
                <w:szCs w:val="22"/>
              </w:rPr>
            </w:pPr>
            <w:r>
              <w:rPr>
                <w:rFonts w:ascii="Arial" w:eastAsia="Arial" w:hAnsi="Arial" w:cs="Arial"/>
                <w:b/>
                <w:color w:val="000000"/>
                <w:sz w:val="22"/>
                <w:szCs w:val="22"/>
              </w:rPr>
              <w:t>Deputy Secretary</w:t>
            </w:r>
            <w:r w:rsidR="005B6510">
              <w:rPr>
                <w:rFonts w:ascii="Arial" w:eastAsia="Arial" w:hAnsi="Arial" w:cs="Arial"/>
                <w:color w:val="000000"/>
                <w:sz w:val="22"/>
                <w:szCs w:val="22"/>
              </w:rPr>
              <w:t xml:space="preserve"> (G7 equivalent)</w:t>
            </w:r>
          </w:p>
          <w:p w14:paraId="0ABADD99" w14:textId="77777777" w:rsidR="00B919B3" w:rsidRDefault="00B919B3">
            <w:pPr>
              <w:pBdr>
                <w:top w:val="nil"/>
                <w:left w:val="nil"/>
                <w:bottom w:val="nil"/>
                <w:right w:val="nil"/>
                <w:between w:val="nil"/>
              </w:pBdr>
              <w:shd w:val="clear" w:color="auto" w:fill="FFFFFF"/>
              <w:rPr>
                <w:rFonts w:ascii="Arial" w:eastAsia="Arial" w:hAnsi="Arial" w:cs="Arial"/>
                <w:color w:val="000000"/>
                <w:sz w:val="22"/>
                <w:szCs w:val="22"/>
              </w:rPr>
            </w:pPr>
          </w:p>
          <w:p w14:paraId="3DD3EB08" w14:textId="77777777" w:rsidR="00B919B3" w:rsidRDefault="006575A2">
            <w:pPr>
              <w:pBdr>
                <w:top w:val="nil"/>
                <w:left w:val="nil"/>
                <w:bottom w:val="nil"/>
                <w:right w:val="nil"/>
                <w:between w:val="nil"/>
              </w:pBdr>
              <w:shd w:val="clear" w:color="auto" w:fill="FFFFFF"/>
              <w:rPr>
                <w:rFonts w:ascii="Arial" w:eastAsia="Arial" w:hAnsi="Arial" w:cs="Arial"/>
                <w:color w:val="000000"/>
                <w:sz w:val="22"/>
                <w:szCs w:val="22"/>
                <w:u w:val="single"/>
              </w:rPr>
            </w:pPr>
            <w:r>
              <w:rPr>
                <w:rFonts w:ascii="Arial" w:eastAsia="Arial" w:hAnsi="Arial" w:cs="Arial"/>
                <w:b/>
                <w:color w:val="000000"/>
                <w:sz w:val="22"/>
                <w:szCs w:val="22"/>
                <w:u w:val="single"/>
              </w:rPr>
              <w:t>Background</w:t>
            </w:r>
          </w:p>
          <w:p w14:paraId="05EC7172" w14:textId="77777777" w:rsidR="00B919B3" w:rsidRDefault="00B919B3">
            <w:pPr>
              <w:pBdr>
                <w:top w:val="nil"/>
                <w:left w:val="nil"/>
                <w:bottom w:val="nil"/>
                <w:right w:val="nil"/>
                <w:between w:val="nil"/>
              </w:pBdr>
              <w:shd w:val="clear" w:color="auto" w:fill="FFFFFF"/>
              <w:rPr>
                <w:rFonts w:ascii="Arial" w:eastAsia="Arial" w:hAnsi="Arial" w:cs="Arial"/>
                <w:color w:val="000000"/>
                <w:sz w:val="22"/>
                <w:szCs w:val="22"/>
              </w:rPr>
            </w:pPr>
          </w:p>
          <w:p w14:paraId="5AC8C63A" w14:textId="77777777" w:rsidR="00B919B3" w:rsidRDefault="006575A2">
            <w:pPr>
              <w:pBdr>
                <w:top w:val="nil"/>
                <w:left w:val="nil"/>
                <w:bottom w:val="nil"/>
                <w:right w:val="nil"/>
                <w:between w:val="nil"/>
              </w:pBdr>
              <w:shd w:val="clear" w:color="auto" w:fill="FFFFFF"/>
              <w:rPr>
                <w:rFonts w:ascii="Arial" w:eastAsia="Arial" w:hAnsi="Arial" w:cs="Arial"/>
                <w:color w:val="000000"/>
                <w:sz w:val="22"/>
                <w:szCs w:val="22"/>
              </w:rPr>
            </w:pPr>
            <w:r>
              <w:rPr>
                <w:rFonts w:ascii="Arial" w:eastAsia="Arial" w:hAnsi="Arial" w:cs="Arial"/>
                <w:color w:val="000000"/>
                <w:sz w:val="22"/>
                <w:szCs w:val="22"/>
              </w:rPr>
              <w:t>The Parades Commission was established under the Public Processions (NI) Act 1998 the Duties and Functions of the Commission are:</w:t>
            </w:r>
          </w:p>
          <w:p w14:paraId="63699887" w14:textId="77777777" w:rsidR="00B919B3" w:rsidRDefault="00B919B3">
            <w:pPr>
              <w:pBdr>
                <w:top w:val="nil"/>
                <w:left w:val="nil"/>
                <w:bottom w:val="nil"/>
                <w:right w:val="nil"/>
                <w:between w:val="nil"/>
              </w:pBdr>
              <w:shd w:val="clear" w:color="auto" w:fill="FFFFFF"/>
              <w:rPr>
                <w:rFonts w:ascii="Arial" w:eastAsia="Arial" w:hAnsi="Arial" w:cs="Arial"/>
                <w:color w:val="000000"/>
                <w:sz w:val="22"/>
                <w:szCs w:val="22"/>
              </w:rPr>
            </w:pPr>
          </w:p>
          <w:p w14:paraId="650D5DBD" w14:textId="77777777" w:rsidR="00B919B3" w:rsidRDefault="006575A2">
            <w:pPr>
              <w:numPr>
                <w:ilvl w:val="0"/>
                <w:numId w:val="6"/>
              </w:numPr>
              <w:shd w:val="clear" w:color="auto" w:fill="FFFFFF"/>
              <w:ind w:left="714" w:hanging="357"/>
              <w:rPr>
                <w:rFonts w:ascii="Arial" w:eastAsia="Arial" w:hAnsi="Arial" w:cs="Arial"/>
              </w:rPr>
            </w:pPr>
            <w:r>
              <w:rPr>
                <w:rFonts w:ascii="Arial" w:eastAsia="Arial" w:hAnsi="Arial" w:cs="Arial"/>
                <w:sz w:val="22"/>
                <w:szCs w:val="22"/>
              </w:rPr>
              <w:t xml:space="preserve">to promote greater understanding by the </w:t>
            </w:r>
            <w:proofErr w:type="gramStart"/>
            <w:r>
              <w:rPr>
                <w:rFonts w:ascii="Arial" w:eastAsia="Arial" w:hAnsi="Arial" w:cs="Arial"/>
                <w:sz w:val="22"/>
                <w:szCs w:val="22"/>
              </w:rPr>
              <w:t>general public</w:t>
            </w:r>
            <w:proofErr w:type="gramEnd"/>
            <w:r>
              <w:rPr>
                <w:rFonts w:ascii="Arial" w:eastAsia="Arial" w:hAnsi="Arial" w:cs="Arial"/>
                <w:sz w:val="22"/>
                <w:szCs w:val="22"/>
              </w:rPr>
              <w:t xml:space="preserve"> of issues concerning public processions.</w:t>
            </w:r>
          </w:p>
          <w:p w14:paraId="4CD20EAD" w14:textId="77777777" w:rsidR="00B919B3" w:rsidRDefault="006575A2">
            <w:pPr>
              <w:numPr>
                <w:ilvl w:val="0"/>
                <w:numId w:val="6"/>
              </w:numPr>
              <w:shd w:val="clear" w:color="auto" w:fill="FFFFFF"/>
              <w:ind w:left="714" w:hanging="357"/>
              <w:rPr>
                <w:rFonts w:ascii="Arial" w:eastAsia="Arial" w:hAnsi="Arial" w:cs="Arial"/>
              </w:rPr>
            </w:pPr>
            <w:r>
              <w:rPr>
                <w:rFonts w:ascii="Arial" w:eastAsia="Arial" w:hAnsi="Arial" w:cs="Arial"/>
                <w:sz w:val="22"/>
                <w:szCs w:val="22"/>
              </w:rPr>
              <w:t>to promote and facilitate mediation as a means of resolving disputes concerning public processions.</w:t>
            </w:r>
          </w:p>
          <w:p w14:paraId="3189D5B8" w14:textId="77777777" w:rsidR="00B919B3" w:rsidRDefault="006575A2">
            <w:pPr>
              <w:numPr>
                <w:ilvl w:val="0"/>
                <w:numId w:val="6"/>
              </w:numPr>
              <w:shd w:val="clear" w:color="auto" w:fill="FFFFFF"/>
              <w:ind w:left="714" w:hanging="357"/>
              <w:rPr>
                <w:rFonts w:ascii="Arial" w:eastAsia="Arial" w:hAnsi="Arial" w:cs="Arial"/>
              </w:rPr>
            </w:pPr>
            <w:r>
              <w:rPr>
                <w:rFonts w:ascii="Arial" w:eastAsia="Arial" w:hAnsi="Arial" w:cs="Arial"/>
                <w:sz w:val="22"/>
                <w:szCs w:val="22"/>
              </w:rPr>
              <w:t>to keep itself generally informed as to the conduct of public processions and protest meetings.</w:t>
            </w:r>
          </w:p>
          <w:p w14:paraId="0FD8C9A4" w14:textId="77777777" w:rsidR="00B919B3" w:rsidRDefault="006575A2">
            <w:pPr>
              <w:numPr>
                <w:ilvl w:val="0"/>
                <w:numId w:val="6"/>
              </w:numPr>
              <w:shd w:val="clear" w:color="auto" w:fill="FFFFFF"/>
              <w:ind w:left="714" w:hanging="357"/>
              <w:rPr>
                <w:rFonts w:ascii="Arial" w:eastAsia="Arial" w:hAnsi="Arial" w:cs="Arial"/>
              </w:rPr>
            </w:pPr>
            <w:r>
              <w:rPr>
                <w:rFonts w:ascii="Arial" w:eastAsia="Arial" w:hAnsi="Arial" w:cs="Arial"/>
                <w:sz w:val="22"/>
                <w:szCs w:val="22"/>
              </w:rPr>
              <w:t xml:space="preserve">to keep under </w:t>
            </w:r>
            <w:proofErr w:type="gramStart"/>
            <w:r>
              <w:rPr>
                <w:rFonts w:ascii="Arial" w:eastAsia="Arial" w:hAnsi="Arial" w:cs="Arial"/>
                <w:sz w:val="22"/>
                <w:szCs w:val="22"/>
              </w:rPr>
              <w:t>review, and</w:t>
            </w:r>
            <w:proofErr w:type="gramEnd"/>
            <w:r>
              <w:rPr>
                <w:rFonts w:ascii="Arial" w:eastAsia="Arial" w:hAnsi="Arial" w:cs="Arial"/>
                <w:sz w:val="22"/>
                <w:szCs w:val="22"/>
              </w:rPr>
              <w:t xml:space="preserve"> make such recommendations as it thinks fit to the Secretary of State concerning the operation of the Act.</w:t>
            </w:r>
          </w:p>
          <w:p w14:paraId="0ABC4B3C" w14:textId="77777777" w:rsidR="00B919B3" w:rsidRDefault="00B919B3">
            <w:pPr>
              <w:shd w:val="clear" w:color="auto" w:fill="FFFFFF"/>
              <w:ind w:left="714"/>
              <w:rPr>
                <w:rFonts w:ascii="Arial" w:eastAsia="Arial" w:hAnsi="Arial" w:cs="Arial"/>
                <w:sz w:val="22"/>
                <w:szCs w:val="22"/>
              </w:rPr>
            </w:pPr>
          </w:p>
          <w:p w14:paraId="749EE82D" w14:textId="77777777" w:rsidR="00B919B3" w:rsidRDefault="006575A2">
            <w:pPr>
              <w:rPr>
                <w:rFonts w:ascii="Arial" w:eastAsia="Arial" w:hAnsi="Arial" w:cs="Arial"/>
                <w:sz w:val="22"/>
                <w:szCs w:val="22"/>
              </w:rPr>
            </w:pPr>
            <w:r>
              <w:rPr>
                <w:rFonts w:ascii="Arial" w:eastAsia="Arial" w:hAnsi="Arial" w:cs="Arial"/>
                <w:sz w:val="22"/>
                <w:szCs w:val="22"/>
              </w:rPr>
              <w:t>The Parades Commission is supported and advised by a small secretariat.</w:t>
            </w:r>
          </w:p>
        </w:tc>
      </w:tr>
    </w:tbl>
    <w:p w14:paraId="5A8835CB" w14:textId="77777777" w:rsidR="00B919B3" w:rsidRDefault="006575A2">
      <w:pPr>
        <w:rPr>
          <w:rFonts w:ascii="Arial" w:eastAsia="Arial" w:hAnsi="Arial" w:cs="Arial"/>
          <w:sz w:val="22"/>
          <w:szCs w:val="22"/>
        </w:rPr>
      </w:pPr>
      <w:r>
        <w:rPr>
          <w:rFonts w:ascii="Arial" w:eastAsia="Arial" w:hAnsi="Arial" w:cs="Arial"/>
          <w:sz w:val="22"/>
          <w:szCs w:val="22"/>
        </w:rPr>
        <w:t xml:space="preserve">             </w:t>
      </w:r>
    </w:p>
    <w:p w14:paraId="368486D0" w14:textId="77777777" w:rsidR="00B919B3" w:rsidRDefault="006575A2">
      <w:pPr>
        <w:rPr>
          <w:rFonts w:ascii="Arial" w:eastAsia="Arial" w:hAnsi="Arial" w:cs="Arial"/>
          <w:sz w:val="22"/>
          <w:szCs w:val="22"/>
        </w:rPr>
      </w:pPr>
      <w:r>
        <w:rPr>
          <w:rFonts w:ascii="Arial" w:eastAsia="Arial" w:hAnsi="Arial" w:cs="Arial"/>
          <w:sz w:val="22"/>
          <w:szCs w:val="22"/>
        </w:rPr>
        <w:lastRenderedPageBreak/>
        <w:t xml:space="preserve">      Main objectives of the opportunity</w:t>
      </w:r>
    </w:p>
    <w:p w14:paraId="153499C7" w14:textId="77777777" w:rsidR="00B919B3" w:rsidRDefault="00B919B3">
      <w:pPr>
        <w:rPr>
          <w:rFonts w:ascii="Arial" w:eastAsia="Arial" w:hAnsi="Arial" w:cs="Arial"/>
          <w:sz w:val="22"/>
          <w:szCs w:val="22"/>
        </w:rPr>
      </w:pPr>
    </w:p>
    <w:tbl>
      <w:tblPr>
        <w:tblStyle w:val="a0"/>
        <w:tblW w:w="8080"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80"/>
      </w:tblGrid>
      <w:tr w:rsidR="00B919B3" w14:paraId="632B4CE1" w14:textId="77777777">
        <w:tc>
          <w:tcPr>
            <w:tcW w:w="8080" w:type="dxa"/>
          </w:tcPr>
          <w:p w14:paraId="1DFC3452" w14:textId="77777777" w:rsidR="00B919B3" w:rsidRDefault="00B919B3">
            <w:pPr>
              <w:rPr>
                <w:rFonts w:ascii="Arial" w:eastAsia="Arial" w:hAnsi="Arial" w:cs="Arial"/>
                <w:sz w:val="22"/>
                <w:szCs w:val="22"/>
              </w:rPr>
            </w:pPr>
          </w:p>
          <w:p w14:paraId="6F6FFD23" w14:textId="77777777" w:rsidR="00B919B3" w:rsidRDefault="006575A2">
            <w:pPr>
              <w:pStyle w:val="Heading1"/>
              <w:jc w:val="left"/>
              <w:rPr>
                <w:rFonts w:ascii="Arial" w:eastAsia="Arial" w:hAnsi="Arial" w:cs="Arial"/>
                <w:sz w:val="22"/>
                <w:szCs w:val="22"/>
                <w:u w:val="single"/>
              </w:rPr>
            </w:pPr>
            <w:r>
              <w:rPr>
                <w:rFonts w:ascii="Arial" w:eastAsia="Arial" w:hAnsi="Arial" w:cs="Arial"/>
                <w:b w:val="0"/>
                <w:sz w:val="22"/>
                <w:szCs w:val="22"/>
                <w:u w:val="single"/>
              </w:rPr>
              <w:t>Deputy Secretary Role and Responsibilities</w:t>
            </w:r>
          </w:p>
          <w:p w14:paraId="364F0F44" w14:textId="77777777" w:rsidR="00B919B3" w:rsidRDefault="00B919B3">
            <w:pPr>
              <w:rPr>
                <w:rFonts w:ascii="Arial" w:eastAsia="Arial" w:hAnsi="Arial" w:cs="Arial"/>
                <w:sz w:val="22"/>
                <w:szCs w:val="22"/>
              </w:rPr>
            </w:pPr>
          </w:p>
          <w:p w14:paraId="12097EBE" w14:textId="77777777" w:rsidR="00B919B3" w:rsidRDefault="006575A2">
            <w:pPr>
              <w:pStyle w:val="Heading2"/>
              <w:rPr>
                <w:rFonts w:ascii="Arial" w:eastAsia="Arial" w:hAnsi="Arial" w:cs="Arial"/>
                <w:b w:val="0"/>
                <w:sz w:val="22"/>
                <w:szCs w:val="22"/>
              </w:rPr>
            </w:pPr>
            <w:r>
              <w:rPr>
                <w:rFonts w:ascii="Arial" w:eastAsia="Arial" w:hAnsi="Arial" w:cs="Arial"/>
                <w:sz w:val="22"/>
                <w:szCs w:val="22"/>
              </w:rPr>
              <w:t xml:space="preserve">Accounts  </w:t>
            </w:r>
          </w:p>
          <w:p w14:paraId="11500D1A" w14:textId="77777777" w:rsidR="00B919B3" w:rsidRDefault="006575A2">
            <w:pPr>
              <w:numPr>
                <w:ilvl w:val="0"/>
                <w:numId w:val="7"/>
              </w:numPr>
              <w:pBdr>
                <w:top w:val="nil"/>
                <w:left w:val="nil"/>
                <w:bottom w:val="nil"/>
                <w:right w:val="nil"/>
                <w:between w:val="nil"/>
              </w:pBdr>
              <w:spacing w:line="256" w:lineRule="auto"/>
              <w:rPr>
                <w:color w:val="000000"/>
                <w:sz w:val="22"/>
                <w:szCs w:val="22"/>
              </w:rPr>
            </w:pPr>
            <w:r>
              <w:rPr>
                <w:rFonts w:ascii="Arial" w:eastAsia="Arial" w:hAnsi="Arial" w:cs="Arial"/>
                <w:color w:val="000000"/>
                <w:sz w:val="22"/>
                <w:szCs w:val="22"/>
              </w:rPr>
              <w:t xml:space="preserve">approval authority for all payments </w:t>
            </w:r>
            <w:proofErr w:type="gramStart"/>
            <w:r>
              <w:rPr>
                <w:rFonts w:ascii="Arial" w:eastAsia="Arial" w:hAnsi="Arial" w:cs="Arial"/>
                <w:color w:val="000000"/>
                <w:sz w:val="22"/>
                <w:szCs w:val="22"/>
              </w:rPr>
              <w:t>with the exception of</w:t>
            </w:r>
            <w:proofErr w:type="gramEnd"/>
            <w:r>
              <w:rPr>
                <w:rFonts w:ascii="Arial" w:eastAsia="Arial" w:hAnsi="Arial" w:cs="Arial"/>
                <w:color w:val="000000"/>
                <w:sz w:val="22"/>
                <w:szCs w:val="22"/>
              </w:rPr>
              <w:t xml:space="preserve"> invoices for own salary</w:t>
            </w:r>
          </w:p>
          <w:p w14:paraId="47135C43" w14:textId="77777777" w:rsidR="00B919B3" w:rsidRDefault="006575A2">
            <w:pPr>
              <w:numPr>
                <w:ilvl w:val="0"/>
                <w:numId w:val="7"/>
              </w:numPr>
              <w:pBdr>
                <w:top w:val="nil"/>
                <w:left w:val="nil"/>
                <w:bottom w:val="nil"/>
                <w:right w:val="nil"/>
                <w:between w:val="nil"/>
              </w:pBdr>
              <w:spacing w:line="256" w:lineRule="auto"/>
              <w:rPr>
                <w:color w:val="000000"/>
                <w:sz w:val="22"/>
                <w:szCs w:val="22"/>
              </w:rPr>
            </w:pPr>
            <w:r>
              <w:rPr>
                <w:rFonts w:ascii="Arial" w:eastAsia="Arial" w:hAnsi="Arial" w:cs="Arial"/>
                <w:color w:val="000000"/>
                <w:sz w:val="22"/>
                <w:szCs w:val="22"/>
              </w:rPr>
              <w:t xml:space="preserve">administrator of </w:t>
            </w:r>
            <w:r>
              <w:rPr>
                <w:rFonts w:ascii="Arial" w:eastAsia="Arial" w:hAnsi="Arial" w:cs="Arial"/>
                <w:b/>
                <w:color w:val="000000"/>
                <w:sz w:val="22"/>
                <w:szCs w:val="22"/>
              </w:rPr>
              <w:t>Account NI</w:t>
            </w:r>
            <w:r>
              <w:rPr>
                <w:rFonts w:ascii="Arial" w:eastAsia="Arial" w:hAnsi="Arial" w:cs="Arial"/>
                <w:color w:val="000000"/>
                <w:sz w:val="22"/>
                <w:szCs w:val="22"/>
              </w:rPr>
              <w:t xml:space="preserve"> at the Parades Commission </w:t>
            </w:r>
          </w:p>
          <w:p w14:paraId="4CC74A8F" w14:textId="77777777" w:rsidR="00B919B3" w:rsidRDefault="006575A2">
            <w:pPr>
              <w:numPr>
                <w:ilvl w:val="0"/>
                <w:numId w:val="7"/>
              </w:numPr>
              <w:pBdr>
                <w:top w:val="nil"/>
                <w:left w:val="nil"/>
                <w:bottom w:val="nil"/>
                <w:right w:val="nil"/>
                <w:between w:val="nil"/>
              </w:pBdr>
              <w:spacing w:line="256" w:lineRule="auto"/>
              <w:rPr>
                <w:color w:val="000000"/>
                <w:sz w:val="22"/>
                <w:szCs w:val="22"/>
              </w:rPr>
            </w:pPr>
            <w:r>
              <w:rPr>
                <w:rFonts w:ascii="Arial" w:eastAsia="Arial" w:hAnsi="Arial" w:cs="Arial"/>
                <w:color w:val="000000"/>
                <w:sz w:val="22"/>
                <w:szCs w:val="22"/>
              </w:rPr>
              <w:t xml:space="preserve">maintenance of monthly </w:t>
            </w:r>
            <w:r>
              <w:rPr>
                <w:rFonts w:ascii="Arial" w:eastAsia="Arial" w:hAnsi="Arial" w:cs="Arial"/>
                <w:b/>
                <w:color w:val="000000"/>
                <w:sz w:val="22"/>
                <w:szCs w:val="22"/>
              </w:rPr>
              <w:t>management accounts</w:t>
            </w:r>
            <w:r>
              <w:rPr>
                <w:rFonts w:ascii="Arial" w:eastAsia="Arial" w:hAnsi="Arial" w:cs="Arial"/>
                <w:color w:val="000000"/>
                <w:sz w:val="22"/>
                <w:szCs w:val="22"/>
              </w:rPr>
              <w:t xml:space="preserve"> - author of accruals, prepayments and adjustment </w:t>
            </w:r>
            <w:proofErr w:type="gramStart"/>
            <w:r>
              <w:rPr>
                <w:rFonts w:ascii="Arial" w:eastAsia="Arial" w:hAnsi="Arial" w:cs="Arial"/>
                <w:color w:val="000000"/>
                <w:sz w:val="22"/>
                <w:szCs w:val="22"/>
              </w:rPr>
              <w:t>journals;</w:t>
            </w:r>
            <w:proofErr w:type="gramEnd"/>
            <w:r>
              <w:rPr>
                <w:rFonts w:ascii="Arial" w:eastAsia="Arial" w:hAnsi="Arial" w:cs="Arial"/>
                <w:color w:val="000000"/>
                <w:sz w:val="22"/>
                <w:szCs w:val="22"/>
              </w:rPr>
              <w:t xml:space="preserve"> </w:t>
            </w:r>
          </w:p>
          <w:p w14:paraId="14843016" w14:textId="77777777" w:rsidR="00B919B3" w:rsidRDefault="006575A2">
            <w:pPr>
              <w:numPr>
                <w:ilvl w:val="0"/>
                <w:numId w:val="7"/>
              </w:numPr>
              <w:pBdr>
                <w:top w:val="nil"/>
                <w:left w:val="nil"/>
                <w:bottom w:val="nil"/>
                <w:right w:val="nil"/>
                <w:between w:val="nil"/>
              </w:pBdr>
              <w:spacing w:line="256" w:lineRule="auto"/>
              <w:rPr>
                <w:color w:val="000000"/>
                <w:sz w:val="22"/>
                <w:szCs w:val="22"/>
              </w:rPr>
            </w:pPr>
            <w:r>
              <w:rPr>
                <w:rFonts w:ascii="Arial" w:eastAsia="Arial" w:hAnsi="Arial" w:cs="Arial"/>
                <w:color w:val="000000"/>
                <w:sz w:val="22"/>
                <w:szCs w:val="22"/>
              </w:rPr>
              <w:t xml:space="preserve">maintenance of parades commission </w:t>
            </w:r>
            <w:r>
              <w:rPr>
                <w:rFonts w:ascii="Arial" w:eastAsia="Arial" w:hAnsi="Arial" w:cs="Arial"/>
                <w:b/>
                <w:color w:val="000000"/>
                <w:sz w:val="22"/>
                <w:szCs w:val="22"/>
              </w:rPr>
              <w:t>asset register</w:t>
            </w:r>
          </w:p>
          <w:p w14:paraId="2E357131" w14:textId="77777777" w:rsidR="00B919B3" w:rsidRDefault="006575A2">
            <w:pPr>
              <w:numPr>
                <w:ilvl w:val="0"/>
                <w:numId w:val="7"/>
              </w:numPr>
              <w:pBdr>
                <w:top w:val="nil"/>
                <w:left w:val="nil"/>
                <w:bottom w:val="nil"/>
                <w:right w:val="nil"/>
                <w:between w:val="nil"/>
              </w:pBdr>
              <w:spacing w:line="256" w:lineRule="auto"/>
              <w:rPr>
                <w:color w:val="000000"/>
                <w:sz w:val="22"/>
                <w:szCs w:val="22"/>
              </w:rPr>
            </w:pPr>
            <w:r>
              <w:rPr>
                <w:rFonts w:ascii="Arial" w:eastAsia="Arial" w:hAnsi="Arial" w:cs="Arial"/>
                <w:color w:val="000000"/>
                <w:sz w:val="22"/>
                <w:szCs w:val="22"/>
              </w:rPr>
              <w:t xml:space="preserve">staff salaries – monitoring of </w:t>
            </w:r>
            <w:r>
              <w:rPr>
                <w:rFonts w:ascii="Arial" w:eastAsia="Arial" w:hAnsi="Arial" w:cs="Arial"/>
                <w:b/>
                <w:color w:val="000000"/>
                <w:sz w:val="22"/>
                <w:szCs w:val="22"/>
              </w:rPr>
              <w:t xml:space="preserve">payroll </w:t>
            </w:r>
            <w:r>
              <w:rPr>
                <w:rFonts w:ascii="Arial" w:eastAsia="Arial" w:hAnsi="Arial" w:cs="Arial"/>
                <w:color w:val="000000"/>
                <w:sz w:val="22"/>
                <w:szCs w:val="22"/>
              </w:rPr>
              <w:t>by monthly reconciliation</w:t>
            </w:r>
          </w:p>
          <w:p w14:paraId="53443D4A" w14:textId="77777777" w:rsidR="00B919B3" w:rsidRDefault="006575A2">
            <w:pPr>
              <w:numPr>
                <w:ilvl w:val="0"/>
                <w:numId w:val="7"/>
              </w:numPr>
              <w:pBdr>
                <w:top w:val="nil"/>
                <w:left w:val="nil"/>
                <w:bottom w:val="nil"/>
                <w:right w:val="nil"/>
                <w:between w:val="nil"/>
              </w:pBdr>
              <w:spacing w:line="256" w:lineRule="auto"/>
              <w:rPr>
                <w:color w:val="000000"/>
                <w:sz w:val="22"/>
                <w:szCs w:val="22"/>
              </w:rPr>
            </w:pPr>
            <w:r>
              <w:rPr>
                <w:rFonts w:ascii="Arial" w:eastAsia="Arial" w:hAnsi="Arial" w:cs="Arial"/>
                <w:color w:val="000000"/>
                <w:sz w:val="22"/>
                <w:szCs w:val="22"/>
              </w:rPr>
              <w:t xml:space="preserve">write </w:t>
            </w:r>
            <w:r>
              <w:rPr>
                <w:rFonts w:ascii="Arial" w:eastAsia="Arial" w:hAnsi="Arial" w:cs="Arial"/>
                <w:b/>
                <w:color w:val="000000"/>
                <w:sz w:val="22"/>
                <w:szCs w:val="22"/>
              </w:rPr>
              <w:t xml:space="preserve">business cases </w:t>
            </w:r>
            <w:r>
              <w:rPr>
                <w:rFonts w:ascii="Arial" w:eastAsia="Arial" w:hAnsi="Arial" w:cs="Arial"/>
                <w:color w:val="000000"/>
                <w:sz w:val="22"/>
                <w:szCs w:val="22"/>
              </w:rPr>
              <w:t>for new expenditure as required</w:t>
            </w:r>
          </w:p>
          <w:p w14:paraId="7BF02D93" w14:textId="77777777" w:rsidR="00B919B3" w:rsidRDefault="006575A2">
            <w:pPr>
              <w:numPr>
                <w:ilvl w:val="0"/>
                <w:numId w:val="7"/>
              </w:numPr>
              <w:pBdr>
                <w:top w:val="nil"/>
                <w:left w:val="nil"/>
                <w:bottom w:val="nil"/>
                <w:right w:val="nil"/>
                <w:between w:val="nil"/>
              </w:pBdr>
              <w:spacing w:line="256" w:lineRule="auto"/>
              <w:rPr>
                <w:color w:val="000000"/>
                <w:sz w:val="22"/>
                <w:szCs w:val="22"/>
              </w:rPr>
            </w:pPr>
            <w:r>
              <w:rPr>
                <w:rFonts w:ascii="Arial" w:eastAsia="Arial" w:hAnsi="Arial" w:cs="Arial"/>
                <w:b/>
                <w:color w:val="000000"/>
                <w:sz w:val="22"/>
                <w:szCs w:val="22"/>
              </w:rPr>
              <w:t>Annual accounts</w:t>
            </w:r>
            <w:r>
              <w:rPr>
                <w:rFonts w:ascii="Arial" w:eastAsia="Arial" w:hAnsi="Arial" w:cs="Arial"/>
                <w:color w:val="000000"/>
                <w:sz w:val="22"/>
                <w:szCs w:val="22"/>
              </w:rPr>
              <w:t xml:space="preserve"> (though we have an external accountant the DS will provide a lot of information and data and will be responsible for all activity on Account NI.  The DS is also required to liaise with NIO re accounting changes etc)</w:t>
            </w:r>
          </w:p>
          <w:p w14:paraId="48115D9B" w14:textId="77777777" w:rsidR="00B919B3" w:rsidRDefault="006575A2">
            <w:pPr>
              <w:numPr>
                <w:ilvl w:val="0"/>
                <w:numId w:val="7"/>
              </w:numPr>
              <w:pBdr>
                <w:top w:val="nil"/>
                <w:left w:val="nil"/>
                <w:bottom w:val="nil"/>
                <w:right w:val="nil"/>
                <w:between w:val="nil"/>
              </w:pBdr>
              <w:spacing w:line="256" w:lineRule="auto"/>
              <w:rPr>
                <w:color w:val="000000"/>
                <w:sz w:val="22"/>
                <w:szCs w:val="22"/>
              </w:rPr>
            </w:pPr>
            <w:r>
              <w:rPr>
                <w:rFonts w:ascii="Arial" w:eastAsia="Arial" w:hAnsi="Arial" w:cs="Arial"/>
                <w:color w:val="000000"/>
                <w:sz w:val="22"/>
                <w:szCs w:val="22"/>
              </w:rPr>
              <w:t xml:space="preserve">Manage the </w:t>
            </w:r>
            <w:r>
              <w:rPr>
                <w:rFonts w:ascii="Arial" w:eastAsia="Arial" w:hAnsi="Arial" w:cs="Arial"/>
                <w:b/>
                <w:color w:val="000000"/>
                <w:sz w:val="22"/>
                <w:szCs w:val="22"/>
              </w:rPr>
              <w:t>annual audit</w:t>
            </w:r>
            <w:r>
              <w:rPr>
                <w:rFonts w:ascii="Arial" w:eastAsia="Arial" w:hAnsi="Arial" w:cs="Arial"/>
                <w:color w:val="000000"/>
                <w:sz w:val="22"/>
                <w:szCs w:val="22"/>
              </w:rPr>
              <w:t xml:space="preserve"> by NAO</w:t>
            </w:r>
          </w:p>
          <w:p w14:paraId="5D40F13A" w14:textId="77777777" w:rsidR="00B919B3" w:rsidRDefault="006575A2">
            <w:pPr>
              <w:numPr>
                <w:ilvl w:val="0"/>
                <w:numId w:val="7"/>
              </w:numPr>
              <w:pBdr>
                <w:top w:val="nil"/>
                <w:left w:val="nil"/>
                <w:bottom w:val="nil"/>
                <w:right w:val="nil"/>
                <w:between w:val="nil"/>
              </w:pBdr>
              <w:spacing w:line="256" w:lineRule="auto"/>
              <w:rPr>
                <w:color w:val="000000"/>
                <w:sz w:val="22"/>
                <w:szCs w:val="22"/>
              </w:rPr>
            </w:pPr>
            <w:r>
              <w:rPr>
                <w:rFonts w:ascii="Arial" w:eastAsia="Arial" w:hAnsi="Arial" w:cs="Arial"/>
                <w:color w:val="000000"/>
                <w:sz w:val="22"/>
                <w:szCs w:val="22"/>
              </w:rPr>
              <w:t>Write the Annual report of the Parades Commission</w:t>
            </w:r>
          </w:p>
          <w:p w14:paraId="1F7329D2" w14:textId="77777777" w:rsidR="00B919B3" w:rsidRDefault="006575A2">
            <w:pPr>
              <w:numPr>
                <w:ilvl w:val="0"/>
                <w:numId w:val="7"/>
              </w:numPr>
              <w:pBdr>
                <w:top w:val="nil"/>
                <w:left w:val="nil"/>
                <w:bottom w:val="nil"/>
                <w:right w:val="nil"/>
                <w:between w:val="nil"/>
              </w:pBdr>
              <w:spacing w:after="160" w:line="256" w:lineRule="auto"/>
              <w:rPr>
                <w:color w:val="000000"/>
                <w:sz w:val="22"/>
                <w:szCs w:val="22"/>
              </w:rPr>
            </w:pPr>
            <w:r>
              <w:rPr>
                <w:rFonts w:ascii="Arial" w:eastAsia="Arial" w:hAnsi="Arial" w:cs="Arial"/>
                <w:color w:val="000000"/>
                <w:sz w:val="22"/>
                <w:szCs w:val="22"/>
              </w:rPr>
              <w:t>Manage the Annual Report and Accounts Process through to the publishing and laying of the ARA at Parliament (liaising with NIO and the printers)</w:t>
            </w:r>
          </w:p>
          <w:p w14:paraId="20181869" w14:textId="77777777" w:rsidR="00B919B3" w:rsidRDefault="006575A2">
            <w:pPr>
              <w:pStyle w:val="Heading2"/>
              <w:rPr>
                <w:rFonts w:ascii="Arial" w:eastAsia="Arial" w:hAnsi="Arial" w:cs="Arial"/>
                <w:b w:val="0"/>
                <w:sz w:val="22"/>
                <w:szCs w:val="22"/>
              </w:rPr>
            </w:pPr>
            <w:r>
              <w:rPr>
                <w:rFonts w:ascii="Arial" w:eastAsia="Arial" w:hAnsi="Arial" w:cs="Arial"/>
                <w:sz w:val="22"/>
                <w:szCs w:val="22"/>
              </w:rPr>
              <w:t xml:space="preserve">Budgeting </w:t>
            </w:r>
          </w:p>
          <w:p w14:paraId="576D33AF" w14:textId="4F924636" w:rsidR="00B919B3" w:rsidRDefault="006575A2">
            <w:pPr>
              <w:numPr>
                <w:ilvl w:val="0"/>
                <w:numId w:val="8"/>
              </w:numPr>
              <w:pBdr>
                <w:top w:val="nil"/>
                <w:left w:val="nil"/>
                <w:bottom w:val="nil"/>
                <w:right w:val="nil"/>
                <w:between w:val="nil"/>
              </w:pBdr>
              <w:spacing w:line="256" w:lineRule="auto"/>
              <w:rPr>
                <w:color w:val="000000"/>
                <w:sz w:val="22"/>
                <w:szCs w:val="22"/>
              </w:rPr>
            </w:pPr>
            <w:r>
              <w:rPr>
                <w:rFonts w:ascii="Arial" w:eastAsia="Arial" w:hAnsi="Arial" w:cs="Arial"/>
                <w:sz w:val="22"/>
                <w:szCs w:val="22"/>
              </w:rPr>
              <w:t xml:space="preserve">Managing all expenditure by the organisation, with responsibility for </w:t>
            </w:r>
            <w:proofErr w:type="gramStart"/>
            <w:r>
              <w:rPr>
                <w:rFonts w:ascii="Arial" w:eastAsia="Arial" w:hAnsi="Arial" w:cs="Arial"/>
                <w:sz w:val="22"/>
                <w:szCs w:val="22"/>
              </w:rPr>
              <w:t>day to day</w:t>
            </w:r>
            <w:proofErr w:type="gramEnd"/>
            <w:r>
              <w:rPr>
                <w:rFonts w:ascii="Arial" w:eastAsia="Arial" w:hAnsi="Arial" w:cs="Arial"/>
                <w:sz w:val="22"/>
                <w:szCs w:val="22"/>
              </w:rPr>
              <w:t xml:space="preserve"> budgeting</w:t>
            </w:r>
          </w:p>
          <w:p w14:paraId="13649B9D" w14:textId="77777777" w:rsidR="00B919B3" w:rsidRDefault="006575A2">
            <w:pPr>
              <w:numPr>
                <w:ilvl w:val="0"/>
                <w:numId w:val="8"/>
              </w:numPr>
              <w:pBdr>
                <w:top w:val="nil"/>
                <w:left w:val="nil"/>
                <w:bottom w:val="nil"/>
                <w:right w:val="nil"/>
                <w:between w:val="nil"/>
              </w:pBdr>
              <w:spacing w:line="256" w:lineRule="auto"/>
              <w:rPr>
                <w:color w:val="000000"/>
                <w:sz w:val="22"/>
                <w:szCs w:val="22"/>
              </w:rPr>
            </w:pPr>
            <w:r>
              <w:rPr>
                <w:rFonts w:ascii="Arial" w:eastAsia="Arial" w:hAnsi="Arial" w:cs="Arial"/>
                <w:color w:val="000000"/>
                <w:sz w:val="22"/>
                <w:szCs w:val="22"/>
              </w:rPr>
              <w:t>monthly budget variance reporting to NIO</w:t>
            </w:r>
          </w:p>
          <w:p w14:paraId="15B2A41D" w14:textId="77777777" w:rsidR="00B919B3" w:rsidRDefault="006575A2">
            <w:pPr>
              <w:numPr>
                <w:ilvl w:val="0"/>
                <w:numId w:val="8"/>
              </w:numPr>
              <w:pBdr>
                <w:top w:val="nil"/>
                <w:left w:val="nil"/>
                <w:bottom w:val="nil"/>
                <w:right w:val="nil"/>
                <w:between w:val="nil"/>
              </w:pBdr>
              <w:spacing w:line="256" w:lineRule="auto"/>
              <w:rPr>
                <w:color w:val="000000"/>
                <w:sz w:val="22"/>
                <w:szCs w:val="22"/>
              </w:rPr>
            </w:pPr>
            <w:r>
              <w:rPr>
                <w:rFonts w:ascii="Arial" w:eastAsia="Arial" w:hAnsi="Arial" w:cs="Arial"/>
                <w:color w:val="000000"/>
                <w:sz w:val="22"/>
                <w:szCs w:val="22"/>
              </w:rPr>
              <w:t xml:space="preserve">completion of </w:t>
            </w:r>
            <w:r>
              <w:rPr>
                <w:rFonts w:ascii="Arial" w:eastAsia="Arial" w:hAnsi="Arial" w:cs="Arial"/>
                <w:b/>
                <w:color w:val="000000"/>
                <w:sz w:val="22"/>
                <w:szCs w:val="22"/>
              </w:rPr>
              <w:t>budget monitoring</w:t>
            </w:r>
            <w:r>
              <w:rPr>
                <w:rFonts w:ascii="Arial" w:eastAsia="Arial" w:hAnsi="Arial" w:cs="Arial"/>
                <w:color w:val="000000"/>
                <w:sz w:val="22"/>
                <w:szCs w:val="22"/>
              </w:rPr>
              <w:t xml:space="preserve"> round returns (may include business cases)</w:t>
            </w:r>
          </w:p>
          <w:p w14:paraId="014EAA5B" w14:textId="77777777" w:rsidR="00B919B3" w:rsidRDefault="00B919B3">
            <w:pPr>
              <w:pBdr>
                <w:top w:val="nil"/>
                <w:left w:val="nil"/>
                <w:bottom w:val="nil"/>
                <w:right w:val="nil"/>
                <w:between w:val="nil"/>
              </w:pBdr>
              <w:ind w:left="720"/>
              <w:rPr>
                <w:rFonts w:ascii="Arial" w:eastAsia="Arial" w:hAnsi="Arial" w:cs="Arial"/>
                <w:color w:val="000000"/>
                <w:sz w:val="22"/>
                <w:szCs w:val="22"/>
              </w:rPr>
            </w:pPr>
          </w:p>
          <w:p w14:paraId="41EA12EA" w14:textId="77777777" w:rsidR="00B919B3" w:rsidRDefault="006575A2">
            <w:pPr>
              <w:pStyle w:val="Heading2"/>
              <w:rPr>
                <w:rFonts w:ascii="Arial" w:eastAsia="Arial" w:hAnsi="Arial" w:cs="Arial"/>
                <w:b w:val="0"/>
                <w:sz w:val="22"/>
                <w:szCs w:val="22"/>
              </w:rPr>
            </w:pPr>
            <w:r>
              <w:rPr>
                <w:rFonts w:ascii="Arial" w:eastAsia="Arial" w:hAnsi="Arial" w:cs="Arial"/>
                <w:sz w:val="22"/>
                <w:szCs w:val="22"/>
              </w:rPr>
              <w:t>Corporate Governance</w:t>
            </w:r>
          </w:p>
          <w:p w14:paraId="4BE47B24" w14:textId="77777777" w:rsidR="00B919B3" w:rsidRDefault="006575A2">
            <w:pPr>
              <w:numPr>
                <w:ilvl w:val="0"/>
                <w:numId w:val="9"/>
              </w:numPr>
              <w:pBdr>
                <w:top w:val="nil"/>
                <w:left w:val="nil"/>
                <w:bottom w:val="nil"/>
                <w:right w:val="nil"/>
                <w:between w:val="nil"/>
              </w:pBdr>
              <w:spacing w:line="256" w:lineRule="auto"/>
              <w:rPr>
                <w:color w:val="000000"/>
                <w:sz w:val="22"/>
                <w:szCs w:val="22"/>
              </w:rPr>
            </w:pPr>
            <w:r>
              <w:rPr>
                <w:rFonts w:ascii="Arial" w:eastAsia="Arial" w:hAnsi="Arial" w:cs="Arial"/>
                <w:color w:val="000000"/>
                <w:sz w:val="22"/>
                <w:szCs w:val="22"/>
              </w:rPr>
              <w:t xml:space="preserve">maintenance of the PC risk register through </w:t>
            </w:r>
            <w:r>
              <w:rPr>
                <w:rFonts w:ascii="Arial" w:eastAsia="Arial" w:hAnsi="Arial" w:cs="Arial"/>
                <w:b/>
                <w:color w:val="000000"/>
                <w:sz w:val="22"/>
                <w:szCs w:val="22"/>
              </w:rPr>
              <w:t>risk management</w:t>
            </w:r>
            <w:r>
              <w:rPr>
                <w:rFonts w:ascii="Arial" w:eastAsia="Arial" w:hAnsi="Arial" w:cs="Arial"/>
                <w:color w:val="000000"/>
                <w:sz w:val="22"/>
                <w:szCs w:val="22"/>
              </w:rPr>
              <w:t xml:space="preserve"> </w:t>
            </w:r>
            <w:proofErr w:type="gramStart"/>
            <w:r>
              <w:rPr>
                <w:rFonts w:ascii="Arial" w:eastAsia="Arial" w:hAnsi="Arial" w:cs="Arial"/>
                <w:color w:val="000000"/>
                <w:sz w:val="22"/>
                <w:szCs w:val="22"/>
              </w:rPr>
              <w:t>processes;</w:t>
            </w:r>
            <w:proofErr w:type="gramEnd"/>
          </w:p>
          <w:p w14:paraId="1754FB1B" w14:textId="77777777" w:rsidR="00B919B3" w:rsidRDefault="006575A2">
            <w:pPr>
              <w:numPr>
                <w:ilvl w:val="0"/>
                <w:numId w:val="9"/>
              </w:numPr>
              <w:pBdr>
                <w:top w:val="nil"/>
                <w:left w:val="nil"/>
                <w:bottom w:val="nil"/>
                <w:right w:val="nil"/>
                <w:between w:val="nil"/>
              </w:pBdr>
              <w:spacing w:line="256" w:lineRule="auto"/>
              <w:rPr>
                <w:color w:val="000000"/>
                <w:sz w:val="22"/>
                <w:szCs w:val="22"/>
              </w:rPr>
            </w:pPr>
            <w:r>
              <w:rPr>
                <w:rFonts w:ascii="Arial" w:eastAsia="Arial" w:hAnsi="Arial" w:cs="Arial"/>
                <w:color w:val="000000"/>
                <w:sz w:val="22"/>
                <w:szCs w:val="22"/>
              </w:rPr>
              <w:t xml:space="preserve">service support to the </w:t>
            </w:r>
            <w:r>
              <w:rPr>
                <w:rFonts w:ascii="Arial" w:eastAsia="Arial" w:hAnsi="Arial" w:cs="Arial"/>
                <w:b/>
                <w:color w:val="000000"/>
                <w:sz w:val="22"/>
                <w:szCs w:val="22"/>
              </w:rPr>
              <w:t>Audit and Risk Committee</w:t>
            </w:r>
            <w:r>
              <w:rPr>
                <w:rFonts w:ascii="Arial" w:eastAsia="Arial" w:hAnsi="Arial" w:cs="Arial"/>
                <w:color w:val="000000"/>
                <w:sz w:val="22"/>
                <w:szCs w:val="22"/>
              </w:rPr>
              <w:t xml:space="preserve"> meetings – compiling papers </w:t>
            </w:r>
            <w:proofErr w:type="gramStart"/>
            <w:r>
              <w:rPr>
                <w:rFonts w:ascii="Arial" w:eastAsia="Arial" w:hAnsi="Arial" w:cs="Arial"/>
                <w:color w:val="000000"/>
                <w:sz w:val="22"/>
                <w:szCs w:val="22"/>
              </w:rPr>
              <w:t>etc;</w:t>
            </w:r>
            <w:proofErr w:type="gramEnd"/>
          </w:p>
          <w:p w14:paraId="32320B48" w14:textId="226F3591" w:rsidR="00B919B3" w:rsidRDefault="006575A2">
            <w:pPr>
              <w:numPr>
                <w:ilvl w:val="0"/>
                <w:numId w:val="9"/>
              </w:numPr>
              <w:pBdr>
                <w:top w:val="nil"/>
                <w:left w:val="nil"/>
                <w:bottom w:val="nil"/>
                <w:right w:val="nil"/>
                <w:between w:val="nil"/>
              </w:pBdr>
              <w:spacing w:line="256" w:lineRule="auto"/>
              <w:rPr>
                <w:color w:val="000000"/>
                <w:sz w:val="22"/>
                <w:szCs w:val="22"/>
              </w:rPr>
            </w:pPr>
            <w:r w:rsidRPr="00906D63">
              <w:rPr>
                <w:rFonts w:ascii="Arial" w:eastAsia="Arial" w:hAnsi="Arial" w:cs="Arial"/>
                <w:sz w:val="22"/>
                <w:szCs w:val="22"/>
              </w:rPr>
              <w:t>Effective m</w:t>
            </w:r>
            <w:r>
              <w:rPr>
                <w:rFonts w:ascii="Arial" w:eastAsia="Arial" w:hAnsi="Arial" w:cs="Arial"/>
                <w:color w:val="000000"/>
                <w:sz w:val="22"/>
                <w:szCs w:val="22"/>
              </w:rPr>
              <w:t xml:space="preserve">anagement of the </w:t>
            </w:r>
            <w:r>
              <w:rPr>
                <w:rFonts w:ascii="Arial" w:eastAsia="Arial" w:hAnsi="Arial" w:cs="Arial"/>
                <w:b/>
                <w:color w:val="000000"/>
                <w:sz w:val="22"/>
                <w:szCs w:val="22"/>
              </w:rPr>
              <w:t>Internal Audit</w:t>
            </w:r>
            <w:r>
              <w:rPr>
                <w:rFonts w:ascii="Arial" w:eastAsia="Arial" w:hAnsi="Arial" w:cs="Arial"/>
                <w:color w:val="000000"/>
                <w:sz w:val="22"/>
                <w:szCs w:val="22"/>
              </w:rPr>
              <w:t xml:space="preserve"> contract and relationship with </w:t>
            </w:r>
            <w:r w:rsidR="00870454">
              <w:rPr>
                <w:rFonts w:ascii="Arial" w:eastAsia="Arial" w:hAnsi="Arial" w:cs="Arial"/>
                <w:color w:val="000000"/>
                <w:sz w:val="22"/>
                <w:szCs w:val="22"/>
              </w:rPr>
              <w:t>the internal auditors</w:t>
            </w:r>
            <w:r>
              <w:rPr>
                <w:rFonts w:ascii="Arial" w:eastAsia="Arial" w:hAnsi="Arial" w:cs="Arial"/>
                <w:color w:val="000000"/>
                <w:sz w:val="22"/>
                <w:szCs w:val="22"/>
              </w:rPr>
              <w:t xml:space="preserve"> – helping to develop the strategy and audit plan for approval by the ARC; responding to IA reports and implementing recommendations as </w:t>
            </w:r>
            <w:proofErr w:type="gramStart"/>
            <w:r>
              <w:rPr>
                <w:rFonts w:ascii="Arial" w:eastAsia="Arial" w:hAnsi="Arial" w:cs="Arial"/>
                <w:color w:val="000000"/>
                <w:sz w:val="22"/>
                <w:szCs w:val="22"/>
              </w:rPr>
              <w:t>required;</w:t>
            </w:r>
            <w:proofErr w:type="gramEnd"/>
          </w:p>
          <w:p w14:paraId="44E7A624" w14:textId="77777777" w:rsidR="00B919B3" w:rsidRDefault="006575A2">
            <w:pPr>
              <w:numPr>
                <w:ilvl w:val="0"/>
                <w:numId w:val="9"/>
              </w:numPr>
              <w:pBdr>
                <w:top w:val="nil"/>
                <w:left w:val="nil"/>
                <w:bottom w:val="nil"/>
                <w:right w:val="nil"/>
                <w:between w:val="nil"/>
              </w:pBdr>
              <w:spacing w:line="256" w:lineRule="auto"/>
              <w:rPr>
                <w:color w:val="000000"/>
                <w:sz w:val="22"/>
                <w:szCs w:val="22"/>
              </w:rPr>
            </w:pPr>
            <w:r>
              <w:rPr>
                <w:rFonts w:ascii="Arial" w:eastAsia="Arial" w:hAnsi="Arial" w:cs="Arial"/>
                <w:color w:val="000000"/>
                <w:sz w:val="22"/>
                <w:szCs w:val="22"/>
              </w:rPr>
              <w:t>Management of all contracts and responsibility f</w:t>
            </w:r>
            <w:r w:rsidRPr="00906D63">
              <w:rPr>
                <w:rFonts w:ascii="Arial" w:eastAsia="Arial" w:hAnsi="Arial" w:cs="Arial"/>
                <w:sz w:val="22"/>
                <w:szCs w:val="22"/>
              </w:rPr>
              <w:t>or compliance with all tendering and procurement requirements</w:t>
            </w:r>
            <w:r>
              <w:rPr>
                <w:rFonts w:ascii="Arial" w:eastAsia="Arial" w:hAnsi="Arial" w:cs="Arial"/>
                <w:color w:val="000000"/>
                <w:sz w:val="22"/>
                <w:szCs w:val="22"/>
              </w:rPr>
              <w:t xml:space="preserve"> – business cases; inhouse </w:t>
            </w:r>
            <w:r>
              <w:rPr>
                <w:rFonts w:ascii="Arial" w:eastAsia="Arial" w:hAnsi="Arial" w:cs="Arial"/>
                <w:b/>
                <w:color w:val="000000"/>
                <w:sz w:val="22"/>
                <w:szCs w:val="22"/>
              </w:rPr>
              <w:t xml:space="preserve">procurement </w:t>
            </w:r>
            <w:r>
              <w:rPr>
                <w:rFonts w:ascii="Arial" w:eastAsia="Arial" w:hAnsi="Arial" w:cs="Arial"/>
                <w:color w:val="000000"/>
                <w:sz w:val="22"/>
                <w:szCs w:val="22"/>
              </w:rPr>
              <w:t>process; CPD tendering; issuing extension letters etc; ensuring appropriate approvals for all actions.</w:t>
            </w:r>
          </w:p>
          <w:p w14:paraId="05DD9CE1" w14:textId="77777777" w:rsidR="00B919B3" w:rsidRDefault="006575A2">
            <w:pPr>
              <w:numPr>
                <w:ilvl w:val="0"/>
                <w:numId w:val="9"/>
              </w:numPr>
              <w:pBdr>
                <w:top w:val="nil"/>
                <w:left w:val="nil"/>
                <w:bottom w:val="nil"/>
                <w:right w:val="nil"/>
                <w:between w:val="nil"/>
              </w:pBdr>
              <w:spacing w:after="160" w:line="256" w:lineRule="auto"/>
              <w:rPr>
                <w:color w:val="000000"/>
                <w:sz w:val="22"/>
                <w:szCs w:val="22"/>
              </w:rPr>
            </w:pPr>
            <w:r>
              <w:rPr>
                <w:rFonts w:ascii="Arial" w:eastAsia="Arial" w:hAnsi="Arial" w:cs="Arial"/>
                <w:color w:val="000000"/>
                <w:sz w:val="22"/>
                <w:szCs w:val="22"/>
              </w:rPr>
              <w:t>Information and correspondence</w:t>
            </w:r>
          </w:p>
          <w:p w14:paraId="21D82980" w14:textId="77777777" w:rsidR="00B919B3" w:rsidRDefault="00B919B3">
            <w:pPr>
              <w:pBdr>
                <w:top w:val="nil"/>
                <w:left w:val="nil"/>
                <w:bottom w:val="nil"/>
                <w:right w:val="nil"/>
                <w:between w:val="nil"/>
              </w:pBdr>
              <w:spacing w:after="160" w:line="256" w:lineRule="auto"/>
              <w:ind w:left="720"/>
              <w:rPr>
                <w:rFonts w:ascii="Arial" w:eastAsia="Arial" w:hAnsi="Arial" w:cs="Arial"/>
                <w:sz w:val="22"/>
                <w:szCs w:val="22"/>
              </w:rPr>
            </w:pPr>
          </w:p>
          <w:p w14:paraId="7CBCCB18" w14:textId="77777777" w:rsidR="00B919B3" w:rsidRDefault="00B919B3">
            <w:pPr>
              <w:pStyle w:val="Heading2"/>
              <w:rPr>
                <w:rFonts w:ascii="Arial" w:eastAsia="Arial" w:hAnsi="Arial" w:cs="Arial"/>
                <w:b w:val="0"/>
                <w:sz w:val="22"/>
                <w:szCs w:val="22"/>
              </w:rPr>
            </w:pPr>
          </w:p>
          <w:p w14:paraId="71C84F60" w14:textId="77777777" w:rsidR="00B919B3" w:rsidRDefault="006575A2">
            <w:pPr>
              <w:pStyle w:val="Heading2"/>
              <w:rPr>
                <w:rFonts w:ascii="Arial" w:eastAsia="Arial" w:hAnsi="Arial" w:cs="Arial"/>
                <w:b w:val="0"/>
                <w:sz w:val="22"/>
                <w:szCs w:val="22"/>
              </w:rPr>
            </w:pPr>
            <w:r>
              <w:rPr>
                <w:rFonts w:ascii="Arial" w:eastAsia="Arial" w:hAnsi="Arial" w:cs="Arial"/>
                <w:sz w:val="22"/>
                <w:szCs w:val="22"/>
              </w:rPr>
              <w:t>HR</w:t>
            </w:r>
          </w:p>
          <w:p w14:paraId="2C9A193A" w14:textId="77777777" w:rsidR="00B919B3" w:rsidRDefault="006575A2">
            <w:pPr>
              <w:numPr>
                <w:ilvl w:val="0"/>
                <w:numId w:val="1"/>
              </w:numPr>
              <w:pBdr>
                <w:top w:val="nil"/>
                <w:left w:val="nil"/>
                <w:bottom w:val="nil"/>
                <w:right w:val="nil"/>
                <w:between w:val="nil"/>
              </w:pBdr>
              <w:spacing w:line="256" w:lineRule="auto"/>
              <w:rPr>
                <w:color w:val="000000"/>
                <w:sz w:val="22"/>
                <w:szCs w:val="22"/>
              </w:rPr>
            </w:pPr>
            <w:r>
              <w:rPr>
                <w:rFonts w:ascii="Arial" w:eastAsia="Arial" w:hAnsi="Arial" w:cs="Arial"/>
                <w:color w:val="000000"/>
                <w:sz w:val="22"/>
                <w:szCs w:val="22"/>
              </w:rPr>
              <w:t xml:space="preserve">Management of all secondment </w:t>
            </w:r>
            <w:r>
              <w:rPr>
                <w:rFonts w:ascii="Arial" w:eastAsia="Arial" w:hAnsi="Arial" w:cs="Arial"/>
                <w:b/>
                <w:color w:val="000000"/>
                <w:sz w:val="22"/>
                <w:szCs w:val="22"/>
              </w:rPr>
              <w:t>recruitment exercises</w:t>
            </w:r>
            <w:r>
              <w:rPr>
                <w:rFonts w:ascii="Arial" w:eastAsia="Arial" w:hAnsi="Arial" w:cs="Arial"/>
                <w:color w:val="000000"/>
                <w:sz w:val="22"/>
                <w:szCs w:val="22"/>
              </w:rPr>
              <w:t xml:space="preserve"> at Caseworker and below</w:t>
            </w:r>
          </w:p>
          <w:p w14:paraId="2EC68995" w14:textId="77777777" w:rsidR="00B919B3" w:rsidRDefault="006575A2">
            <w:pPr>
              <w:numPr>
                <w:ilvl w:val="0"/>
                <w:numId w:val="1"/>
              </w:numPr>
              <w:pBdr>
                <w:top w:val="nil"/>
                <w:left w:val="nil"/>
                <w:bottom w:val="nil"/>
                <w:right w:val="nil"/>
                <w:between w:val="nil"/>
              </w:pBdr>
              <w:spacing w:line="256" w:lineRule="auto"/>
              <w:rPr>
                <w:color w:val="000000"/>
                <w:sz w:val="22"/>
                <w:szCs w:val="22"/>
              </w:rPr>
            </w:pPr>
            <w:r>
              <w:rPr>
                <w:rFonts w:ascii="Arial" w:eastAsia="Arial" w:hAnsi="Arial" w:cs="Arial"/>
                <w:b/>
                <w:color w:val="000000"/>
                <w:sz w:val="22"/>
                <w:szCs w:val="22"/>
              </w:rPr>
              <w:t>Direct line manager</w:t>
            </w:r>
            <w:r>
              <w:rPr>
                <w:rFonts w:ascii="Arial" w:eastAsia="Arial" w:hAnsi="Arial" w:cs="Arial"/>
                <w:color w:val="000000"/>
                <w:sz w:val="22"/>
                <w:szCs w:val="22"/>
              </w:rPr>
              <w:t xml:space="preserve"> to EOII office manager; Counter signing officer for AOs</w:t>
            </w:r>
          </w:p>
          <w:p w14:paraId="1198E5DC" w14:textId="77777777" w:rsidR="00B919B3" w:rsidRDefault="00B919B3">
            <w:pPr>
              <w:pBdr>
                <w:top w:val="nil"/>
                <w:left w:val="nil"/>
                <w:bottom w:val="nil"/>
                <w:right w:val="nil"/>
                <w:between w:val="nil"/>
              </w:pBdr>
              <w:rPr>
                <w:rFonts w:ascii="Arial" w:eastAsia="Arial" w:hAnsi="Arial" w:cs="Arial"/>
                <w:color w:val="000000"/>
                <w:sz w:val="22"/>
                <w:szCs w:val="22"/>
              </w:rPr>
            </w:pPr>
          </w:p>
          <w:p w14:paraId="31B6DC66" w14:textId="3D188222" w:rsidR="00B919B3" w:rsidRDefault="00906D63">
            <w:pPr>
              <w:pStyle w:val="Heading2"/>
              <w:rPr>
                <w:rFonts w:ascii="Arial" w:eastAsia="Arial" w:hAnsi="Arial" w:cs="Arial"/>
                <w:b w:val="0"/>
                <w:sz w:val="22"/>
                <w:szCs w:val="22"/>
              </w:rPr>
            </w:pPr>
            <w:r>
              <w:rPr>
                <w:rFonts w:ascii="Arial" w:eastAsia="Arial" w:hAnsi="Arial" w:cs="Arial"/>
                <w:sz w:val="22"/>
                <w:szCs w:val="22"/>
              </w:rPr>
              <w:t>Support to Commission and Secretary</w:t>
            </w:r>
          </w:p>
          <w:p w14:paraId="29FC371E" w14:textId="07FDADB8" w:rsidR="00906D63" w:rsidRPr="00906D63" w:rsidRDefault="00906D63">
            <w:pPr>
              <w:numPr>
                <w:ilvl w:val="0"/>
                <w:numId w:val="2"/>
              </w:numPr>
              <w:pBdr>
                <w:top w:val="nil"/>
                <w:left w:val="nil"/>
                <w:bottom w:val="nil"/>
                <w:right w:val="nil"/>
                <w:between w:val="nil"/>
              </w:pBdr>
              <w:spacing w:line="256" w:lineRule="auto"/>
              <w:rPr>
                <w:color w:val="000000"/>
                <w:sz w:val="22"/>
                <w:szCs w:val="22"/>
              </w:rPr>
            </w:pPr>
            <w:r>
              <w:rPr>
                <w:rFonts w:ascii="Arial" w:eastAsia="Arial" w:hAnsi="Arial" w:cs="Arial"/>
                <w:color w:val="000000"/>
                <w:sz w:val="22"/>
                <w:szCs w:val="22"/>
              </w:rPr>
              <w:t>Oversee the preparation of all materials for regular Commission meetings</w:t>
            </w:r>
          </w:p>
          <w:p w14:paraId="5CA167AC" w14:textId="7870C063" w:rsidR="00B5448F" w:rsidRPr="00B5448F" w:rsidRDefault="00906D63" w:rsidP="00B5448F">
            <w:pPr>
              <w:numPr>
                <w:ilvl w:val="0"/>
                <w:numId w:val="2"/>
              </w:numPr>
              <w:pBdr>
                <w:top w:val="nil"/>
                <w:left w:val="nil"/>
                <w:bottom w:val="nil"/>
                <w:right w:val="nil"/>
                <w:between w:val="nil"/>
              </w:pBdr>
              <w:spacing w:line="256" w:lineRule="auto"/>
              <w:rPr>
                <w:color w:val="000000"/>
                <w:sz w:val="22"/>
                <w:szCs w:val="22"/>
              </w:rPr>
            </w:pPr>
            <w:r>
              <w:rPr>
                <w:rFonts w:ascii="Arial" w:eastAsia="Arial" w:hAnsi="Arial" w:cs="Arial"/>
                <w:color w:val="000000"/>
                <w:sz w:val="22"/>
                <w:szCs w:val="22"/>
              </w:rPr>
              <w:t>Deputising for Secretary when necessary</w:t>
            </w:r>
            <w:r w:rsidR="00C97E6E">
              <w:rPr>
                <w:rFonts w:ascii="Arial" w:eastAsia="Arial" w:hAnsi="Arial" w:cs="Arial"/>
                <w:color w:val="000000"/>
                <w:sz w:val="22"/>
                <w:szCs w:val="22"/>
              </w:rPr>
              <w:t xml:space="preserve"> and performing duties of other staff members </w:t>
            </w:r>
            <w:r w:rsidR="00B5448F">
              <w:rPr>
                <w:rFonts w:ascii="Arial" w:eastAsia="Arial" w:hAnsi="Arial" w:cs="Arial"/>
                <w:color w:val="000000"/>
                <w:sz w:val="22"/>
                <w:szCs w:val="22"/>
              </w:rPr>
              <w:t>during leave etc.</w:t>
            </w:r>
          </w:p>
          <w:p w14:paraId="77B328AB" w14:textId="1A78C567" w:rsidR="00906D63" w:rsidRDefault="00906D63">
            <w:pPr>
              <w:numPr>
                <w:ilvl w:val="0"/>
                <w:numId w:val="2"/>
              </w:numPr>
              <w:pBdr>
                <w:top w:val="nil"/>
                <w:left w:val="nil"/>
                <w:bottom w:val="nil"/>
                <w:right w:val="nil"/>
                <w:between w:val="nil"/>
              </w:pBdr>
              <w:spacing w:line="256" w:lineRule="auto"/>
              <w:rPr>
                <w:color w:val="000000"/>
                <w:sz w:val="22"/>
                <w:szCs w:val="22"/>
              </w:rPr>
            </w:pPr>
            <w:r>
              <w:rPr>
                <w:rFonts w:ascii="Arial" w:eastAsia="Arial" w:hAnsi="Arial" w:cs="Arial"/>
                <w:color w:val="000000"/>
                <w:sz w:val="22"/>
                <w:szCs w:val="22"/>
              </w:rPr>
              <w:t>Identify any issues requiring attention of Commission and brief Commissioners as necessary</w:t>
            </w:r>
          </w:p>
          <w:p w14:paraId="4D38E6F6" w14:textId="77777777" w:rsidR="00B919B3" w:rsidRDefault="006575A2">
            <w:pPr>
              <w:numPr>
                <w:ilvl w:val="0"/>
                <w:numId w:val="2"/>
              </w:numPr>
              <w:pBdr>
                <w:top w:val="nil"/>
                <w:left w:val="nil"/>
                <w:bottom w:val="nil"/>
                <w:right w:val="nil"/>
                <w:between w:val="nil"/>
              </w:pBdr>
              <w:spacing w:line="256" w:lineRule="auto"/>
              <w:rPr>
                <w:color w:val="000000"/>
                <w:sz w:val="22"/>
                <w:szCs w:val="22"/>
              </w:rPr>
            </w:pPr>
            <w:r>
              <w:rPr>
                <w:rFonts w:ascii="Arial" w:eastAsia="Arial" w:hAnsi="Arial" w:cs="Arial"/>
                <w:color w:val="000000"/>
                <w:sz w:val="22"/>
                <w:szCs w:val="22"/>
              </w:rPr>
              <w:t>Review Determinations and decisions for accuracy</w:t>
            </w:r>
          </w:p>
          <w:p w14:paraId="1B013998" w14:textId="77777777" w:rsidR="00B919B3" w:rsidRDefault="006575A2">
            <w:pPr>
              <w:numPr>
                <w:ilvl w:val="0"/>
                <w:numId w:val="2"/>
              </w:numPr>
              <w:pBdr>
                <w:top w:val="nil"/>
                <w:left w:val="nil"/>
                <w:bottom w:val="nil"/>
                <w:right w:val="nil"/>
                <w:between w:val="nil"/>
              </w:pBdr>
              <w:spacing w:line="256" w:lineRule="auto"/>
              <w:rPr>
                <w:color w:val="000000"/>
                <w:sz w:val="22"/>
                <w:szCs w:val="22"/>
              </w:rPr>
            </w:pPr>
            <w:r>
              <w:rPr>
                <w:rFonts w:ascii="Arial" w:eastAsia="Arial" w:hAnsi="Arial" w:cs="Arial"/>
                <w:color w:val="000000"/>
                <w:sz w:val="22"/>
                <w:szCs w:val="22"/>
              </w:rPr>
              <w:t>Attendance at Commission meetings</w:t>
            </w:r>
          </w:p>
          <w:p w14:paraId="190B47F9" w14:textId="77777777" w:rsidR="00B919B3" w:rsidRDefault="006575A2">
            <w:pPr>
              <w:numPr>
                <w:ilvl w:val="0"/>
                <w:numId w:val="2"/>
              </w:numPr>
              <w:pBdr>
                <w:top w:val="nil"/>
                <w:left w:val="nil"/>
                <w:bottom w:val="nil"/>
                <w:right w:val="nil"/>
                <w:between w:val="nil"/>
              </w:pBdr>
              <w:spacing w:line="256" w:lineRule="auto"/>
              <w:rPr>
                <w:color w:val="000000"/>
                <w:sz w:val="22"/>
                <w:szCs w:val="22"/>
              </w:rPr>
            </w:pPr>
            <w:r>
              <w:rPr>
                <w:rFonts w:ascii="Arial" w:eastAsia="Arial" w:hAnsi="Arial" w:cs="Arial"/>
                <w:color w:val="000000"/>
                <w:sz w:val="22"/>
                <w:szCs w:val="22"/>
              </w:rPr>
              <w:t>Broad knowledge of relevant issues in respect of sensitive parades</w:t>
            </w:r>
          </w:p>
          <w:p w14:paraId="60D4E76F" w14:textId="77777777" w:rsidR="00B919B3" w:rsidRPr="00782533" w:rsidRDefault="006575A2">
            <w:pPr>
              <w:numPr>
                <w:ilvl w:val="0"/>
                <w:numId w:val="2"/>
              </w:numPr>
              <w:pBdr>
                <w:top w:val="nil"/>
                <w:left w:val="nil"/>
                <w:bottom w:val="nil"/>
                <w:right w:val="nil"/>
                <w:between w:val="nil"/>
              </w:pBdr>
              <w:spacing w:line="256" w:lineRule="auto"/>
              <w:rPr>
                <w:color w:val="000000"/>
                <w:sz w:val="22"/>
                <w:szCs w:val="22"/>
              </w:rPr>
            </w:pPr>
            <w:r>
              <w:rPr>
                <w:rFonts w:ascii="Arial" w:eastAsia="Arial" w:hAnsi="Arial" w:cs="Arial"/>
                <w:color w:val="000000"/>
                <w:sz w:val="22"/>
                <w:szCs w:val="22"/>
              </w:rPr>
              <w:t>Maintain relationships with parading stakeholders as required by the Commission</w:t>
            </w:r>
          </w:p>
          <w:p w14:paraId="55D40C67" w14:textId="77777777" w:rsidR="00782533" w:rsidRDefault="00782533">
            <w:pPr>
              <w:numPr>
                <w:ilvl w:val="0"/>
                <w:numId w:val="2"/>
              </w:numPr>
              <w:pBdr>
                <w:top w:val="nil"/>
                <w:left w:val="nil"/>
                <w:bottom w:val="nil"/>
                <w:right w:val="nil"/>
                <w:between w:val="nil"/>
              </w:pBdr>
              <w:spacing w:line="256" w:lineRule="auto"/>
              <w:rPr>
                <w:color w:val="000000"/>
                <w:sz w:val="22"/>
                <w:szCs w:val="22"/>
              </w:rPr>
            </w:pPr>
          </w:p>
          <w:p w14:paraId="62BF6E34" w14:textId="77777777" w:rsidR="00B919B3" w:rsidRDefault="00B919B3">
            <w:pPr>
              <w:pBdr>
                <w:top w:val="nil"/>
                <w:left w:val="nil"/>
                <w:bottom w:val="nil"/>
                <w:right w:val="nil"/>
                <w:between w:val="nil"/>
              </w:pBdr>
              <w:ind w:left="720"/>
              <w:rPr>
                <w:rFonts w:ascii="Arial" w:eastAsia="Arial" w:hAnsi="Arial" w:cs="Arial"/>
                <w:color w:val="000000"/>
                <w:sz w:val="22"/>
                <w:szCs w:val="22"/>
              </w:rPr>
            </w:pPr>
          </w:p>
          <w:p w14:paraId="64F3BBC5" w14:textId="77777777" w:rsidR="00B919B3" w:rsidRDefault="006575A2">
            <w:pPr>
              <w:pStyle w:val="Heading2"/>
              <w:rPr>
                <w:rFonts w:ascii="Arial" w:eastAsia="Arial" w:hAnsi="Arial" w:cs="Arial"/>
                <w:b w:val="0"/>
                <w:sz w:val="22"/>
                <w:szCs w:val="22"/>
              </w:rPr>
            </w:pPr>
            <w:r>
              <w:rPr>
                <w:rFonts w:ascii="Arial" w:eastAsia="Arial" w:hAnsi="Arial" w:cs="Arial"/>
                <w:sz w:val="22"/>
                <w:szCs w:val="22"/>
              </w:rPr>
              <w:t>Other</w:t>
            </w:r>
          </w:p>
          <w:p w14:paraId="75777092" w14:textId="77777777" w:rsidR="00B919B3" w:rsidRPr="00B5448F" w:rsidRDefault="006575A2">
            <w:pPr>
              <w:numPr>
                <w:ilvl w:val="0"/>
                <w:numId w:val="3"/>
              </w:numPr>
              <w:pBdr>
                <w:top w:val="nil"/>
                <w:left w:val="nil"/>
                <w:bottom w:val="nil"/>
                <w:right w:val="nil"/>
                <w:between w:val="nil"/>
              </w:pBdr>
              <w:spacing w:after="160" w:line="256" w:lineRule="auto"/>
              <w:rPr>
                <w:color w:val="000000"/>
                <w:sz w:val="22"/>
                <w:szCs w:val="22"/>
              </w:rPr>
            </w:pPr>
            <w:r>
              <w:rPr>
                <w:rFonts w:ascii="Arial" w:eastAsia="Arial" w:hAnsi="Arial" w:cs="Arial"/>
                <w:color w:val="000000"/>
                <w:sz w:val="22"/>
                <w:szCs w:val="22"/>
              </w:rPr>
              <w:t>Maintain overview of Office processes</w:t>
            </w:r>
          </w:p>
          <w:p w14:paraId="23ADE7C8" w14:textId="110EF641" w:rsidR="00B5448F" w:rsidRDefault="00B5448F">
            <w:pPr>
              <w:numPr>
                <w:ilvl w:val="0"/>
                <w:numId w:val="3"/>
              </w:numPr>
              <w:pBdr>
                <w:top w:val="nil"/>
                <w:left w:val="nil"/>
                <w:bottom w:val="nil"/>
                <w:right w:val="nil"/>
                <w:between w:val="nil"/>
              </w:pBdr>
              <w:spacing w:after="160" w:line="256" w:lineRule="auto"/>
              <w:rPr>
                <w:color w:val="000000"/>
                <w:sz w:val="22"/>
                <w:szCs w:val="22"/>
              </w:rPr>
            </w:pPr>
            <w:r>
              <w:rPr>
                <w:rFonts w:ascii="Arial" w:eastAsia="Arial" w:hAnsi="Arial" w:cs="Arial"/>
                <w:color w:val="000000"/>
                <w:sz w:val="22"/>
                <w:szCs w:val="22"/>
              </w:rPr>
              <w:t xml:space="preserve">Managing the </w:t>
            </w:r>
            <w:r w:rsidR="00167859">
              <w:rPr>
                <w:rFonts w:ascii="Arial" w:eastAsia="Arial" w:hAnsi="Arial" w:cs="Arial"/>
                <w:color w:val="000000"/>
                <w:sz w:val="22"/>
                <w:szCs w:val="22"/>
              </w:rPr>
              <w:t>procurement and implementation of a notification management system for the Parades Commission</w:t>
            </w:r>
          </w:p>
          <w:p w14:paraId="0226827C" w14:textId="77777777" w:rsidR="00B919B3" w:rsidRDefault="00B919B3">
            <w:pPr>
              <w:spacing w:line="360" w:lineRule="auto"/>
              <w:rPr>
                <w:rFonts w:ascii="Arial" w:eastAsia="Arial" w:hAnsi="Arial" w:cs="Arial"/>
                <w:sz w:val="22"/>
                <w:szCs w:val="22"/>
              </w:rPr>
            </w:pPr>
          </w:p>
          <w:p w14:paraId="1A6882D3" w14:textId="77777777" w:rsidR="00B919B3" w:rsidRDefault="006575A2">
            <w:pPr>
              <w:spacing w:line="360" w:lineRule="auto"/>
              <w:rPr>
                <w:rFonts w:ascii="Arial" w:eastAsia="Arial" w:hAnsi="Arial" w:cs="Arial"/>
                <w:sz w:val="22"/>
                <w:szCs w:val="22"/>
              </w:rPr>
            </w:pPr>
            <w:r>
              <w:rPr>
                <w:rFonts w:ascii="Arial" w:eastAsia="Arial" w:hAnsi="Arial" w:cs="Arial"/>
                <w:i/>
                <w:sz w:val="22"/>
                <w:szCs w:val="22"/>
              </w:rPr>
              <w:t xml:space="preserve">Note:  </w:t>
            </w:r>
          </w:p>
          <w:p w14:paraId="366F9FD6" w14:textId="77777777" w:rsidR="00B919B3" w:rsidRDefault="006575A2">
            <w:pPr>
              <w:rPr>
                <w:rFonts w:ascii="Arial" w:eastAsia="Arial" w:hAnsi="Arial" w:cs="Arial"/>
                <w:sz w:val="22"/>
                <w:szCs w:val="22"/>
              </w:rPr>
            </w:pPr>
            <w:r>
              <w:rPr>
                <w:rFonts w:ascii="Arial" w:eastAsia="Arial" w:hAnsi="Arial" w:cs="Arial"/>
                <w:i/>
                <w:sz w:val="22"/>
                <w:szCs w:val="22"/>
              </w:rPr>
              <w:t>The successful officer may be required to work normal office hours of 9am to 5pm, particularly during the main parading period of June – August, although the Commission may be able to offer some flexibility around these hours.  There will also be restrictions on annual leave during these months.</w:t>
            </w:r>
          </w:p>
          <w:p w14:paraId="38DF2215" w14:textId="77777777" w:rsidR="00B919B3" w:rsidRDefault="00B919B3">
            <w:pPr>
              <w:rPr>
                <w:rFonts w:ascii="Arial" w:eastAsia="Arial" w:hAnsi="Arial" w:cs="Arial"/>
                <w:sz w:val="22"/>
                <w:szCs w:val="22"/>
              </w:rPr>
            </w:pPr>
          </w:p>
        </w:tc>
      </w:tr>
    </w:tbl>
    <w:p w14:paraId="0F3137FF" w14:textId="77777777" w:rsidR="00B919B3" w:rsidRDefault="00B919B3">
      <w:pPr>
        <w:rPr>
          <w:rFonts w:ascii="Arial" w:eastAsia="Arial" w:hAnsi="Arial" w:cs="Arial"/>
          <w:sz w:val="22"/>
          <w:szCs w:val="22"/>
        </w:rPr>
      </w:pPr>
    </w:p>
    <w:p w14:paraId="6E3DE675" w14:textId="77777777" w:rsidR="00B919B3" w:rsidRDefault="00B919B3">
      <w:pPr>
        <w:rPr>
          <w:rFonts w:ascii="Arial" w:eastAsia="Arial" w:hAnsi="Arial" w:cs="Arial"/>
          <w:sz w:val="22"/>
          <w:szCs w:val="22"/>
        </w:rPr>
      </w:pPr>
    </w:p>
    <w:p w14:paraId="57BF18E1" w14:textId="77777777" w:rsidR="00B919B3" w:rsidRDefault="006575A2">
      <w:pPr>
        <w:rPr>
          <w:rFonts w:ascii="Arial" w:eastAsia="Arial" w:hAnsi="Arial" w:cs="Arial"/>
          <w:sz w:val="22"/>
          <w:szCs w:val="22"/>
        </w:rPr>
      </w:pPr>
      <w:r>
        <w:rPr>
          <w:rFonts w:ascii="Arial" w:eastAsia="Arial" w:hAnsi="Arial" w:cs="Arial"/>
          <w:b/>
          <w:sz w:val="22"/>
          <w:szCs w:val="22"/>
        </w:rPr>
        <w:t>3.  Skills requirements</w:t>
      </w:r>
    </w:p>
    <w:p w14:paraId="592A4BAD" w14:textId="77777777" w:rsidR="00B919B3" w:rsidRDefault="006575A2">
      <w:pPr>
        <w:rPr>
          <w:rFonts w:ascii="Arial" w:eastAsia="Arial" w:hAnsi="Arial" w:cs="Arial"/>
          <w:sz w:val="22"/>
          <w:szCs w:val="22"/>
        </w:rPr>
      </w:pPr>
      <w:r>
        <w:rPr>
          <w:rFonts w:ascii="Arial" w:eastAsia="Arial" w:hAnsi="Arial" w:cs="Arial"/>
          <w:b/>
          <w:sz w:val="22"/>
          <w:szCs w:val="22"/>
        </w:rPr>
        <w:t xml:space="preserve">       </w:t>
      </w:r>
    </w:p>
    <w:p w14:paraId="46A600D1" w14:textId="77777777" w:rsidR="00B919B3" w:rsidRDefault="006575A2">
      <w:pPr>
        <w:rPr>
          <w:rFonts w:ascii="Arial" w:eastAsia="Arial" w:hAnsi="Arial" w:cs="Arial"/>
          <w:sz w:val="22"/>
          <w:szCs w:val="22"/>
        </w:rPr>
      </w:pPr>
      <w:r>
        <w:rPr>
          <w:rFonts w:ascii="Arial" w:eastAsia="Arial" w:hAnsi="Arial" w:cs="Arial"/>
          <w:b/>
          <w:sz w:val="22"/>
          <w:szCs w:val="22"/>
        </w:rPr>
        <w:t xml:space="preserve">       </w:t>
      </w:r>
      <w:r>
        <w:rPr>
          <w:rFonts w:ascii="Arial" w:eastAsia="Arial" w:hAnsi="Arial" w:cs="Arial"/>
          <w:sz w:val="22"/>
          <w:szCs w:val="22"/>
        </w:rPr>
        <w:t xml:space="preserve">What qualities, skills and experience </w:t>
      </w:r>
      <w:proofErr w:type="gramStart"/>
      <w:r>
        <w:rPr>
          <w:rFonts w:ascii="Arial" w:eastAsia="Arial" w:hAnsi="Arial" w:cs="Arial"/>
          <w:sz w:val="22"/>
          <w:szCs w:val="22"/>
        </w:rPr>
        <w:t>is</w:t>
      </w:r>
      <w:proofErr w:type="gramEnd"/>
      <w:r>
        <w:rPr>
          <w:rFonts w:ascii="Arial" w:eastAsia="Arial" w:hAnsi="Arial" w:cs="Arial"/>
          <w:sz w:val="22"/>
          <w:szCs w:val="22"/>
        </w:rPr>
        <w:t xml:space="preserve"> required from the individual</w:t>
      </w:r>
    </w:p>
    <w:p w14:paraId="697A2B03" w14:textId="77777777" w:rsidR="00B919B3" w:rsidRDefault="00B919B3">
      <w:pPr>
        <w:rPr>
          <w:rFonts w:ascii="Arial" w:eastAsia="Arial" w:hAnsi="Arial" w:cs="Arial"/>
          <w:sz w:val="22"/>
          <w:szCs w:val="22"/>
        </w:rPr>
      </w:pPr>
    </w:p>
    <w:tbl>
      <w:tblPr>
        <w:tblStyle w:val="a1"/>
        <w:tblW w:w="7938"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938"/>
      </w:tblGrid>
      <w:tr w:rsidR="00B919B3" w14:paraId="713825DF" w14:textId="77777777">
        <w:tc>
          <w:tcPr>
            <w:tcW w:w="7938" w:type="dxa"/>
          </w:tcPr>
          <w:p w14:paraId="0ED1112C" w14:textId="77777777" w:rsidR="00B919B3" w:rsidRDefault="00B919B3">
            <w:pPr>
              <w:rPr>
                <w:rFonts w:ascii="Arial" w:eastAsia="Arial" w:hAnsi="Arial" w:cs="Arial"/>
                <w:sz w:val="22"/>
                <w:szCs w:val="22"/>
              </w:rPr>
            </w:pPr>
          </w:p>
          <w:p w14:paraId="058C7ADD" w14:textId="77777777" w:rsidR="00B919B3" w:rsidRDefault="006575A2">
            <w:pPr>
              <w:spacing w:line="360" w:lineRule="auto"/>
              <w:jc w:val="both"/>
              <w:rPr>
                <w:rFonts w:ascii="Arial" w:eastAsia="Arial" w:hAnsi="Arial" w:cs="Arial"/>
                <w:sz w:val="22"/>
                <w:szCs w:val="22"/>
                <w:u w:val="single"/>
              </w:rPr>
            </w:pPr>
            <w:r>
              <w:rPr>
                <w:rFonts w:ascii="Arial" w:eastAsia="Arial" w:hAnsi="Arial" w:cs="Arial"/>
                <w:b/>
                <w:sz w:val="22"/>
                <w:szCs w:val="22"/>
                <w:u w:val="single"/>
              </w:rPr>
              <w:t>The Successful Candidate should have:</w:t>
            </w:r>
          </w:p>
          <w:p w14:paraId="79521466" w14:textId="77777777" w:rsidR="00B919B3" w:rsidRDefault="006575A2">
            <w:pPr>
              <w:rPr>
                <w:rFonts w:ascii="Arial" w:eastAsia="Arial" w:hAnsi="Arial" w:cs="Arial"/>
                <w:sz w:val="22"/>
                <w:szCs w:val="22"/>
              </w:rPr>
            </w:pPr>
            <w:r>
              <w:rPr>
                <w:rFonts w:ascii="Arial" w:eastAsia="Arial" w:hAnsi="Arial" w:cs="Arial"/>
                <w:sz w:val="22"/>
                <w:szCs w:val="22"/>
              </w:rPr>
              <w:t>This opportunity is open to those who can demonstrate the experience requirements below.</w:t>
            </w:r>
          </w:p>
          <w:p w14:paraId="5CE57C06" w14:textId="77777777" w:rsidR="00B919B3" w:rsidRDefault="00B919B3">
            <w:pPr>
              <w:rPr>
                <w:rFonts w:ascii="Arial" w:eastAsia="Arial" w:hAnsi="Arial" w:cs="Arial"/>
                <w:sz w:val="22"/>
                <w:szCs w:val="22"/>
              </w:rPr>
            </w:pPr>
          </w:p>
          <w:p w14:paraId="6AD3CC77" w14:textId="77777777" w:rsidR="00B919B3" w:rsidRDefault="006575A2">
            <w:pPr>
              <w:rPr>
                <w:rFonts w:ascii="Arial" w:eastAsia="Arial" w:hAnsi="Arial" w:cs="Arial"/>
                <w:sz w:val="22"/>
                <w:szCs w:val="22"/>
              </w:rPr>
            </w:pPr>
            <w:r>
              <w:rPr>
                <w:rFonts w:ascii="Arial" w:eastAsia="Arial" w:hAnsi="Arial" w:cs="Arial"/>
                <w:sz w:val="22"/>
                <w:szCs w:val="22"/>
              </w:rPr>
              <w:t>Applicants should be able to demonstrate recent relevant work experience in:</w:t>
            </w:r>
          </w:p>
          <w:p w14:paraId="5A57ECB6" w14:textId="77777777" w:rsidR="00B919B3" w:rsidRDefault="00B919B3">
            <w:pPr>
              <w:rPr>
                <w:rFonts w:ascii="Arial" w:eastAsia="Arial" w:hAnsi="Arial" w:cs="Arial"/>
                <w:sz w:val="22"/>
                <w:szCs w:val="22"/>
              </w:rPr>
            </w:pPr>
          </w:p>
          <w:p w14:paraId="7A20E924" w14:textId="77777777" w:rsidR="00B919B3" w:rsidRDefault="006575A2">
            <w:pPr>
              <w:numPr>
                <w:ilvl w:val="0"/>
                <w:numId w:val="4"/>
              </w:numPr>
              <w:rPr>
                <w:sz w:val="22"/>
                <w:szCs w:val="22"/>
              </w:rPr>
            </w:pPr>
            <w:r>
              <w:rPr>
                <w:rFonts w:ascii="Arial" w:eastAsia="Arial" w:hAnsi="Arial" w:cs="Arial"/>
                <w:sz w:val="22"/>
                <w:szCs w:val="22"/>
              </w:rPr>
              <w:t>Budget setting and monitoring</w:t>
            </w:r>
          </w:p>
          <w:p w14:paraId="5B9D00EA" w14:textId="77777777" w:rsidR="00B919B3" w:rsidRDefault="006575A2">
            <w:pPr>
              <w:numPr>
                <w:ilvl w:val="0"/>
                <w:numId w:val="4"/>
              </w:numPr>
              <w:rPr>
                <w:sz w:val="22"/>
                <w:szCs w:val="22"/>
              </w:rPr>
            </w:pPr>
            <w:r>
              <w:rPr>
                <w:rFonts w:ascii="Arial" w:eastAsia="Arial" w:hAnsi="Arial" w:cs="Arial"/>
                <w:sz w:val="22"/>
                <w:szCs w:val="22"/>
              </w:rPr>
              <w:t>Business Planning and Risk Management</w:t>
            </w:r>
          </w:p>
          <w:p w14:paraId="3138EE25" w14:textId="77777777" w:rsidR="00B919B3" w:rsidRDefault="006575A2">
            <w:pPr>
              <w:numPr>
                <w:ilvl w:val="0"/>
                <w:numId w:val="4"/>
              </w:numPr>
              <w:rPr>
                <w:sz w:val="22"/>
                <w:szCs w:val="22"/>
              </w:rPr>
            </w:pPr>
            <w:r>
              <w:rPr>
                <w:rFonts w:ascii="Arial" w:eastAsia="Arial" w:hAnsi="Arial" w:cs="Arial"/>
                <w:sz w:val="22"/>
                <w:szCs w:val="22"/>
              </w:rPr>
              <w:t>Preparation of statistical and financial reports</w:t>
            </w:r>
          </w:p>
          <w:p w14:paraId="7014D2D0" w14:textId="77777777" w:rsidR="00B919B3" w:rsidRDefault="00B919B3">
            <w:pPr>
              <w:rPr>
                <w:rFonts w:ascii="Arial" w:eastAsia="Arial" w:hAnsi="Arial" w:cs="Arial"/>
                <w:sz w:val="22"/>
                <w:szCs w:val="22"/>
              </w:rPr>
            </w:pPr>
          </w:p>
          <w:p w14:paraId="69E85971" w14:textId="45C2F2C1" w:rsidR="00B919B3" w:rsidRDefault="006575A2">
            <w:pPr>
              <w:rPr>
                <w:rFonts w:ascii="Arial" w:eastAsia="Arial" w:hAnsi="Arial" w:cs="Arial"/>
                <w:sz w:val="22"/>
                <w:szCs w:val="22"/>
              </w:rPr>
            </w:pPr>
            <w:r>
              <w:rPr>
                <w:rFonts w:ascii="Arial" w:eastAsia="Arial" w:hAnsi="Arial" w:cs="Arial"/>
                <w:sz w:val="22"/>
                <w:szCs w:val="22"/>
              </w:rPr>
              <w:t>Strong analytical and problem</w:t>
            </w:r>
            <w:r w:rsidR="00906D63">
              <w:rPr>
                <w:rFonts w:ascii="Arial" w:eastAsia="Arial" w:hAnsi="Arial" w:cs="Arial"/>
                <w:sz w:val="22"/>
                <w:szCs w:val="22"/>
              </w:rPr>
              <w:t>-</w:t>
            </w:r>
            <w:r>
              <w:rPr>
                <w:rFonts w:ascii="Arial" w:eastAsia="Arial" w:hAnsi="Arial" w:cs="Arial"/>
                <w:sz w:val="22"/>
                <w:szCs w:val="22"/>
              </w:rPr>
              <w:t>solving skills are essential along with a working knowledge of computerised database packages and Excel Spreadsheets, together with excellent communication and interpersonal skills.</w:t>
            </w:r>
          </w:p>
          <w:p w14:paraId="11BC22D7" w14:textId="77777777" w:rsidR="00B919B3" w:rsidRDefault="00B919B3">
            <w:pPr>
              <w:rPr>
                <w:rFonts w:ascii="Arial" w:eastAsia="Arial" w:hAnsi="Arial" w:cs="Arial"/>
                <w:sz w:val="22"/>
                <w:szCs w:val="22"/>
              </w:rPr>
            </w:pPr>
          </w:p>
          <w:p w14:paraId="79913CF6" w14:textId="77777777" w:rsidR="00B919B3" w:rsidRDefault="00B919B3">
            <w:pPr>
              <w:rPr>
                <w:rFonts w:ascii="Arial" w:eastAsia="Arial" w:hAnsi="Arial" w:cs="Arial"/>
                <w:sz w:val="22"/>
                <w:szCs w:val="22"/>
              </w:rPr>
            </w:pPr>
          </w:p>
          <w:p w14:paraId="53DCA5AC" w14:textId="77777777" w:rsidR="00B919B3" w:rsidRDefault="006575A2">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It is also desirable for the candidate to have:</w:t>
            </w:r>
          </w:p>
          <w:p w14:paraId="52CC9E83" w14:textId="77777777" w:rsidR="00B919B3" w:rsidRDefault="00B919B3">
            <w:pPr>
              <w:pBdr>
                <w:top w:val="nil"/>
                <w:left w:val="nil"/>
                <w:bottom w:val="nil"/>
                <w:right w:val="nil"/>
                <w:between w:val="nil"/>
              </w:pBdr>
              <w:rPr>
                <w:rFonts w:ascii="Arial" w:eastAsia="Arial" w:hAnsi="Arial" w:cs="Arial"/>
                <w:color w:val="000000"/>
                <w:sz w:val="22"/>
                <w:szCs w:val="22"/>
              </w:rPr>
            </w:pPr>
          </w:p>
          <w:p w14:paraId="0EE9D811" w14:textId="77777777" w:rsidR="00B919B3" w:rsidRPr="00AD6A75" w:rsidRDefault="006575A2">
            <w:pPr>
              <w:numPr>
                <w:ilvl w:val="0"/>
                <w:numId w:val="5"/>
              </w:numPr>
              <w:tabs>
                <w:tab w:val="left" w:pos="-720"/>
                <w:tab w:val="left" w:pos="0"/>
              </w:tabs>
              <w:rPr>
                <w:sz w:val="22"/>
                <w:szCs w:val="22"/>
              </w:rPr>
            </w:pPr>
            <w:r>
              <w:rPr>
                <w:rFonts w:ascii="Arial" w:eastAsia="Arial" w:hAnsi="Arial" w:cs="Arial"/>
                <w:sz w:val="22"/>
                <w:szCs w:val="22"/>
              </w:rPr>
              <w:t xml:space="preserve">Experience in preparation of statutory </w:t>
            </w:r>
            <w:proofErr w:type="gramStart"/>
            <w:r>
              <w:rPr>
                <w:rFonts w:ascii="Arial" w:eastAsia="Arial" w:hAnsi="Arial" w:cs="Arial"/>
                <w:sz w:val="22"/>
                <w:szCs w:val="22"/>
              </w:rPr>
              <w:t>accounts;</w:t>
            </w:r>
            <w:proofErr w:type="gramEnd"/>
          </w:p>
          <w:p w14:paraId="2AB9D8C8" w14:textId="553D3A99" w:rsidR="00AD6A75" w:rsidRDefault="00AD6A75">
            <w:pPr>
              <w:numPr>
                <w:ilvl w:val="0"/>
                <w:numId w:val="5"/>
              </w:numPr>
              <w:tabs>
                <w:tab w:val="left" w:pos="-720"/>
                <w:tab w:val="left" w:pos="0"/>
              </w:tabs>
              <w:rPr>
                <w:sz w:val="22"/>
                <w:szCs w:val="22"/>
              </w:rPr>
            </w:pPr>
            <w:r>
              <w:rPr>
                <w:rFonts w:ascii="Arial" w:eastAsia="Arial" w:hAnsi="Arial" w:cs="Arial"/>
                <w:sz w:val="22"/>
                <w:szCs w:val="22"/>
              </w:rPr>
              <w:t xml:space="preserve">Experience in overseeing the implementation of significant projects including </w:t>
            </w:r>
            <w:r w:rsidR="00824290">
              <w:rPr>
                <w:rFonts w:ascii="Arial" w:eastAsia="Arial" w:hAnsi="Arial" w:cs="Arial"/>
                <w:sz w:val="22"/>
                <w:szCs w:val="22"/>
              </w:rPr>
              <w:t>IT-related projects</w:t>
            </w:r>
          </w:p>
          <w:p w14:paraId="3C12BACD" w14:textId="77777777" w:rsidR="00B919B3" w:rsidRDefault="006575A2">
            <w:pPr>
              <w:numPr>
                <w:ilvl w:val="0"/>
                <w:numId w:val="5"/>
              </w:numPr>
              <w:tabs>
                <w:tab w:val="left" w:pos="-720"/>
                <w:tab w:val="left" w:pos="0"/>
              </w:tabs>
              <w:rPr>
                <w:sz w:val="22"/>
                <w:szCs w:val="22"/>
              </w:rPr>
            </w:pPr>
            <w:r>
              <w:rPr>
                <w:rFonts w:ascii="Arial" w:eastAsia="Arial" w:hAnsi="Arial" w:cs="Arial"/>
                <w:sz w:val="22"/>
                <w:szCs w:val="22"/>
              </w:rPr>
              <w:t xml:space="preserve">Experience of corporate </w:t>
            </w:r>
            <w:proofErr w:type="gramStart"/>
            <w:r>
              <w:rPr>
                <w:rFonts w:ascii="Arial" w:eastAsia="Arial" w:hAnsi="Arial" w:cs="Arial"/>
                <w:sz w:val="22"/>
                <w:szCs w:val="22"/>
              </w:rPr>
              <w:t>governance;</w:t>
            </w:r>
            <w:proofErr w:type="gramEnd"/>
          </w:p>
          <w:p w14:paraId="35950DE9" w14:textId="5993369D" w:rsidR="00B919B3" w:rsidRDefault="006575A2">
            <w:pPr>
              <w:numPr>
                <w:ilvl w:val="0"/>
                <w:numId w:val="5"/>
              </w:numPr>
              <w:tabs>
                <w:tab w:val="left" w:pos="-720"/>
                <w:tab w:val="left" w:pos="0"/>
              </w:tabs>
              <w:rPr>
                <w:sz w:val="22"/>
                <w:szCs w:val="22"/>
              </w:rPr>
            </w:pPr>
            <w:r>
              <w:rPr>
                <w:rFonts w:ascii="Arial" w:eastAsia="Arial" w:hAnsi="Arial" w:cs="Arial"/>
                <w:sz w:val="22"/>
                <w:szCs w:val="22"/>
              </w:rPr>
              <w:t xml:space="preserve">Experience of staff </w:t>
            </w:r>
            <w:proofErr w:type="gramStart"/>
            <w:r>
              <w:rPr>
                <w:rFonts w:ascii="Arial" w:eastAsia="Arial" w:hAnsi="Arial" w:cs="Arial"/>
                <w:sz w:val="22"/>
                <w:szCs w:val="22"/>
              </w:rPr>
              <w:t>management;</w:t>
            </w:r>
            <w:proofErr w:type="gramEnd"/>
          </w:p>
          <w:p w14:paraId="5F2F7260" w14:textId="77777777" w:rsidR="00B919B3" w:rsidRDefault="00B919B3">
            <w:pPr>
              <w:rPr>
                <w:rFonts w:ascii="Arial" w:eastAsia="Arial" w:hAnsi="Arial" w:cs="Arial"/>
                <w:sz w:val="22"/>
                <w:szCs w:val="22"/>
              </w:rPr>
            </w:pPr>
          </w:p>
          <w:p w14:paraId="3A43C489" w14:textId="77777777" w:rsidR="00B919B3" w:rsidRDefault="006575A2">
            <w:pPr>
              <w:rPr>
                <w:rFonts w:ascii="Arial" w:eastAsia="Arial" w:hAnsi="Arial" w:cs="Arial"/>
                <w:sz w:val="22"/>
                <w:szCs w:val="22"/>
              </w:rPr>
            </w:pPr>
            <w:r>
              <w:rPr>
                <w:rFonts w:ascii="Arial" w:eastAsia="Arial" w:hAnsi="Arial" w:cs="Arial"/>
                <w:sz w:val="22"/>
                <w:szCs w:val="22"/>
              </w:rPr>
              <w:t>The successful candidate will require CTC security clearance.</w:t>
            </w:r>
          </w:p>
          <w:p w14:paraId="54D798AE" w14:textId="77777777" w:rsidR="00B919B3" w:rsidRDefault="00B919B3">
            <w:pPr>
              <w:rPr>
                <w:rFonts w:ascii="Arial" w:eastAsia="Arial" w:hAnsi="Arial" w:cs="Arial"/>
                <w:sz w:val="22"/>
                <w:szCs w:val="22"/>
              </w:rPr>
            </w:pPr>
          </w:p>
          <w:p w14:paraId="6E092E0A" w14:textId="77777777" w:rsidR="00B919B3" w:rsidRDefault="00B919B3">
            <w:pPr>
              <w:rPr>
                <w:rFonts w:ascii="Arial" w:eastAsia="Arial" w:hAnsi="Arial" w:cs="Arial"/>
                <w:sz w:val="22"/>
                <w:szCs w:val="22"/>
              </w:rPr>
            </w:pPr>
          </w:p>
        </w:tc>
      </w:tr>
    </w:tbl>
    <w:p w14:paraId="1211E01D" w14:textId="77777777" w:rsidR="00B919B3" w:rsidRDefault="00B919B3">
      <w:pPr>
        <w:rPr>
          <w:rFonts w:ascii="Arial" w:eastAsia="Arial" w:hAnsi="Arial" w:cs="Arial"/>
          <w:sz w:val="22"/>
          <w:szCs w:val="22"/>
        </w:rPr>
      </w:pPr>
    </w:p>
    <w:p w14:paraId="52CF7500" w14:textId="77777777" w:rsidR="00B919B3" w:rsidRDefault="00B919B3">
      <w:pPr>
        <w:rPr>
          <w:rFonts w:ascii="Arial" w:eastAsia="Arial" w:hAnsi="Arial" w:cs="Arial"/>
          <w:sz w:val="22"/>
          <w:szCs w:val="22"/>
        </w:rPr>
      </w:pPr>
    </w:p>
    <w:p w14:paraId="7BC8713D" w14:textId="77777777" w:rsidR="00B919B3" w:rsidRDefault="006575A2">
      <w:pPr>
        <w:rPr>
          <w:rFonts w:ascii="Arial" w:eastAsia="Arial" w:hAnsi="Arial" w:cs="Arial"/>
          <w:sz w:val="22"/>
          <w:szCs w:val="22"/>
        </w:rPr>
      </w:pPr>
      <w:r>
        <w:rPr>
          <w:rFonts w:ascii="Arial" w:eastAsia="Arial" w:hAnsi="Arial" w:cs="Arial"/>
          <w:b/>
          <w:sz w:val="22"/>
          <w:szCs w:val="22"/>
        </w:rPr>
        <w:t>4.  Personnel: Please state below</w:t>
      </w:r>
    </w:p>
    <w:p w14:paraId="53AD351C" w14:textId="77777777" w:rsidR="00B919B3" w:rsidRDefault="00B919B3">
      <w:pPr>
        <w:rPr>
          <w:rFonts w:ascii="Arial" w:eastAsia="Arial" w:hAnsi="Arial" w:cs="Arial"/>
          <w:sz w:val="22"/>
          <w:szCs w:val="22"/>
        </w:rPr>
      </w:pPr>
    </w:p>
    <w:p w14:paraId="36DB4811" w14:textId="77777777" w:rsidR="00B919B3" w:rsidRDefault="006575A2">
      <w:pPr>
        <w:rPr>
          <w:rFonts w:ascii="Arial" w:eastAsia="Arial" w:hAnsi="Arial" w:cs="Arial"/>
          <w:sz w:val="22"/>
          <w:szCs w:val="22"/>
        </w:rPr>
      </w:pPr>
      <w:r>
        <w:rPr>
          <w:rFonts w:ascii="Arial" w:eastAsia="Arial" w:hAnsi="Arial" w:cs="Arial"/>
          <w:sz w:val="22"/>
          <w:szCs w:val="22"/>
        </w:rPr>
        <w:t xml:space="preserve">         Who will the individual report to? </w:t>
      </w:r>
    </w:p>
    <w:tbl>
      <w:tblPr>
        <w:tblStyle w:val="a2"/>
        <w:tblW w:w="7796" w:type="dxa"/>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796"/>
      </w:tblGrid>
      <w:tr w:rsidR="00B919B3" w14:paraId="59C2DCCB" w14:textId="77777777">
        <w:tc>
          <w:tcPr>
            <w:tcW w:w="7796" w:type="dxa"/>
          </w:tcPr>
          <w:p w14:paraId="1568864D" w14:textId="77777777" w:rsidR="00B919B3" w:rsidRDefault="00B919B3">
            <w:pPr>
              <w:rPr>
                <w:rFonts w:ascii="Arial" w:eastAsia="Arial" w:hAnsi="Arial" w:cs="Arial"/>
                <w:sz w:val="22"/>
                <w:szCs w:val="22"/>
              </w:rPr>
            </w:pPr>
          </w:p>
          <w:p w14:paraId="65F4EE72" w14:textId="77777777" w:rsidR="00B919B3" w:rsidRDefault="006575A2">
            <w:pPr>
              <w:rPr>
                <w:rFonts w:ascii="Arial" w:eastAsia="Arial" w:hAnsi="Arial" w:cs="Arial"/>
                <w:sz w:val="22"/>
                <w:szCs w:val="22"/>
              </w:rPr>
            </w:pPr>
            <w:r>
              <w:rPr>
                <w:rFonts w:ascii="Arial" w:eastAsia="Arial" w:hAnsi="Arial" w:cs="Arial"/>
                <w:sz w:val="22"/>
                <w:szCs w:val="22"/>
              </w:rPr>
              <w:t>Secretary</w:t>
            </w:r>
          </w:p>
          <w:p w14:paraId="006C6748" w14:textId="77777777" w:rsidR="00B919B3" w:rsidRDefault="00B919B3">
            <w:pPr>
              <w:rPr>
                <w:rFonts w:ascii="Arial" w:eastAsia="Arial" w:hAnsi="Arial" w:cs="Arial"/>
                <w:sz w:val="22"/>
                <w:szCs w:val="22"/>
              </w:rPr>
            </w:pPr>
          </w:p>
        </w:tc>
      </w:tr>
    </w:tbl>
    <w:p w14:paraId="239D34F6" w14:textId="77777777" w:rsidR="00B919B3" w:rsidRDefault="00B919B3">
      <w:pPr>
        <w:rPr>
          <w:rFonts w:ascii="Arial" w:eastAsia="Arial" w:hAnsi="Arial" w:cs="Arial"/>
          <w:sz w:val="22"/>
          <w:szCs w:val="22"/>
        </w:rPr>
      </w:pPr>
    </w:p>
    <w:p w14:paraId="019641E7" w14:textId="77777777" w:rsidR="00B919B3" w:rsidRDefault="00B919B3">
      <w:pPr>
        <w:rPr>
          <w:rFonts w:ascii="Arial" w:eastAsia="Arial" w:hAnsi="Arial" w:cs="Arial"/>
          <w:sz w:val="22"/>
          <w:szCs w:val="22"/>
        </w:rPr>
      </w:pPr>
    </w:p>
    <w:p w14:paraId="7C6AE360" w14:textId="77777777" w:rsidR="00B919B3" w:rsidRDefault="00B919B3">
      <w:pPr>
        <w:rPr>
          <w:rFonts w:ascii="Arial" w:eastAsia="Arial" w:hAnsi="Arial" w:cs="Arial"/>
          <w:sz w:val="22"/>
          <w:szCs w:val="22"/>
        </w:rPr>
      </w:pPr>
    </w:p>
    <w:p w14:paraId="2BA1DD60" w14:textId="77777777" w:rsidR="00B919B3" w:rsidRDefault="006575A2">
      <w:pPr>
        <w:rPr>
          <w:rFonts w:ascii="Arial" w:eastAsia="Arial" w:hAnsi="Arial" w:cs="Arial"/>
          <w:sz w:val="22"/>
          <w:szCs w:val="22"/>
        </w:rPr>
      </w:pPr>
      <w:r>
        <w:rPr>
          <w:rFonts w:ascii="Arial" w:eastAsia="Arial" w:hAnsi="Arial" w:cs="Arial"/>
          <w:b/>
          <w:sz w:val="22"/>
          <w:szCs w:val="22"/>
        </w:rPr>
        <w:t>5.  Transfer of learning</w:t>
      </w:r>
    </w:p>
    <w:p w14:paraId="7BB688DC" w14:textId="77777777" w:rsidR="00B919B3" w:rsidRDefault="006575A2">
      <w:pPr>
        <w:ind w:left="330"/>
        <w:rPr>
          <w:rFonts w:ascii="Arial" w:eastAsia="Arial" w:hAnsi="Arial" w:cs="Arial"/>
          <w:sz w:val="22"/>
          <w:szCs w:val="22"/>
        </w:rPr>
      </w:pPr>
      <w:r>
        <w:rPr>
          <w:rFonts w:ascii="Arial" w:eastAsia="Arial" w:hAnsi="Arial" w:cs="Arial"/>
          <w:sz w:val="22"/>
          <w:szCs w:val="22"/>
        </w:rPr>
        <w:t xml:space="preserve">Please give details of how the Opportunity will benefit your organisation, the individual and their organisation. </w:t>
      </w:r>
    </w:p>
    <w:p w14:paraId="24AD49B9" w14:textId="77777777" w:rsidR="00B919B3" w:rsidRDefault="00B919B3">
      <w:pPr>
        <w:rPr>
          <w:rFonts w:ascii="Arial" w:eastAsia="Arial" w:hAnsi="Arial" w:cs="Arial"/>
          <w:sz w:val="22"/>
          <w:szCs w:val="22"/>
        </w:rPr>
      </w:pPr>
    </w:p>
    <w:tbl>
      <w:tblPr>
        <w:tblStyle w:val="a4"/>
        <w:tblW w:w="85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22"/>
      </w:tblGrid>
      <w:tr w:rsidR="00B919B3" w14:paraId="44534688" w14:textId="77777777">
        <w:tc>
          <w:tcPr>
            <w:tcW w:w="8522" w:type="dxa"/>
          </w:tcPr>
          <w:p w14:paraId="26F203F8" w14:textId="77777777" w:rsidR="00B919B3" w:rsidRDefault="006575A2">
            <w:pPr>
              <w:rPr>
                <w:rFonts w:ascii="Arial" w:eastAsia="Arial" w:hAnsi="Arial" w:cs="Arial"/>
                <w:sz w:val="22"/>
                <w:szCs w:val="22"/>
                <w:u w:val="single"/>
              </w:rPr>
            </w:pPr>
            <w:r>
              <w:rPr>
                <w:rFonts w:ascii="Arial" w:eastAsia="Arial" w:hAnsi="Arial" w:cs="Arial"/>
                <w:b/>
                <w:sz w:val="22"/>
                <w:szCs w:val="22"/>
                <w:u w:val="single"/>
              </w:rPr>
              <w:t>Benefits to the Individual</w:t>
            </w:r>
          </w:p>
          <w:p w14:paraId="2D8EF8B1" w14:textId="77777777" w:rsidR="00B919B3" w:rsidRDefault="00B919B3">
            <w:pPr>
              <w:rPr>
                <w:rFonts w:ascii="Arial" w:eastAsia="Arial" w:hAnsi="Arial" w:cs="Arial"/>
                <w:sz w:val="22"/>
                <w:szCs w:val="22"/>
              </w:rPr>
            </w:pPr>
          </w:p>
          <w:p w14:paraId="60E76F99" w14:textId="77777777" w:rsidR="00B919B3" w:rsidRDefault="006575A2">
            <w:pPr>
              <w:rPr>
                <w:rFonts w:ascii="Arial" w:eastAsia="Arial" w:hAnsi="Arial" w:cs="Arial"/>
                <w:sz w:val="22"/>
                <w:szCs w:val="22"/>
              </w:rPr>
            </w:pPr>
            <w:r>
              <w:rPr>
                <w:rFonts w:ascii="Arial" w:eastAsia="Arial" w:hAnsi="Arial" w:cs="Arial"/>
                <w:sz w:val="22"/>
                <w:szCs w:val="22"/>
              </w:rPr>
              <w:t xml:space="preserve">This is an excellent opportunity for any individual who wants to make a positive and lasting contribution to society by contributing to tackling issues associated with parading.  </w:t>
            </w:r>
          </w:p>
          <w:p w14:paraId="29B11D7F" w14:textId="77777777" w:rsidR="00B919B3" w:rsidRDefault="00B919B3">
            <w:pPr>
              <w:rPr>
                <w:rFonts w:ascii="Arial" w:eastAsia="Arial" w:hAnsi="Arial" w:cs="Arial"/>
                <w:sz w:val="22"/>
                <w:szCs w:val="22"/>
              </w:rPr>
            </w:pPr>
          </w:p>
          <w:p w14:paraId="0AC54D9C" w14:textId="77777777" w:rsidR="00B919B3" w:rsidRDefault="006575A2">
            <w:pPr>
              <w:rPr>
                <w:rFonts w:ascii="Arial" w:eastAsia="Arial" w:hAnsi="Arial" w:cs="Arial"/>
                <w:sz w:val="22"/>
                <w:szCs w:val="22"/>
                <w:u w:val="single"/>
              </w:rPr>
            </w:pPr>
            <w:r>
              <w:rPr>
                <w:rFonts w:ascii="Arial" w:eastAsia="Arial" w:hAnsi="Arial" w:cs="Arial"/>
                <w:b/>
                <w:sz w:val="22"/>
                <w:szCs w:val="22"/>
                <w:u w:val="single"/>
              </w:rPr>
              <w:t>Benefits to the Parades Commission</w:t>
            </w:r>
          </w:p>
          <w:p w14:paraId="4E3EFD30" w14:textId="77777777" w:rsidR="00B919B3" w:rsidRDefault="00B919B3">
            <w:pPr>
              <w:rPr>
                <w:rFonts w:ascii="Arial" w:eastAsia="Arial" w:hAnsi="Arial" w:cs="Arial"/>
                <w:sz w:val="22"/>
                <w:szCs w:val="22"/>
              </w:rPr>
            </w:pPr>
          </w:p>
          <w:p w14:paraId="6183F805" w14:textId="77777777" w:rsidR="00B919B3" w:rsidRDefault="006575A2">
            <w:pPr>
              <w:rPr>
                <w:rFonts w:ascii="Arial" w:eastAsia="Arial" w:hAnsi="Arial" w:cs="Arial"/>
                <w:sz w:val="22"/>
                <w:szCs w:val="22"/>
              </w:rPr>
            </w:pPr>
            <w:r>
              <w:rPr>
                <w:rFonts w:ascii="Arial" w:eastAsia="Arial" w:hAnsi="Arial" w:cs="Arial"/>
                <w:sz w:val="22"/>
                <w:szCs w:val="22"/>
              </w:rPr>
              <w:t>The Parades Commission will benefit from the addition of an enthusiastic and proactive member of staff to the team.</w:t>
            </w:r>
          </w:p>
          <w:p w14:paraId="1ECED300" w14:textId="77777777" w:rsidR="00B919B3" w:rsidRDefault="00B919B3">
            <w:pPr>
              <w:rPr>
                <w:rFonts w:ascii="Arial" w:eastAsia="Arial" w:hAnsi="Arial" w:cs="Arial"/>
                <w:sz w:val="22"/>
                <w:szCs w:val="22"/>
              </w:rPr>
            </w:pPr>
          </w:p>
          <w:p w14:paraId="7F817226" w14:textId="77777777" w:rsidR="00B919B3" w:rsidRDefault="006575A2">
            <w:pPr>
              <w:rPr>
                <w:rFonts w:ascii="Arial" w:eastAsia="Arial" w:hAnsi="Arial" w:cs="Arial"/>
                <w:sz w:val="22"/>
                <w:szCs w:val="22"/>
                <w:u w:val="single"/>
              </w:rPr>
            </w:pPr>
            <w:r>
              <w:rPr>
                <w:rFonts w:ascii="Arial" w:eastAsia="Arial" w:hAnsi="Arial" w:cs="Arial"/>
                <w:b/>
                <w:sz w:val="22"/>
                <w:szCs w:val="22"/>
                <w:u w:val="single"/>
              </w:rPr>
              <w:t>Benefits to their Organisation</w:t>
            </w:r>
          </w:p>
          <w:p w14:paraId="24052321" w14:textId="77777777" w:rsidR="00B919B3" w:rsidRDefault="00B919B3">
            <w:pPr>
              <w:rPr>
                <w:rFonts w:ascii="Arial" w:eastAsia="Arial" w:hAnsi="Arial" w:cs="Arial"/>
                <w:sz w:val="22"/>
                <w:szCs w:val="22"/>
              </w:rPr>
            </w:pPr>
          </w:p>
          <w:p w14:paraId="4BACEED5" w14:textId="3DFB907C" w:rsidR="00B919B3" w:rsidRDefault="006575A2">
            <w:pPr>
              <w:rPr>
                <w:rFonts w:ascii="Arial" w:eastAsia="Arial" w:hAnsi="Arial" w:cs="Arial"/>
                <w:sz w:val="22"/>
                <w:szCs w:val="22"/>
              </w:rPr>
            </w:pPr>
            <w:r>
              <w:rPr>
                <w:rFonts w:ascii="Arial" w:eastAsia="Arial" w:hAnsi="Arial" w:cs="Arial"/>
                <w:sz w:val="22"/>
                <w:szCs w:val="22"/>
              </w:rPr>
              <w:t>The returning candidate will have contributed to a long-running sensitive issue, deep rooted in Northern Irish history.  They will have gained experience in working in a dynamic office environment, with a wide range of stakeholders and learnt new skills.</w:t>
            </w:r>
          </w:p>
        </w:tc>
      </w:tr>
    </w:tbl>
    <w:p w14:paraId="49C5B17D" w14:textId="77777777" w:rsidR="00B919B3" w:rsidRDefault="00B919B3">
      <w:pPr>
        <w:rPr>
          <w:rFonts w:ascii="Arial" w:eastAsia="Arial" w:hAnsi="Arial" w:cs="Arial"/>
          <w:sz w:val="22"/>
          <w:szCs w:val="22"/>
        </w:rPr>
      </w:pPr>
    </w:p>
    <w:p w14:paraId="4036D955" w14:textId="77777777" w:rsidR="00B919B3" w:rsidRDefault="00B919B3">
      <w:pPr>
        <w:rPr>
          <w:rFonts w:ascii="Arial" w:eastAsia="Arial" w:hAnsi="Arial" w:cs="Arial"/>
          <w:sz w:val="22"/>
          <w:szCs w:val="22"/>
        </w:rPr>
      </w:pPr>
    </w:p>
    <w:p w14:paraId="133C7251" w14:textId="77777777" w:rsidR="00B919B3" w:rsidRDefault="00B919B3">
      <w:pPr>
        <w:rPr>
          <w:rFonts w:ascii="Arial" w:eastAsia="Arial" w:hAnsi="Arial" w:cs="Arial"/>
          <w:sz w:val="22"/>
          <w:szCs w:val="22"/>
        </w:rPr>
      </w:pPr>
    </w:p>
    <w:p w14:paraId="10FA3823" w14:textId="77777777" w:rsidR="00B919B3" w:rsidRDefault="00B919B3">
      <w:pPr>
        <w:rPr>
          <w:rFonts w:ascii="Arial" w:eastAsia="Arial" w:hAnsi="Arial" w:cs="Arial"/>
          <w:sz w:val="22"/>
          <w:szCs w:val="22"/>
        </w:rPr>
      </w:pPr>
    </w:p>
    <w:p w14:paraId="71047BB1" w14:textId="77777777" w:rsidR="00B37EDA" w:rsidRDefault="00B37EDA">
      <w:pPr>
        <w:rPr>
          <w:rFonts w:ascii="Arial" w:eastAsia="Arial" w:hAnsi="Arial" w:cs="Arial"/>
          <w:sz w:val="22"/>
          <w:szCs w:val="22"/>
        </w:rPr>
      </w:pPr>
    </w:p>
    <w:p w14:paraId="221E9C61" w14:textId="77777777" w:rsidR="00B37EDA" w:rsidRDefault="00B37EDA">
      <w:pPr>
        <w:rPr>
          <w:rFonts w:ascii="Arial" w:eastAsia="Arial" w:hAnsi="Arial" w:cs="Arial"/>
          <w:sz w:val="22"/>
          <w:szCs w:val="22"/>
        </w:rPr>
      </w:pPr>
    </w:p>
    <w:p w14:paraId="4626A648" w14:textId="77777777" w:rsidR="00B37EDA" w:rsidRDefault="00B37EDA">
      <w:pPr>
        <w:rPr>
          <w:rFonts w:ascii="Arial" w:eastAsia="Arial" w:hAnsi="Arial" w:cs="Arial"/>
          <w:sz w:val="22"/>
          <w:szCs w:val="22"/>
        </w:rPr>
      </w:pPr>
    </w:p>
    <w:p w14:paraId="6A485EB8" w14:textId="77777777" w:rsidR="00B919B3" w:rsidRDefault="006575A2">
      <w:pPr>
        <w:rPr>
          <w:rFonts w:ascii="Arial" w:eastAsia="Arial" w:hAnsi="Arial" w:cs="Arial"/>
          <w:sz w:val="22"/>
          <w:szCs w:val="22"/>
        </w:rPr>
      </w:pPr>
      <w:r>
        <w:rPr>
          <w:rFonts w:ascii="Arial" w:eastAsia="Arial" w:hAnsi="Arial" w:cs="Arial"/>
          <w:b/>
          <w:sz w:val="22"/>
          <w:szCs w:val="22"/>
        </w:rPr>
        <w:lastRenderedPageBreak/>
        <w:t>6.  Logistics</w:t>
      </w:r>
    </w:p>
    <w:p w14:paraId="7566A809" w14:textId="77777777" w:rsidR="00B919B3" w:rsidRDefault="00B919B3">
      <w:pPr>
        <w:rPr>
          <w:rFonts w:ascii="Arial" w:eastAsia="Arial" w:hAnsi="Arial" w:cs="Arial"/>
          <w:sz w:val="22"/>
          <w:szCs w:val="22"/>
        </w:rPr>
      </w:pPr>
    </w:p>
    <w:p w14:paraId="7E495062" w14:textId="34FD3106" w:rsidR="00B919B3" w:rsidRDefault="006575A2">
      <w:pPr>
        <w:rPr>
          <w:rFonts w:ascii="Arial" w:eastAsia="Arial" w:hAnsi="Arial" w:cs="Arial"/>
          <w:sz w:val="22"/>
          <w:szCs w:val="22"/>
        </w:rPr>
      </w:pPr>
      <w:r>
        <w:rPr>
          <w:rFonts w:ascii="Arial" w:eastAsia="Arial" w:hAnsi="Arial" w:cs="Arial"/>
          <w:sz w:val="22"/>
          <w:szCs w:val="22"/>
        </w:rPr>
        <w:t>Please provide details of the likely start date, duration, location, form of transport required, resources (i.e. desk, PC, etc.) and funding arrangements for the opportunity.</w:t>
      </w:r>
    </w:p>
    <w:p w14:paraId="5D9DCE30" w14:textId="77777777" w:rsidR="00B919B3" w:rsidRDefault="00B919B3">
      <w:pPr>
        <w:rPr>
          <w:rFonts w:ascii="Arial" w:eastAsia="Arial" w:hAnsi="Arial" w:cs="Arial"/>
          <w:sz w:val="22"/>
          <w:szCs w:val="22"/>
        </w:rPr>
      </w:pPr>
    </w:p>
    <w:tbl>
      <w:tblPr>
        <w:tblStyle w:val="a5"/>
        <w:tblW w:w="85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22"/>
      </w:tblGrid>
      <w:tr w:rsidR="00B919B3" w14:paraId="761A4456" w14:textId="77777777">
        <w:tc>
          <w:tcPr>
            <w:tcW w:w="8522" w:type="dxa"/>
          </w:tcPr>
          <w:p w14:paraId="09FBFAC1" w14:textId="4F2E9136" w:rsidR="00B919B3" w:rsidRDefault="006575A2">
            <w:pPr>
              <w:rPr>
                <w:rFonts w:ascii="Arial" w:eastAsia="Arial" w:hAnsi="Arial" w:cs="Arial"/>
                <w:sz w:val="22"/>
                <w:szCs w:val="22"/>
              </w:rPr>
            </w:pPr>
            <w:r>
              <w:rPr>
                <w:rFonts w:ascii="Arial" w:eastAsia="Arial" w:hAnsi="Arial" w:cs="Arial"/>
                <w:b/>
                <w:sz w:val="22"/>
                <w:szCs w:val="22"/>
              </w:rPr>
              <w:t>Start Date</w:t>
            </w:r>
            <w:r>
              <w:rPr>
                <w:rFonts w:ascii="Arial" w:eastAsia="Arial" w:hAnsi="Arial" w:cs="Arial"/>
                <w:sz w:val="22"/>
                <w:szCs w:val="22"/>
              </w:rPr>
              <w:t xml:space="preserve">: </w:t>
            </w:r>
            <w:r w:rsidR="00C65859">
              <w:rPr>
                <w:rFonts w:ascii="Arial" w:eastAsia="Arial" w:hAnsi="Arial" w:cs="Arial"/>
                <w:sz w:val="22"/>
                <w:szCs w:val="22"/>
              </w:rPr>
              <w:t>1 October 2025</w:t>
            </w:r>
          </w:p>
          <w:p w14:paraId="22CF867F" w14:textId="77777777" w:rsidR="00B919B3" w:rsidRDefault="00B919B3">
            <w:pPr>
              <w:rPr>
                <w:rFonts w:ascii="Arial" w:eastAsia="Arial" w:hAnsi="Arial" w:cs="Arial"/>
                <w:sz w:val="22"/>
                <w:szCs w:val="22"/>
              </w:rPr>
            </w:pPr>
          </w:p>
          <w:p w14:paraId="0E677B73" w14:textId="2DCCF2EF" w:rsidR="00B919B3" w:rsidRDefault="006575A2">
            <w:pPr>
              <w:rPr>
                <w:rFonts w:ascii="Arial" w:eastAsia="Arial" w:hAnsi="Arial" w:cs="Arial"/>
                <w:sz w:val="22"/>
                <w:szCs w:val="22"/>
              </w:rPr>
            </w:pPr>
            <w:r>
              <w:rPr>
                <w:rFonts w:ascii="Arial" w:eastAsia="Arial" w:hAnsi="Arial" w:cs="Arial"/>
                <w:b/>
                <w:sz w:val="22"/>
                <w:szCs w:val="22"/>
              </w:rPr>
              <w:t>Duration</w:t>
            </w:r>
            <w:r>
              <w:rPr>
                <w:rFonts w:ascii="Arial" w:eastAsia="Arial" w:hAnsi="Arial" w:cs="Arial"/>
                <w:sz w:val="22"/>
                <w:szCs w:val="22"/>
              </w:rPr>
              <w:t>: Two</w:t>
            </w:r>
            <w:r w:rsidR="00824290">
              <w:rPr>
                <w:rFonts w:ascii="Arial" w:eastAsia="Arial" w:hAnsi="Arial" w:cs="Arial"/>
                <w:sz w:val="22"/>
                <w:szCs w:val="22"/>
              </w:rPr>
              <w:t>-</w:t>
            </w:r>
            <w:r>
              <w:rPr>
                <w:rFonts w:ascii="Arial" w:eastAsia="Arial" w:hAnsi="Arial" w:cs="Arial"/>
                <w:sz w:val="22"/>
                <w:szCs w:val="22"/>
              </w:rPr>
              <w:t xml:space="preserve">year full-time secondment opportunity up to </w:t>
            </w:r>
            <w:r w:rsidR="007862F2">
              <w:rPr>
                <w:rFonts w:ascii="Arial" w:eastAsia="Arial" w:hAnsi="Arial" w:cs="Arial"/>
                <w:sz w:val="22"/>
                <w:szCs w:val="22"/>
              </w:rPr>
              <w:t>October 2027</w:t>
            </w:r>
            <w:r>
              <w:rPr>
                <w:rFonts w:ascii="Arial" w:eastAsia="Arial" w:hAnsi="Arial" w:cs="Arial"/>
                <w:sz w:val="22"/>
                <w:szCs w:val="22"/>
              </w:rPr>
              <w:t xml:space="preserve"> (may be extended for up to one further year, subject to the agreement of all parties).</w:t>
            </w:r>
          </w:p>
          <w:p w14:paraId="32F79EEE" w14:textId="77777777" w:rsidR="00B919B3" w:rsidRDefault="00B919B3">
            <w:pPr>
              <w:rPr>
                <w:rFonts w:ascii="Arial" w:eastAsia="Arial" w:hAnsi="Arial" w:cs="Arial"/>
                <w:sz w:val="22"/>
                <w:szCs w:val="22"/>
              </w:rPr>
            </w:pPr>
          </w:p>
          <w:p w14:paraId="6098D41F" w14:textId="77777777" w:rsidR="00B919B3" w:rsidRDefault="006575A2">
            <w:pPr>
              <w:rPr>
                <w:rFonts w:ascii="Arial" w:eastAsia="Arial" w:hAnsi="Arial" w:cs="Arial"/>
                <w:sz w:val="22"/>
                <w:szCs w:val="22"/>
              </w:rPr>
            </w:pPr>
            <w:r>
              <w:rPr>
                <w:rFonts w:ascii="Arial" w:eastAsia="Arial" w:hAnsi="Arial" w:cs="Arial"/>
                <w:b/>
                <w:sz w:val="22"/>
                <w:szCs w:val="22"/>
              </w:rPr>
              <w:t>Location</w:t>
            </w:r>
            <w:r>
              <w:rPr>
                <w:rFonts w:ascii="Arial" w:eastAsia="Arial" w:hAnsi="Arial" w:cs="Arial"/>
                <w:sz w:val="22"/>
                <w:szCs w:val="22"/>
              </w:rPr>
              <w:t>: Andras House, 60 Great Victoria Street, Belfast, BT2 7BB</w:t>
            </w:r>
          </w:p>
          <w:p w14:paraId="0E40249E" w14:textId="77777777" w:rsidR="007862F2" w:rsidRDefault="007862F2">
            <w:pPr>
              <w:rPr>
                <w:rFonts w:ascii="Arial" w:eastAsia="Arial" w:hAnsi="Arial" w:cs="Arial"/>
                <w:sz w:val="22"/>
                <w:szCs w:val="22"/>
              </w:rPr>
            </w:pPr>
          </w:p>
          <w:p w14:paraId="42C99BBD" w14:textId="3C02DAE0" w:rsidR="007862F2" w:rsidRDefault="007862F2">
            <w:pPr>
              <w:rPr>
                <w:rFonts w:ascii="Arial" w:eastAsia="Arial" w:hAnsi="Arial" w:cs="Arial"/>
                <w:sz w:val="22"/>
                <w:szCs w:val="22"/>
              </w:rPr>
            </w:pPr>
            <w:r w:rsidRPr="00F6634B">
              <w:rPr>
                <w:rFonts w:ascii="Arial" w:eastAsia="Arial" w:hAnsi="Arial" w:cs="Arial"/>
                <w:b/>
                <w:bCs/>
                <w:sz w:val="22"/>
                <w:szCs w:val="22"/>
              </w:rPr>
              <w:t>Resources</w:t>
            </w:r>
            <w:r>
              <w:rPr>
                <w:rFonts w:ascii="Arial" w:eastAsia="Arial" w:hAnsi="Arial" w:cs="Arial"/>
                <w:sz w:val="22"/>
                <w:szCs w:val="22"/>
              </w:rPr>
              <w:t xml:space="preserve">: </w:t>
            </w:r>
            <w:r w:rsidR="00F6634B">
              <w:rPr>
                <w:rFonts w:ascii="Arial" w:eastAsia="Arial" w:hAnsi="Arial" w:cs="Arial"/>
                <w:sz w:val="22"/>
                <w:szCs w:val="22"/>
              </w:rPr>
              <w:t>standard office equipment</w:t>
            </w:r>
          </w:p>
          <w:p w14:paraId="620E83EC" w14:textId="77777777" w:rsidR="00B919B3" w:rsidRDefault="00B919B3">
            <w:pPr>
              <w:rPr>
                <w:rFonts w:ascii="Arial" w:eastAsia="Arial" w:hAnsi="Arial" w:cs="Arial"/>
                <w:sz w:val="22"/>
                <w:szCs w:val="22"/>
              </w:rPr>
            </w:pPr>
          </w:p>
          <w:p w14:paraId="01978D58" w14:textId="3B01C7C3" w:rsidR="00B919B3" w:rsidRDefault="006575A2">
            <w:pPr>
              <w:rPr>
                <w:rFonts w:ascii="Arial" w:eastAsia="Arial" w:hAnsi="Arial" w:cs="Arial"/>
                <w:sz w:val="22"/>
                <w:szCs w:val="22"/>
              </w:rPr>
            </w:pPr>
            <w:r>
              <w:rPr>
                <w:rFonts w:ascii="Arial" w:eastAsia="Arial" w:hAnsi="Arial" w:cs="Arial"/>
                <w:b/>
                <w:sz w:val="22"/>
                <w:szCs w:val="22"/>
              </w:rPr>
              <w:t>Funding</w:t>
            </w:r>
            <w:r>
              <w:rPr>
                <w:rFonts w:ascii="Arial" w:eastAsia="Arial" w:hAnsi="Arial" w:cs="Arial"/>
                <w:sz w:val="22"/>
                <w:szCs w:val="22"/>
              </w:rPr>
              <w:t xml:space="preserve">:  </w:t>
            </w:r>
            <w:bookmarkStart w:id="0" w:name="_Hlk202792248"/>
            <w:r>
              <w:rPr>
                <w:rFonts w:ascii="Arial" w:eastAsia="Arial" w:hAnsi="Arial" w:cs="Arial"/>
                <w:sz w:val="22"/>
                <w:szCs w:val="22"/>
              </w:rPr>
              <w:t>£</w:t>
            </w:r>
            <w:r w:rsidR="00057949">
              <w:rPr>
                <w:rFonts w:ascii="Arial" w:eastAsia="Arial" w:hAnsi="Arial" w:cs="Arial"/>
                <w:sz w:val="22"/>
                <w:szCs w:val="22"/>
              </w:rPr>
              <w:t>61,673</w:t>
            </w:r>
            <w:r>
              <w:rPr>
                <w:rFonts w:ascii="Arial" w:eastAsia="Arial" w:hAnsi="Arial" w:cs="Arial"/>
                <w:sz w:val="22"/>
                <w:szCs w:val="22"/>
              </w:rPr>
              <w:t xml:space="preserve"> - £</w:t>
            </w:r>
            <w:r w:rsidR="00057949">
              <w:rPr>
                <w:rFonts w:ascii="Arial" w:eastAsia="Arial" w:hAnsi="Arial" w:cs="Arial"/>
                <w:sz w:val="22"/>
                <w:szCs w:val="22"/>
              </w:rPr>
              <w:t>64,469</w:t>
            </w:r>
            <w:r>
              <w:rPr>
                <w:rFonts w:ascii="Arial" w:eastAsia="Arial" w:hAnsi="Arial" w:cs="Arial"/>
                <w:sz w:val="22"/>
                <w:szCs w:val="22"/>
              </w:rPr>
              <w:t xml:space="preserve"> per annum</w:t>
            </w:r>
            <w:bookmarkEnd w:id="0"/>
            <w:r>
              <w:rPr>
                <w:rFonts w:ascii="Arial" w:eastAsia="Arial" w:hAnsi="Arial" w:cs="Arial"/>
                <w:sz w:val="22"/>
                <w:szCs w:val="22"/>
              </w:rPr>
              <w:t xml:space="preserve">, (NICS </w:t>
            </w:r>
            <w:r w:rsidR="00F6634B">
              <w:rPr>
                <w:rFonts w:ascii="Arial" w:eastAsia="Arial" w:hAnsi="Arial" w:cs="Arial"/>
                <w:sz w:val="22"/>
                <w:szCs w:val="22"/>
              </w:rPr>
              <w:t>G7/</w:t>
            </w:r>
            <w:r>
              <w:rPr>
                <w:rFonts w:ascii="Arial" w:eastAsia="Arial" w:hAnsi="Arial" w:cs="Arial"/>
                <w:sz w:val="22"/>
                <w:szCs w:val="22"/>
              </w:rPr>
              <w:t>Principal</w:t>
            </w:r>
            <w:r w:rsidR="00F6634B">
              <w:rPr>
                <w:rFonts w:ascii="Arial" w:eastAsia="Arial" w:hAnsi="Arial" w:cs="Arial"/>
                <w:sz w:val="22"/>
                <w:szCs w:val="22"/>
              </w:rPr>
              <w:t xml:space="preserve"> Officer</w:t>
            </w:r>
            <w:r>
              <w:rPr>
                <w:rFonts w:ascii="Arial" w:eastAsia="Arial" w:hAnsi="Arial" w:cs="Arial"/>
                <w:sz w:val="22"/>
                <w:szCs w:val="22"/>
              </w:rPr>
              <w:t xml:space="preserve"> Pay scale).  The Parades</w:t>
            </w:r>
            <w:r>
              <w:rPr>
                <w:rFonts w:ascii="Arial" w:eastAsia="Arial" w:hAnsi="Arial" w:cs="Arial"/>
                <w:b/>
                <w:sz w:val="22"/>
                <w:szCs w:val="22"/>
              </w:rPr>
              <w:t xml:space="preserve"> </w:t>
            </w:r>
            <w:r>
              <w:rPr>
                <w:rFonts w:ascii="Arial" w:eastAsia="Arial" w:hAnsi="Arial" w:cs="Arial"/>
                <w:sz w:val="22"/>
                <w:szCs w:val="22"/>
              </w:rPr>
              <w:t xml:space="preserve">Commission will pay the total salary costs to the home department/organisation on a full cost recovery basis.  The successful applicant will start at </w:t>
            </w:r>
            <w:r w:rsidR="00057949">
              <w:rPr>
                <w:rFonts w:ascii="Arial" w:eastAsia="Arial" w:hAnsi="Arial" w:cs="Arial"/>
                <w:sz w:val="22"/>
                <w:szCs w:val="22"/>
              </w:rPr>
              <w:t>point 1 of the G7 scale</w:t>
            </w:r>
            <w:r>
              <w:rPr>
                <w:rFonts w:ascii="Arial" w:eastAsia="Arial" w:hAnsi="Arial" w:cs="Arial"/>
                <w:sz w:val="22"/>
                <w:szCs w:val="22"/>
              </w:rPr>
              <w:t xml:space="preserve"> or their current salary within the funding band, whichever is higher.  </w:t>
            </w:r>
          </w:p>
          <w:p w14:paraId="2E160DFC" w14:textId="77777777" w:rsidR="00B919B3" w:rsidRDefault="00B919B3">
            <w:pPr>
              <w:rPr>
                <w:rFonts w:ascii="Arial" w:eastAsia="Arial" w:hAnsi="Arial" w:cs="Arial"/>
                <w:sz w:val="22"/>
                <w:szCs w:val="22"/>
              </w:rPr>
            </w:pPr>
          </w:p>
          <w:p w14:paraId="1F234C0D" w14:textId="77777777" w:rsidR="00B919B3" w:rsidRDefault="006575A2">
            <w:pPr>
              <w:rPr>
                <w:rFonts w:ascii="Arial" w:eastAsia="Arial" w:hAnsi="Arial" w:cs="Arial"/>
                <w:sz w:val="22"/>
                <w:szCs w:val="22"/>
              </w:rPr>
            </w:pPr>
            <w:r>
              <w:rPr>
                <w:rFonts w:ascii="Arial" w:eastAsia="Arial" w:hAnsi="Arial" w:cs="Arial"/>
                <w:b/>
                <w:sz w:val="22"/>
                <w:szCs w:val="22"/>
              </w:rPr>
              <w:t>Further information</w:t>
            </w:r>
            <w:r>
              <w:rPr>
                <w:rFonts w:ascii="Arial" w:eastAsia="Arial" w:hAnsi="Arial" w:cs="Arial"/>
                <w:sz w:val="22"/>
                <w:szCs w:val="22"/>
              </w:rPr>
              <w:t>: A paper sift will be used to determine the most suitable applicant(s) for the post.  If necessary, an informal discussion will be held with the Secretary and a Commissioner, to discuss the skills and experience the applicant(s) would bring to the post.  It is important that all applicants indicate how, and to what extent they meet the experience, skills and qualities above.</w:t>
            </w:r>
          </w:p>
          <w:p w14:paraId="282942FD" w14:textId="77777777" w:rsidR="00B919B3" w:rsidRDefault="00B919B3">
            <w:pPr>
              <w:rPr>
                <w:rFonts w:ascii="Arial" w:eastAsia="Arial" w:hAnsi="Arial" w:cs="Arial"/>
                <w:sz w:val="22"/>
                <w:szCs w:val="22"/>
              </w:rPr>
            </w:pPr>
          </w:p>
          <w:p w14:paraId="51FB9ED7" w14:textId="7718D769" w:rsidR="00B919B3" w:rsidRDefault="006575A2">
            <w:pPr>
              <w:rPr>
                <w:rFonts w:ascii="Arial" w:eastAsia="Arial" w:hAnsi="Arial" w:cs="Arial"/>
                <w:sz w:val="22"/>
                <w:szCs w:val="22"/>
              </w:rPr>
            </w:pPr>
            <w:r>
              <w:rPr>
                <w:rFonts w:ascii="Arial" w:eastAsia="Arial" w:hAnsi="Arial" w:cs="Arial"/>
                <w:b/>
                <w:sz w:val="22"/>
                <w:szCs w:val="22"/>
              </w:rPr>
              <w:t xml:space="preserve">Closing Date: </w:t>
            </w:r>
            <w:r>
              <w:rPr>
                <w:rFonts w:ascii="Arial" w:eastAsia="Arial" w:hAnsi="Arial" w:cs="Arial"/>
                <w:sz w:val="22"/>
                <w:szCs w:val="22"/>
              </w:rPr>
              <w:t xml:space="preserve">Applications must be submitted by </w:t>
            </w:r>
            <w:r w:rsidR="00B37EDA" w:rsidRPr="00B37EDA">
              <w:rPr>
                <w:rFonts w:ascii="Arial" w:eastAsia="Arial" w:hAnsi="Arial" w:cs="Arial"/>
                <w:sz w:val="22"/>
                <w:szCs w:val="22"/>
                <w:u w:val="single"/>
              </w:rPr>
              <w:t>N</w:t>
            </w:r>
            <w:r w:rsidRPr="00B37EDA">
              <w:rPr>
                <w:rFonts w:ascii="Arial" w:eastAsia="Arial" w:hAnsi="Arial" w:cs="Arial"/>
                <w:sz w:val="22"/>
                <w:szCs w:val="22"/>
                <w:u w:val="single"/>
              </w:rPr>
              <w:t>oon on</w:t>
            </w:r>
            <w:r w:rsidR="00B37EDA" w:rsidRPr="00B37EDA">
              <w:rPr>
                <w:rFonts w:ascii="Arial" w:eastAsia="Arial" w:hAnsi="Arial" w:cs="Arial"/>
                <w:sz w:val="22"/>
                <w:szCs w:val="22"/>
                <w:u w:val="single"/>
              </w:rPr>
              <w:t xml:space="preserve"> Thursday 31</w:t>
            </w:r>
            <w:r w:rsidR="00824290" w:rsidRPr="00B37EDA">
              <w:rPr>
                <w:rFonts w:ascii="Arial" w:eastAsia="Arial" w:hAnsi="Arial" w:cs="Arial"/>
                <w:sz w:val="22"/>
                <w:szCs w:val="22"/>
                <w:u w:val="single"/>
              </w:rPr>
              <w:t>July 2025</w:t>
            </w:r>
            <w:r>
              <w:rPr>
                <w:rFonts w:ascii="Arial" w:eastAsia="Arial" w:hAnsi="Arial" w:cs="Arial"/>
                <w:sz w:val="22"/>
                <w:szCs w:val="22"/>
              </w:rPr>
              <w:t xml:space="preserve"> to</w:t>
            </w:r>
            <w:r>
              <w:rPr>
                <w:rFonts w:ascii="Arial" w:eastAsia="Arial" w:hAnsi="Arial" w:cs="Arial"/>
                <w:b/>
                <w:sz w:val="22"/>
                <w:szCs w:val="22"/>
              </w:rPr>
              <w:t xml:space="preserve">: </w:t>
            </w:r>
          </w:p>
          <w:p w14:paraId="3D0985C5" w14:textId="77777777" w:rsidR="00B919B3" w:rsidRDefault="00B919B3">
            <w:pPr>
              <w:rPr>
                <w:rFonts w:ascii="Arial" w:eastAsia="Arial" w:hAnsi="Arial" w:cs="Arial"/>
                <w:sz w:val="22"/>
                <w:szCs w:val="22"/>
              </w:rPr>
            </w:pPr>
          </w:p>
          <w:p w14:paraId="315DA8B0" w14:textId="77777777" w:rsidR="00B919B3" w:rsidRDefault="006575A2">
            <w:pPr>
              <w:rPr>
                <w:rFonts w:ascii="Arial" w:eastAsia="Arial" w:hAnsi="Arial" w:cs="Arial"/>
                <w:sz w:val="22"/>
                <w:szCs w:val="22"/>
              </w:rPr>
            </w:pPr>
            <w:r>
              <w:rPr>
                <w:rFonts w:ascii="Arial" w:eastAsia="Arial" w:hAnsi="Arial" w:cs="Arial"/>
                <w:b/>
                <w:sz w:val="22"/>
                <w:szCs w:val="22"/>
              </w:rPr>
              <w:tab/>
            </w:r>
            <w:r>
              <w:rPr>
                <w:rFonts w:ascii="Arial" w:eastAsia="Arial" w:hAnsi="Arial" w:cs="Arial"/>
                <w:b/>
                <w:sz w:val="22"/>
                <w:szCs w:val="22"/>
                <w:u w:val="single"/>
              </w:rPr>
              <w:t>For NI Civil Service departmental staff only</w:t>
            </w:r>
            <w:r>
              <w:rPr>
                <w:rFonts w:ascii="Arial" w:eastAsia="Arial" w:hAnsi="Arial" w:cs="Arial"/>
                <w:b/>
                <w:sz w:val="22"/>
                <w:szCs w:val="22"/>
              </w:rPr>
              <w:t xml:space="preserve">: </w:t>
            </w:r>
            <w:hyperlink r:id="rId11">
              <w:r>
                <w:rPr>
                  <w:rFonts w:ascii="Arial" w:eastAsia="Arial" w:hAnsi="Arial" w:cs="Arial"/>
                  <w:b/>
                  <w:color w:val="0563C1"/>
                  <w:sz w:val="22"/>
                  <w:szCs w:val="22"/>
                  <w:u w:val="single"/>
                </w:rPr>
                <w:t>secondments@hrconnect.nigov.net</w:t>
              </w:r>
            </w:hyperlink>
            <w:r>
              <w:rPr>
                <w:rFonts w:ascii="Arial" w:eastAsia="Arial" w:hAnsi="Arial" w:cs="Arial"/>
                <w:b/>
                <w:sz w:val="22"/>
                <w:szCs w:val="22"/>
              </w:rPr>
              <w:t xml:space="preserve">  </w:t>
            </w:r>
          </w:p>
          <w:p w14:paraId="711D44C5" w14:textId="77777777" w:rsidR="00B919B3" w:rsidRDefault="00B919B3">
            <w:pPr>
              <w:rPr>
                <w:rFonts w:ascii="Arial" w:eastAsia="Arial" w:hAnsi="Arial" w:cs="Arial"/>
                <w:sz w:val="22"/>
                <w:szCs w:val="22"/>
              </w:rPr>
            </w:pPr>
          </w:p>
          <w:p w14:paraId="0AE43BCC" w14:textId="77777777" w:rsidR="00B919B3" w:rsidRDefault="006575A2">
            <w:pPr>
              <w:rPr>
                <w:rFonts w:ascii="Arial" w:eastAsia="Arial" w:hAnsi="Arial" w:cs="Arial"/>
                <w:sz w:val="22"/>
                <w:szCs w:val="22"/>
              </w:rPr>
            </w:pPr>
            <w:r>
              <w:rPr>
                <w:rFonts w:ascii="Arial" w:eastAsia="Arial" w:hAnsi="Arial" w:cs="Arial"/>
                <w:b/>
                <w:sz w:val="22"/>
                <w:szCs w:val="22"/>
              </w:rPr>
              <w:tab/>
            </w:r>
            <w:r>
              <w:rPr>
                <w:rFonts w:ascii="Arial" w:eastAsia="Arial" w:hAnsi="Arial" w:cs="Arial"/>
                <w:b/>
                <w:sz w:val="22"/>
                <w:szCs w:val="22"/>
                <w:u w:val="single"/>
              </w:rPr>
              <w:t>For staff from all other Partner organisations</w:t>
            </w:r>
            <w:r>
              <w:rPr>
                <w:rFonts w:ascii="Arial" w:eastAsia="Arial" w:hAnsi="Arial" w:cs="Arial"/>
                <w:b/>
                <w:sz w:val="22"/>
                <w:szCs w:val="22"/>
              </w:rPr>
              <w:t xml:space="preserve">: </w:t>
            </w:r>
            <w:hyperlink r:id="rId12">
              <w:r>
                <w:rPr>
                  <w:rFonts w:ascii="Arial" w:eastAsia="Arial" w:hAnsi="Arial" w:cs="Arial"/>
                  <w:b/>
                  <w:color w:val="0563C1"/>
                  <w:sz w:val="22"/>
                  <w:szCs w:val="22"/>
                  <w:u w:val="single"/>
                </w:rPr>
                <w:t>interchangesecretariat@finance-ni.gov.uk</w:t>
              </w:r>
            </w:hyperlink>
            <w:r>
              <w:rPr>
                <w:rFonts w:ascii="Arial" w:eastAsia="Arial" w:hAnsi="Arial" w:cs="Arial"/>
                <w:b/>
                <w:sz w:val="22"/>
                <w:szCs w:val="22"/>
              </w:rPr>
              <w:t xml:space="preserve"> </w:t>
            </w:r>
          </w:p>
          <w:p w14:paraId="70D6A8E5" w14:textId="77777777" w:rsidR="00B919B3" w:rsidRDefault="00B919B3">
            <w:pPr>
              <w:rPr>
                <w:rFonts w:ascii="Arial" w:eastAsia="Arial" w:hAnsi="Arial" w:cs="Arial"/>
                <w:sz w:val="22"/>
                <w:szCs w:val="22"/>
              </w:rPr>
            </w:pPr>
          </w:p>
        </w:tc>
      </w:tr>
    </w:tbl>
    <w:p w14:paraId="68BC8DDA" w14:textId="77777777" w:rsidR="00B919B3" w:rsidRDefault="00B919B3">
      <w:pPr>
        <w:rPr>
          <w:rFonts w:ascii="Arial" w:eastAsia="Arial" w:hAnsi="Arial" w:cs="Arial"/>
        </w:rPr>
      </w:pPr>
    </w:p>
    <w:p w14:paraId="249AD2B7" w14:textId="77777777" w:rsidR="00B919B3" w:rsidRDefault="00B919B3">
      <w:pPr>
        <w:rPr>
          <w:rFonts w:ascii="Arial" w:eastAsia="Arial" w:hAnsi="Arial" w:cs="Arial"/>
        </w:rPr>
      </w:pPr>
    </w:p>
    <w:p w14:paraId="62928D3F" w14:textId="77777777" w:rsidR="00B919B3" w:rsidRDefault="006575A2">
      <w:pPr>
        <w:rPr>
          <w:rFonts w:ascii="Arial" w:eastAsia="Arial" w:hAnsi="Arial" w:cs="Arial"/>
        </w:rPr>
      </w:pPr>
      <w:r>
        <w:rPr>
          <w:rFonts w:ascii="Arial" w:eastAsia="Arial" w:hAnsi="Arial" w:cs="Arial"/>
          <w:b/>
        </w:rPr>
        <w:t>7.  Endorsement</w:t>
      </w:r>
    </w:p>
    <w:p w14:paraId="2B4190C4" w14:textId="77777777" w:rsidR="00B919B3" w:rsidRDefault="00B919B3">
      <w:pPr>
        <w:rPr>
          <w:rFonts w:ascii="Arial" w:eastAsia="Arial" w:hAnsi="Arial" w:cs="Arial"/>
        </w:rPr>
      </w:pPr>
    </w:p>
    <w:p w14:paraId="0D5B71BE" w14:textId="77777777" w:rsidR="00B919B3" w:rsidRDefault="006575A2">
      <w:pPr>
        <w:rPr>
          <w:rFonts w:ascii="Arial" w:eastAsia="Arial" w:hAnsi="Arial" w:cs="Arial"/>
        </w:rPr>
      </w:pPr>
      <w:r>
        <w:rPr>
          <w:rFonts w:ascii="Arial" w:eastAsia="Arial" w:hAnsi="Arial" w:cs="Arial"/>
          <w:b/>
        </w:rPr>
        <w:t xml:space="preserve">     Interchange Manager</w:t>
      </w:r>
    </w:p>
    <w:p w14:paraId="082744E4" w14:textId="77777777" w:rsidR="00B919B3" w:rsidRDefault="00B919B3">
      <w:pPr>
        <w:rPr>
          <w:rFonts w:ascii="Arial" w:eastAsia="Arial" w:hAnsi="Arial" w:cs="Arial"/>
        </w:rPr>
      </w:pPr>
    </w:p>
    <w:tbl>
      <w:tblPr>
        <w:tblStyle w:val="a6"/>
        <w:tblpPr w:leftFromText="180" w:rightFromText="180" w:vertAnchor="text" w:tblpX="4009"/>
        <w:tblW w:w="50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70"/>
      </w:tblGrid>
      <w:tr w:rsidR="00B919B3" w14:paraId="126311C2" w14:textId="77777777">
        <w:trPr>
          <w:trHeight w:val="554"/>
        </w:trPr>
        <w:tc>
          <w:tcPr>
            <w:tcW w:w="5070" w:type="dxa"/>
          </w:tcPr>
          <w:p w14:paraId="658AA183" w14:textId="701E6187" w:rsidR="00B919B3" w:rsidRDefault="00B37EDA">
            <w:pPr>
              <w:rPr>
                <w:rFonts w:ascii="Arial" w:eastAsia="Arial" w:hAnsi="Arial" w:cs="Arial"/>
              </w:rPr>
            </w:pPr>
            <w:r>
              <w:rPr>
                <w:rFonts w:ascii="Arial" w:eastAsia="Arial" w:hAnsi="Arial" w:cs="Arial"/>
              </w:rPr>
              <w:t>Parades Commission</w:t>
            </w:r>
          </w:p>
        </w:tc>
      </w:tr>
    </w:tbl>
    <w:p w14:paraId="7DACF9EB" w14:textId="77777777" w:rsidR="00B919B3" w:rsidRDefault="006575A2">
      <w:pPr>
        <w:ind w:firstLine="720"/>
        <w:rPr>
          <w:rFonts w:ascii="Arial" w:eastAsia="Arial" w:hAnsi="Arial" w:cs="Arial"/>
        </w:rPr>
      </w:pPr>
      <w:r>
        <w:rPr>
          <w:rFonts w:ascii="Arial" w:eastAsia="Arial" w:hAnsi="Arial" w:cs="Arial"/>
          <w:b/>
        </w:rPr>
        <w:t>Signed:</w:t>
      </w:r>
    </w:p>
    <w:p w14:paraId="6FFCA048" w14:textId="77777777" w:rsidR="00B919B3" w:rsidRDefault="00B919B3">
      <w:pPr>
        <w:rPr>
          <w:rFonts w:ascii="Arial" w:eastAsia="Arial" w:hAnsi="Arial" w:cs="Arial"/>
        </w:rPr>
      </w:pPr>
    </w:p>
    <w:p w14:paraId="499DEA5C" w14:textId="77777777" w:rsidR="00B919B3" w:rsidRDefault="00B919B3">
      <w:pPr>
        <w:rPr>
          <w:rFonts w:ascii="Arial" w:eastAsia="Arial" w:hAnsi="Arial" w:cs="Arial"/>
        </w:rPr>
      </w:pPr>
    </w:p>
    <w:tbl>
      <w:tblPr>
        <w:tblStyle w:val="a7"/>
        <w:tblpPr w:leftFromText="180" w:rightFromText="180" w:vertAnchor="text" w:tblpX="4067" w:tblpY="11"/>
        <w:tblW w:w="485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53"/>
      </w:tblGrid>
      <w:tr w:rsidR="00B919B3" w14:paraId="5F7E5AFA" w14:textId="77777777">
        <w:trPr>
          <w:trHeight w:val="553"/>
        </w:trPr>
        <w:tc>
          <w:tcPr>
            <w:tcW w:w="4853" w:type="dxa"/>
          </w:tcPr>
          <w:p w14:paraId="4A349D2B" w14:textId="7D082EE2" w:rsidR="00B919B3" w:rsidRDefault="00B37EDA">
            <w:pPr>
              <w:rPr>
                <w:rFonts w:ascii="Arial" w:eastAsia="Arial" w:hAnsi="Arial" w:cs="Arial"/>
              </w:rPr>
            </w:pPr>
            <w:r>
              <w:rPr>
                <w:rFonts w:ascii="Arial" w:eastAsia="Arial" w:hAnsi="Arial" w:cs="Arial"/>
              </w:rPr>
              <w:t>07 July 2025</w:t>
            </w:r>
          </w:p>
        </w:tc>
      </w:tr>
    </w:tbl>
    <w:p w14:paraId="0D75194B" w14:textId="77777777" w:rsidR="00B919B3" w:rsidRDefault="006575A2">
      <w:pPr>
        <w:ind w:left="720"/>
      </w:pPr>
      <w:r>
        <w:rPr>
          <w:b/>
        </w:rPr>
        <w:t>Date:</w:t>
      </w:r>
      <w:r>
        <w:rPr>
          <w:b/>
        </w:rPr>
        <w:tab/>
      </w:r>
      <w:r>
        <w:rPr>
          <w:b/>
        </w:rPr>
        <w:tab/>
      </w:r>
    </w:p>
    <w:p w14:paraId="6057F802" w14:textId="77777777" w:rsidR="00B919B3" w:rsidRDefault="00B919B3"/>
    <w:sectPr w:rsidR="00B919B3">
      <w:headerReference w:type="default" r:id="rId13"/>
      <w:footerReference w:type="even" r:id="rId14"/>
      <w:footerReference w:type="default" r:id="rId15"/>
      <w:pgSz w:w="11906" w:h="16838"/>
      <w:pgMar w:top="1440" w:right="1800" w:bottom="1276" w:left="18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6920A5" w14:textId="77777777" w:rsidR="006575A2" w:rsidRDefault="006575A2">
      <w:r>
        <w:separator/>
      </w:r>
    </w:p>
  </w:endnote>
  <w:endnote w:type="continuationSeparator" w:id="0">
    <w:p w14:paraId="1F7D82FE" w14:textId="77777777" w:rsidR="006575A2" w:rsidRDefault="006575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09CE16EC-C4E7-4729-AA85-B50F878A76A8}"/>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9B78273-8715-416C-8B6C-800A6A3CAE42}"/>
    <w:embedBoldItalic r:id="rId3" w:fontKey="{71BCBEAD-0D4E-41EF-BCA8-8DE2581BCE98}"/>
  </w:font>
  <w:font w:name="Brush Script">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A1ED83B1-1903-40B1-A816-977586E44F2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912EB" w14:textId="77777777" w:rsidR="00B919B3" w:rsidRDefault="006575A2">
    <w:pPr>
      <w:pBdr>
        <w:top w:val="nil"/>
        <w:left w:val="nil"/>
        <w:bottom w:val="nil"/>
        <w:right w:val="nil"/>
        <w:between w:val="nil"/>
      </w:pBdr>
      <w:tabs>
        <w:tab w:val="center" w:pos="4153"/>
        <w:tab w:val="right" w:pos="8306"/>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7C57BF06" w14:textId="77777777" w:rsidR="00B919B3" w:rsidRDefault="00B919B3">
    <w:pPr>
      <w:pBdr>
        <w:top w:val="nil"/>
        <w:left w:val="nil"/>
        <w:bottom w:val="nil"/>
        <w:right w:val="nil"/>
        <w:between w:val="nil"/>
      </w:pBdr>
      <w:tabs>
        <w:tab w:val="center" w:pos="4153"/>
        <w:tab w:val="right" w:pos="830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253494" w14:textId="77777777" w:rsidR="00B919B3" w:rsidRDefault="00B919B3">
    <w:pPr>
      <w:pBdr>
        <w:top w:val="nil"/>
        <w:left w:val="nil"/>
        <w:bottom w:val="nil"/>
        <w:right w:val="nil"/>
        <w:between w:val="nil"/>
      </w:pBdr>
      <w:tabs>
        <w:tab w:val="center" w:pos="4153"/>
        <w:tab w:val="right" w:pos="830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5AF743" w14:textId="77777777" w:rsidR="006575A2" w:rsidRDefault="006575A2">
      <w:r>
        <w:separator/>
      </w:r>
    </w:p>
  </w:footnote>
  <w:footnote w:type="continuationSeparator" w:id="0">
    <w:p w14:paraId="6567E958" w14:textId="77777777" w:rsidR="006575A2" w:rsidRDefault="006575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7FCDB" w14:textId="77777777" w:rsidR="00B919B3" w:rsidRDefault="006575A2">
    <w:pPr>
      <w:pStyle w:val="Subtitle"/>
      <w:rPr>
        <w:sz w:val="32"/>
        <w:szCs w:val="32"/>
      </w:rPr>
    </w:pPr>
    <w:r>
      <w:rPr>
        <w:sz w:val="32"/>
        <w:szCs w:val="32"/>
      </w:rPr>
      <w:tab/>
      <w:t>NI INTERCHANGE SCHEME</w:t>
    </w:r>
  </w:p>
  <w:p w14:paraId="3E1C488E" w14:textId="36C4EA0F" w:rsidR="00B919B3" w:rsidRDefault="006575A2">
    <w:pPr>
      <w:pBdr>
        <w:top w:val="nil"/>
        <w:left w:val="nil"/>
        <w:bottom w:val="nil"/>
        <w:right w:val="nil"/>
        <w:between w:val="nil"/>
      </w:pBdr>
      <w:tabs>
        <w:tab w:val="center" w:pos="4153"/>
        <w:tab w:val="right" w:pos="8306"/>
      </w:tabs>
      <w:rPr>
        <w:color w:val="000000"/>
      </w:rPr>
    </w:pPr>
    <w:r>
      <w:rPr>
        <w:color w:val="000000"/>
      </w:rPr>
      <w:tab/>
      <w:t xml:space="preserve">Ref: I/C </w:t>
    </w:r>
    <w:r w:rsidR="00D67B24">
      <w:rPr>
        <w:color w:val="000000"/>
      </w:rPr>
      <w:t>39/25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104D12"/>
    <w:multiLevelType w:val="multilevel"/>
    <w:tmpl w:val="D3FAB85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1AF43093"/>
    <w:multiLevelType w:val="multilevel"/>
    <w:tmpl w:val="8398BC5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2A496EDD"/>
    <w:multiLevelType w:val="multilevel"/>
    <w:tmpl w:val="CC7AE5F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2AE437CA"/>
    <w:multiLevelType w:val="multilevel"/>
    <w:tmpl w:val="088C526C"/>
    <w:lvl w:ilvl="0">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32477BF1"/>
    <w:multiLevelType w:val="multilevel"/>
    <w:tmpl w:val="2E9C6F5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32A23C86"/>
    <w:multiLevelType w:val="multilevel"/>
    <w:tmpl w:val="29226F6C"/>
    <w:lvl w:ilvl="0">
      <w:start w:val="1"/>
      <w:numFmt w:val="decimal"/>
      <w:lvlText w:val="%1."/>
      <w:lvlJc w:val="left"/>
      <w:pPr>
        <w:ind w:left="720" w:hanging="360"/>
      </w:pPr>
      <w:rPr>
        <w:sz w:val="20"/>
        <w:szCs w:val="20"/>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6" w15:restartNumberingAfterBreak="0">
    <w:nsid w:val="39407F39"/>
    <w:multiLevelType w:val="multilevel"/>
    <w:tmpl w:val="0EF6402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54811D04"/>
    <w:multiLevelType w:val="multilevel"/>
    <w:tmpl w:val="96B425B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7DF74061"/>
    <w:multiLevelType w:val="multilevel"/>
    <w:tmpl w:val="0A72187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637343318">
    <w:abstractNumId w:val="0"/>
  </w:num>
  <w:num w:numId="2" w16cid:durableId="1828668358">
    <w:abstractNumId w:val="8"/>
  </w:num>
  <w:num w:numId="3" w16cid:durableId="1300722532">
    <w:abstractNumId w:val="2"/>
  </w:num>
  <w:num w:numId="4" w16cid:durableId="1311443693">
    <w:abstractNumId w:val="3"/>
  </w:num>
  <w:num w:numId="5" w16cid:durableId="1175808496">
    <w:abstractNumId w:val="1"/>
  </w:num>
  <w:num w:numId="6" w16cid:durableId="286815578">
    <w:abstractNumId w:val="5"/>
  </w:num>
  <w:num w:numId="7" w16cid:durableId="1052120019">
    <w:abstractNumId w:val="4"/>
  </w:num>
  <w:num w:numId="8" w16cid:durableId="1528182483">
    <w:abstractNumId w:val="6"/>
  </w:num>
  <w:num w:numId="9" w16cid:durableId="149248356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19B3"/>
    <w:rsid w:val="00057949"/>
    <w:rsid w:val="00167859"/>
    <w:rsid w:val="005B6510"/>
    <w:rsid w:val="006575A2"/>
    <w:rsid w:val="00782533"/>
    <w:rsid w:val="007862F2"/>
    <w:rsid w:val="00824290"/>
    <w:rsid w:val="00870454"/>
    <w:rsid w:val="00906D63"/>
    <w:rsid w:val="009738AD"/>
    <w:rsid w:val="00A01834"/>
    <w:rsid w:val="00A94D17"/>
    <w:rsid w:val="00AD6A75"/>
    <w:rsid w:val="00B37EDA"/>
    <w:rsid w:val="00B5448F"/>
    <w:rsid w:val="00B919B3"/>
    <w:rsid w:val="00C65859"/>
    <w:rsid w:val="00C97E6E"/>
    <w:rsid w:val="00D67B24"/>
    <w:rsid w:val="00DC0C39"/>
    <w:rsid w:val="00EA5E70"/>
    <w:rsid w:val="00EB221E"/>
    <w:rsid w:val="00F6634B"/>
    <w:rsid w:val="00F718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B5076E"/>
  <w15:docId w15:val="{1DD275F2-CB6B-48C7-981A-3D944B41A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jc w:val="center"/>
      <w:outlineLvl w:val="0"/>
    </w:pPr>
    <w:rPr>
      <w:b/>
    </w:rPr>
  </w:style>
  <w:style w:type="paragraph" w:styleId="Heading2">
    <w:name w:val="heading 2"/>
    <w:basedOn w:val="Normal"/>
    <w:next w:val="Normal"/>
    <w:uiPriority w:val="9"/>
    <w:unhideWhenUsed/>
    <w:qFormat/>
    <w:pPr>
      <w:keepNext/>
      <w:spacing w:before="240" w:after="60"/>
      <w:outlineLvl w:val="1"/>
    </w:pPr>
    <w:rPr>
      <w:rFonts w:ascii="Calibri" w:eastAsia="Calibri" w:hAnsi="Calibri" w:cs="Calibri"/>
      <w:b/>
      <w:i/>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outlineLvl w:val="3"/>
    </w:pPr>
    <w:rPr>
      <w:rFonts w:ascii="Brush Script" w:eastAsia="Brush Script" w:hAnsi="Brush Script" w:cs="Brush Script"/>
      <w:b/>
      <w:sz w:val="28"/>
      <w:szCs w:val="28"/>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jc w:val="center"/>
    </w:pPr>
    <w:rPr>
      <w:b/>
      <w:sz w:val="32"/>
      <w:szCs w:val="32"/>
    </w:rPr>
  </w:style>
  <w:style w:type="paragraph" w:styleId="Subtitle">
    <w:name w:val="Subtitle"/>
    <w:basedOn w:val="Normal"/>
    <w:next w:val="Normal"/>
    <w:uiPriority w:val="11"/>
    <w:qFormat/>
    <w:pPr>
      <w:jc w:val="center"/>
    </w:pPr>
    <w:rPr>
      <w:b/>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08" w:type="dxa"/>
        <w:right w:w="108" w:type="dxa"/>
      </w:tblCellMar>
    </w:tblPr>
  </w:style>
  <w:style w:type="table" w:customStyle="1" w:styleId="a1">
    <w:basedOn w:val="TableNormal0"/>
    <w:tblPr>
      <w:tblStyleRowBandSize w:val="1"/>
      <w:tblStyleColBandSize w:val="1"/>
      <w:tblCellMar>
        <w:left w:w="108" w:type="dxa"/>
        <w:right w:w="108" w:type="dxa"/>
      </w:tblCellMar>
    </w:tblPr>
  </w:style>
  <w:style w:type="table" w:customStyle="1" w:styleId="a2">
    <w:basedOn w:val="TableNormal0"/>
    <w:tblPr>
      <w:tblStyleRowBandSize w:val="1"/>
      <w:tblStyleColBandSize w:val="1"/>
      <w:tblCellMar>
        <w:left w:w="108" w:type="dxa"/>
        <w:right w:w="108" w:type="dxa"/>
      </w:tblCellMar>
    </w:tblPr>
  </w:style>
  <w:style w:type="table" w:customStyle="1" w:styleId="a3">
    <w:basedOn w:val="TableNormal0"/>
    <w:tblPr>
      <w:tblStyleRowBandSize w:val="1"/>
      <w:tblStyleColBandSize w:val="1"/>
      <w:tblCellMar>
        <w:left w:w="108" w:type="dxa"/>
        <w:right w:w="108" w:type="dxa"/>
      </w:tblCellMar>
    </w:tblPr>
  </w:style>
  <w:style w:type="table" w:customStyle="1" w:styleId="a4">
    <w:basedOn w:val="TableNormal0"/>
    <w:tblPr>
      <w:tblStyleRowBandSize w:val="1"/>
      <w:tblStyleColBandSize w:val="1"/>
      <w:tblCellMar>
        <w:left w:w="108" w:type="dxa"/>
        <w:right w:w="108" w:type="dxa"/>
      </w:tblCellMar>
    </w:tblPr>
  </w:style>
  <w:style w:type="table" w:customStyle="1" w:styleId="a5">
    <w:basedOn w:val="TableNormal0"/>
    <w:tblPr>
      <w:tblStyleRowBandSize w:val="1"/>
      <w:tblStyleColBandSize w:val="1"/>
      <w:tblCellMar>
        <w:left w:w="108" w:type="dxa"/>
        <w:right w:w="108" w:type="dxa"/>
      </w:tblCellMar>
    </w:tblPr>
  </w:style>
  <w:style w:type="table" w:customStyle="1" w:styleId="a6">
    <w:basedOn w:val="TableNormal0"/>
    <w:tblPr>
      <w:tblStyleRowBandSize w:val="1"/>
      <w:tblStyleColBandSize w:val="1"/>
      <w:tblCellMar>
        <w:left w:w="108" w:type="dxa"/>
        <w:right w:w="108" w:type="dxa"/>
      </w:tblCellMar>
    </w:tblPr>
  </w:style>
  <w:style w:type="table" w:customStyle="1" w:styleId="a7">
    <w:basedOn w:val="TableNormal0"/>
    <w:tblPr>
      <w:tblStyleRowBandSize w:val="1"/>
      <w:tblStyleColBandSize w:val="1"/>
      <w:tblCellMar>
        <w:left w:w="108" w:type="dxa"/>
        <w:right w:w="108"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D67B24"/>
    <w:pPr>
      <w:tabs>
        <w:tab w:val="center" w:pos="4513"/>
        <w:tab w:val="right" w:pos="9026"/>
      </w:tabs>
    </w:pPr>
  </w:style>
  <w:style w:type="character" w:customStyle="1" w:styleId="HeaderChar">
    <w:name w:val="Header Char"/>
    <w:basedOn w:val="DefaultParagraphFont"/>
    <w:link w:val="Header"/>
    <w:uiPriority w:val="99"/>
    <w:rsid w:val="00D67B24"/>
  </w:style>
  <w:style w:type="paragraph" w:styleId="Footer">
    <w:name w:val="footer"/>
    <w:basedOn w:val="Normal"/>
    <w:link w:val="FooterChar"/>
    <w:uiPriority w:val="99"/>
    <w:unhideWhenUsed/>
    <w:rsid w:val="00D67B24"/>
    <w:pPr>
      <w:tabs>
        <w:tab w:val="center" w:pos="4513"/>
        <w:tab w:val="right" w:pos="9026"/>
      </w:tabs>
    </w:pPr>
  </w:style>
  <w:style w:type="character" w:customStyle="1" w:styleId="FooterChar">
    <w:name w:val="Footer Char"/>
    <w:basedOn w:val="DefaultParagraphFont"/>
    <w:link w:val="Footer"/>
    <w:uiPriority w:val="99"/>
    <w:rsid w:val="00D67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interchangesecretariat@finance-ni.gov.uk"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secondments@hrconnect.nigov.net"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62CD1B414A88544BAB513C250C2CC2B" ma:contentTypeVersion="6" ma:contentTypeDescription="Create a new document." ma:contentTypeScope="" ma:versionID="9151d38a7f7d5d1cf59d85e5eb6ad097">
  <xsd:schema xmlns:xsd="http://www.w3.org/2001/XMLSchema" xmlns:xs="http://www.w3.org/2001/XMLSchema" xmlns:p="http://schemas.microsoft.com/office/2006/metadata/properties" xmlns:ns3="e78cf8e3-f3b7-4101-b043-b9efca8c6eed" targetNamespace="http://schemas.microsoft.com/office/2006/metadata/properties" ma:root="true" ma:fieldsID="af0cca909816040978f0552dec440f71" ns3:_="">
    <xsd:import namespace="e78cf8e3-f3b7-4101-b043-b9efca8c6eed"/>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8cf8e3-f3b7-4101-b043-b9efca8c6eed"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_activity" ma:index="13"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e78cf8e3-f3b7-4101-b043-b9efca8c6eed" xsi:nil="true"/>
  </documentManagement>
</p:properties>
</file>

<file path=customXml/itemProps1.xml><?xml version="1.0" encoding="utf-8"?>
<ds:datastoreItem xmlns:ds="http://schemas.openxmlformats.org/officeDocument/2006/customXml" ds:itemID="{DFF6FCC0-6270-42F9-8AD7-0A22F88921B0}">
  <ds:schemaRefs>
    <ds:schemaRef ds:uri="http://schemas.microsoft.com/sharepoint/v3/contenttype/forms"/>
  </ds:schemaRefs>
</ds:datastoreItem>
</file>

<file path=customXml/itemProps2.xml><?xml version="1.0" encoding="utf-8"?>
<ds:datastoreItem xmlns:ds="http://schemas.openxmlformats.org/officeDocument/2006/customXml" ds:itemID="{00E53C77-F2D7-433C-BD15-4F6EFC1232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8cf8e3-f3b7-4101-b043-b9efca8c6e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4F4C6BA-57D4-4927-BAD7-F1953B3E3962}">
  <ds:schemaRefs>
    <ds:schemaRef ds:uri="http://schemas.openxmlformats.org/package/2006/metadata/core-properties"/>
    <ds:schemaRef ds:uri="http://schemas.microsoft.com/office/2006/documentManagement/types"/>
    <ds:schemaRef ds:uri="http://schemas.microsoft.com/office/infopath/2007/PartnerControls"/>
    <ds:schemaRef ds:uri="e78cf8e3-f3b7-4101-b043-b9efca8c6eed"/>
    <ds:schemaRef ds:uri="http://purl.org/dc/elements/1.1/"/>
    <ds:schemaRef ds:uri="http://schemas.microsoft.com/office/2006/metadata/properties"/>
    <ds:schemaRef ds:uri="http://purl.org/dc/term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1088</Words>
  <Characters>6237</Characters>
  <Application>Microsoft Office Word</Application>
  <DocSecurity>0</DocSecurity>
  <Lines>246</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dc:creator>
  <cp:lastModifiedBy>McKinney, Paul</cp:lastModifiedBy>
  <cp:revision>2</cp:revision>
  <dcterms:created xsi:type="dcterms:W3CDTF">2025-07-07T14:09:00Z</dcterms:created>
  <dcterms:modified xsi:type="dcterms:W3CDTF">2025-07-07T14:09:00Z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0x010100262CD1B414A88544BAB513C250C2CC2B</vt:lpwstr>
  </property>
</Properties>
</file>