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D26397">
      <w:pPr>
        <w:pStyle w:val="Title"/>
      </w:pPr>
      <w:r>
        <w:t>NICS</w:t>
      </w:r>
      <w:r w:rsidR="005826F7">
        <w:t>HR</w:t>
      </w:r>
    </w:p>
    <w:p w:rsidR="002A0043" w:rsidRDefault="002A0043">
      <w:pPr>
        <w:jc w:val="center"/>
        <w:rPr>
          <w:b/>
          <w:bCs/>
          <w:sz w:val="32"/>
        </w:rPr>
      </w:pPr>
    </w:p>
    <w:p w:rsidR="002A0043" w:rsidRDefault="002A0043">
      <w:pPr>
        <w:pStyle w:val="Subtitle"/>
      </w:pPr>
      <w:r>
        <w:t>Interchange Unit</w:t>
      </w:r>
    </w:p>
    <w:p w:rsidR="002A0043" w:rsidRDefault="002A0043">
      <w:pPr>
        <w:jc w:val="center"/>
        <w:rPr>
          <w:b/>
          <w:bCs/>
        </w:rPr>
      </w:pPr>
    </w:p>
    <w:p w:rsidR="002A0043" w:rsidRDefault="002A0043">
      <w:pPr>
        <w:pStyle w:val="Heading1"/>
      </w:pPr>
      <w:r>
        <w:t xml:space="preserve">Hosting Opportunity </w:t>
      </w:r>
      <w:proofErr w:type="spellStart"/>
      <w:r>
        <w:t>Proforma</w:t>
      </w:r>
      <w:proofErr w:type="spellEnd"/>
    </w:p>
    <w:p w:rsidR="002A0043" w:rsidRDefault="00486C21">
      <w:r>
        <w:rPr>
          <w:noProof/>
          <w:sz w:val="20"/>
          <w:lang w:val="en-US"/>
        </w:rPr>
        <w:pict>
          <v:shapetype id="_x0000_t202" coordsize="21600,21600" o:spt="202" path="m,l,21600r21600,l21600,xe">
            <v:stroke joinstyle="miter"/>
            <v:path gradientshapeok="t" o:connecttype="rect"/>
          </v:shapetype>
          <v:shape id="_x0000_s1026" type="#_x0000_t202" style="position:absolute;margin-left:90pt;margin-top:11.8pt;width:324pt;height:27pt;z-index:251648512">
            <v:textbox>
              <w:txbxContent>
                <w:p w:rsidR="00BB2CDB" w:rsidRPr="00D26397" w:rsidRDefault="00BB2CDB">
                  <w:pPr>
                    <w:rPr>
                      <w:rFonts w:ascii="Arial" w:hAnsi="Arial" w:cs="Arial"/>
                    </w:rPr>
                  </w:pPr>
                  <w:r w:rsidRPr="00D26397">
                    <w:rPr>
                      <w:rFonts w:ascii="Arial" w:hAnsi="Arial" w:cs="Arial"/>
                    </w:rPr>
                    <w:t>The Armagh Observatory and Armagh Planetarium (AOP)</w:t>
                  </w:r>
                </w:p>
                <w:p w:rsidR="00BB2CDB" w:rsidRDefault="00BB2CDB">
                  <w:pPr>
                    <w:pStyle w:val="OmniPage1"/>
                    <w:spacing w:line="240" w:lineRule="auto"/>
                    <w:rPr>
                      <w:rFonts w:ascii="Arial" w:hAnsi="Arial" w:cs="Arial"/>
                      <w:sz w:val="24"/>
                      <w:szCs w:val="24"/>
                      <w:lang w:val="en-GB"/>
                    </w:rPr>
                  </w:pPr>
                </w:p>
                <w:p w:rsidR="00BB2CDB" w:rsidRDefault="00BB2CDB"/>
                <w:p w:rsidR="00BB2CDB" w:rsidRDefault="00BB2CDB"/>
                <w:p w:rsidR="00BB2CDB" w:rsidRDefault="00BB2CDB"/>
                <w:p w:rsidR="00BB2CDB" w:rsidRDefault="00BB2CDB"/>
                <w:p w:rsidR="00BB2CDB" w:rsidRDefault="00BB2CDB"/>
              </w:txbxContent>
            </v:textbox>
          </v:shape>
        </w:pic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486C21">
      <w:pPr>
        <w:rPr>
          <w:b/>
          <w:bCs/>
        </w:rPr>
      </w:pPr>
      <w:r>
        <w:rPr>
          <w:b/>
          <w:bCs/>
          <w:noProof/>
          <w:sz w:val="20"/>
          <w:lang w:val="en-US"/>
        </w:rPr>
        <w:pict>
          <v:shape id="_x0000_s1027" type="#_x0000_t202" style="position:absolute;margin-left:90pt;margin-top:5.8pt;width:4in;height:27pt;z-index:251649536">
            <v:textbox>
              <w:txbxContent>
                <w:p w:rsidR="00BB2CDB" w:rsidRPr="00D26397" w:rsidRDefault="00FF00B9">
                  <w:pPr>
                    <w:rPr>
                      <w:rFonts w:ascii="Arial" w:hAnsi="Arial" w:cs="Arial"/>
                    </w:rPr>
                  </w:pPr>
                  <w:r>
                    <w:rPr>
                      <w:rFonts w:ascii="Arial" w:hAnsi="Arial" w:cs="Arial"/>
                    </w:rPr>
                    <w:t>Aaron Tumelty</w:t>
                  </w:r>
                </w:p>
              </w:txbxContent>
            </v:textbox>
          </v:shape>
        </w:pict>
      </w:r>
    </w:p>
    <w:p w:rsidR="002A0043" w:rsidRDefault="002A0043">
      <w:r>
        <w:t xml:space="preserve">             Name</w:t>
      </w:r>
    </w:p>
    <w:p w:rsidR="002A0043" w:rsidRDefault="002A0043"/>
    <w:p w:rsidR="002A0043" w:rsidRDefault="00486C21">
      <w:r>
        <w:rPr>
          <w:noProof/>
          <w:sz w:val="20"/>
          <w:lang w:val="en-US"/>
        </w:rPr>
        <w:pict>
          <v:shape id="_x0000_s1028" type="#_x0000_t202" style="position:absolute;margin-left:90pt;margin-top:.4pt;width:324pt;height:27pt;z-index:251650560">
            <v:textbox>
              <w:txbxContent>
                <w:p w:rsidR="00BB2CDB" w:rsidRPr="00D26397" w:rsidRDefault="00FF00B9">
                  <w:pPr>
                    <w:rPr>
                      <w:rFonts w:ascii="Arial" w:hAnsi="Arial" w:cs="Arial"/>
                    </w:rPr>
                  </w:pPr>
                  <w:r>
                    <w:rPr>
                      <w:rFonts w:ascii="Arial" w:hAnsi="Arial" w:cs="Arial"/>
                    </w:rPr>
                    <w:t>The Department for Communities (</w:t>
                  </w:r>
                  <w:proofErr w:type="gramStart"/>
                  <w:r>
                    <w:rPr>
                      <w:rFonts w:ascii="Arial" w:hAnsi="Arial" w:cs="Arial"/>
                    </w:rPr>
                    <w:t>DfC</w:t>
                  </w:r>
                  <w:proofErr w:type="gramEnd"/>
                  <w:r>
                    <w:rPr>
                      <w:rFonts w:ascii="Arial" w:hAnsi="Arial" w:cs="Arial"/>
                    </w:rPr>
                    <w:t>)</w:t>
                  </w:r>
                </w:p>
              </w:txbxContent>
            </v:textbox>
          </v:shape>
        </w:pict>
      </w:r>
      <w:r w:rsidR="002A0043">
        <w:t xml:space="preserve">     Organisation/</w:t>
      </w:r>
    </w:p>
    <w:p w:rsidR="002A0043" w:rsidRDefault="002A0043">
      <w:r>
        <w:t xml:space="preserve">        Department</w:t>
      </w:r>
    </w:p>
    <w:p w:rsidR="002A0043" w:rsidRDefault="00486C21">
      <w:r>
        <w:rPr>
          <w:noProof/>
          <w:sz w:val="20"/>
          <w:lang w:val="en-US"/>
        </w:rPr>
        <w:pict>
          <v:shape id="_x0000_s1029" type="#_x0000_t202" style="position:absolute;margin-left:90pt;margin-top:8.8pt;width:324pt;height:1in;z-index:251651584">
            <v:textbox>
              <w:txbxContent>
                <w:p w:rsidR="00FF00B9" w:rsidRDefault="00FF00B9" w:rsidP="00FF00B9">
                  <w:pPr>
                    <w:rPr>
                      <w:rFonts w:ascii="Arial" w:hAnsi="Arial" w:cs="Arial"/>
                    </w:rPr>
                  </w:pPr>
                  <w:r>
                    <w:rPr>
                      <w:rFonts w:ascii="Arial" w:hAnsi="Arial" w:cs="Arial"/>
                    </w:rPr>
                    <w:t>3</w:t>
                  </w:r>
                  <w:r w:rsidRPr="0064202D">
                    <w:rPr>
                      <w:rFonts w:ascii="Arial" w:hAnsi="Arial" w:cs="Arial"/>
                      <w:vertAlign w:val="superscript"/>
                    </w:rPr>
                    <w:t>rd</w:t>
                  </w:r>
                  <w:r>
                    <w:rPr>
                      <w:rFonts w:ascii="Arial" w:hAnsi="Arial" w:cs="Arial"/>
                    </w:rPr>
                    <w:t xml:space="preserve"> Floor</w:t>
                  </w:r>
                </w:p>
                <w:p w:rsidR="00FF00B9" w:rsidRDefault="00FF00B9" w:rsidP="00FF00B9">
                  <w:pPr>
                    <w:rPr>
                      <w:rFonts w:ascii="Arial" w:hAnsi="Arial" w:cs="Arial"/>
                    </w:rPr>
                  </w:pPr>
                  <w:r>
                    <w:rPr>
                      <w:rFonts w:ascii="Arial" w:hAnsi="Arial" w:cs="Arial"/>
                    </w:rPr>
                    <w:t>2-4 Bruce Street</w:t>
                  </w:r>
                </w:p>
                <w:p w:rsidR="00FF00B9" w:rsidRDefault="00FF00B9" w:rsidP="00FF00B9">
                  <w:pPr>
                    <w:rPr>
                      <w:rFonts w:ascii="Arial" w:hAnsi="Arial" w:cs="Arial"/>
                    </w:rPr>
                  </w:pPr>
                  <w:r>
                    <w:rPr>
                      <w:rFonts w:ascii="Arial" w:hAnsi="Arial" w:cs="Arial"/>
                    </w:rPr>
                    <w:t>Belfast</w:t>
                  </w:r>
                </w:p>
                <w:p w:rsidR="00FF00B9" w:rsidRPr="00C93064" w:rsidRDefault="00FF00B9" w:rsidP="00FF00B9">
                  <w:pPr>
                    <w:rPr>
                      <w:rFonts w:ascii="Arial" w:hAnsi="Arial" w:cs="Arial"/>
                    </w:rPr>
                  </w:pPr>
                  <w:r>
                    <w:rPr>
                      <w:rFonts w:ascii="Arial" w:hAnsi="Arial" w:cs="Arial"/>
                    </w:rPr>
                    <w:t>BT2 7JD</w:t>
                  </w:r>
                </w:p>
                <w:p w:rsidR="00BB2CDB" w:rsidRDefault="00BB2CDB"/>
              </w:txbxContent>
            </v:textbox>
          </v:shape>
        </w:pic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486C21">
      <w:r>
        <w:rPr>
          <w:noProof/>
          <w:sz w:val="20"/>
          <w:lang w:val="en-US"/>
        </w:rPr>
        <w:pict>
          <v:shape id="_x0000_s1031" type="#_x0000_t202" style="position:absolute;margin-left:279.7pt;margin-top:10.7pt;width:135pt;height:23.35pt;z-index:251653632">
            <v:textbox>
              <w:txbxContent>
                <w:p w:rsidR="00BB2CDB" w:rsidRPr="00D26397" w:rsidRDefault="00D26397">
                  <w:pPr>
                    <w:rPr>
                      <w:rFonts w:ascii="Arial" w:hAnsi="Arial" w:cs="Arial"/>
                    </w:rPr>
                  </w:pPr>
                  <w:r w:rsidRPr="00D26397">
                    <w:rPr>
                      <w:rFonts w:ascii="Arial" w:hAnsi="Arial" w:cs="Arial"/>
                    </w:rPr>
                    <w:t>N/A</w:t>
                  </w:r>
                </w:p>
              </w:txbxContent>
            </v:textbox>
          </v:shape>
        </w:pict>
      </w:r>
      <w:r>
        <w:rPr>
          <w:noProof/>
          <w:sz w:val="20"/>
          <w:lang w:val="en-US"/>
        </w:rPr>
        <w:pict>
          <v:shape id="_x0000_s1030" type="#_x0000_t202" style="position:absolute;margin-left:90pt;margin-top:10.05pt;width:126pt;height:24pt;z-index:251652608">
            <v:textbox>
              <w:txbxContent>
                <w:p w:rsidR="00FF00B9" w:rsidRPr="0064202D" w:rsidRDefault="00FF00B9" w:rsidP="00FF00B9">
                  <w:pPr>
                    <w:rPr>
                      <w:rFonts w:ascii="Arial" w:hAnsi="Arial" w:cs="Arial"/>
                    </w:rPr>
                  </w:pPr>
                  <w:r w:rsidRPr="0064202D">
                    <w:rPr>
                      <w:rFonts w:ascii="Arial" w:hAnsi="Arial" w:cs="Arial"/>
                      <w:spacing w:val="2"/>
                    </w:rPr>
                    <w:t>028 9027 7616</w:t>
                  </w:r>
                </w:p>
                <w:p w:rsidR="00BB2CDB" w:rsidRDefault="00BB2CDB"/>
              </w:txbxContent>
            </v:textbox>
          </v:shape>
        </w:pict>
      </w:r>
    </w:p>
    <w:p w:rsidR="002A0043" w:rsidRDefault="002A0043">
      <w:r>
        <w:t xml:space="preserve">         Telephone                                               Fax number</w:t>
      </w:r>
    </w:p>
    <w:p w:rsidR="002A0043" w:rsidRDefault="002A0043">
      <w:r>
        <w:t xml:space="preserve">             Number</w:t>
      </w:r>
    </w:p>
    <w:p w:rsidR="002A0043" w:rsidRDefault="00486C21">
      <w:r>
        <w:rPr>
          <w:noProof/>
          <w:sz w:val="20"/>
          <w:lang w:val="en-US"/>
        </w:rPr>
        <w:pict>
          <v:shape id="_x0000_s1032" type="#_x0000_t202" style="position:absolute;margin-left:90pt;margin-top:10.65pt;width:234pt;height:27pt;z-index:251654656">
            <v:textbox>
              <w:txbxContent>
                <w:p w:rsidR="00FF00B9" w:rsidRPr="0064202D" w:rsidRDefault="00FF00B9" w:rsidP="00FF00B9">
                  <w:pPr>
                    <w:rPr>
                      <w:rFonts w:ascii="Arial" w:hAnsi="Arial" w:cs="Arial"/>
                    </w:rPr>
                  </w:pPr>
                  <w:hyperlink r:id="rId8" w:history="1">
                    <w:r w:rsidRPr="0064202D">
                      <w:rPr>
                        <w:rStyle w:val="Hyperlink"/>
                        <w:rFonts w:ascii="Arial" w:hAnsi="Arial" w:cs="Arial"/>
                      </w:rPr>
                      <w:t>aaron.tumelty@communities-ni.gov.uk</w:t>
                    </w:r>
                  </w:hyperlink>
                  <w:r w:rsidRPr="0064202D">
                    <w:rPr>
                      <w:rFonts w:ascii="Arial" w:hAnsi="Arial" w:cs="Arial"/>
                    </w:rPr>
                    <w:t xml:space="preserve"> </w:t>
                  </w:r>
                </w:p>
                <w:p w:rsidR="00BB2CDB" w:rsidRDefault="00BB2CDB"/>
              </w:txbxContent>
            </v:textbox>
          </v:shape>
        </w:pict>
      </w:r>
      <w:r w:rsidR="002A0043">
        <w:t xml:space="preserve">               </w:t>
      </w:r>
    </w:p>
    <w:p w:rsidR="002A0043" w:rsidRDefault="002A0043">
      <w:r>
        <w:t xml:space="preserve">               E-mail</w:t>
      </w:r>
    </w:p>
    <w:p w:rsidR="002A0043" w:rsidRDefault="002A0043"/>
    <w:p w:rsidR="002A0043" w:rsidRDefault="00486C21">
      <w:r>
        <w:rPr>
          <w:noProof/>
          <w:sz w:val="20"/>
          <w:lang w:val="en-US"/>
        </w:rPr>
        <w:pict>
          <v:shape id="_x0000_s1042" type="#_x0000_t202" style="position:absolute;margin-left:108.4pt;margin-top:10.05pt;width:271.6pt;height:70.4pt;z-index:251664896">
            <v:textbox style="mso-next-textbox:#_x0000_s1042">
              <w:txbxContent>
                <w:p w:rsidR="00BB2CDB" w:rsidRPr="00D26397" w:rsidRDefault="00BB2CDB" w:rsidP="001B4E23">
                  <w:pPr>
                    <w:rPr>
                      <w:rFonts w:ascii="Arial" w:hAnsi="Arial" w:cs="Arial"/>
                      <w:b/>
                      <w:u w:val="single"/>
                    </w:rPr>
                  </w:pPr>
                  <w:r w:rsidRPr="00D26397">
                    <w:rPr>
                      <w:rFonts w:ascii="Arial" w:hAnsi="Arial" w:cs="Arial"/>
                      <w:b/>
                      <w:u w:val="single"/>
                    </w:rPr>
                    <w:t>Head of Ed</w:t>
                  </w:r>
                  <w:r w:rsidR="00D26397" w:rsidRPr="00D26397">
                    <w:rPr>
                      <w:rFonts w:ascii="Arial" w:hAnsi="Arial" w:cs="Arial"/>
                      <w:b/>
                      <w:u w:val="single"/>
                    </w:rPr>
                    <w:t>ucation and Community Outreach</w:t>
                  </w:r>
                </w:p>
                <w:p w:rsidR="00D26397" w:rsidRPr="00D26397" w:rsidRDefault="00D26397" w:rsidP="001B4E23">
                  <w:pPr>
                    <w:rPr>
                      <w:rFonts w:ascii="Arial" w:hAnsi="Arial" w:cs="Arial"/>
                    </w:rPr>
                  </w:pPr>
                </w:p>
                <w:p w:rsidR="00D26397" w:rsidRPr="00D26397" w:rsidRDefault="00D26397" w:rsidP="001B4E23">
                  <w:pPr>
                    <w:rPr>
                      <w:rFonts w:ascii="Arial" w:hAnsi="Arial" w:cs="Arial"/>
                    </w:rPr>
                  </w:pPr>
                  <w:r w:rsidRPr="00D26397">
                    <w:rPr>
                      <w:rFonts w:ascii="Arial" w:hAnsi="Arial" w:cs="Arial"/>
                    </w:rPr>
                    <w:t>Secondment – up to August 2018</w:t>
                  </w:r>
                </w:p>
                <w:p w:rsidR="00D26397" w:rsidRDefault="00D26397" w:rsidP="001B4E23">
                  <w:pPr>
                    <w:rPr>
                      <w:rFonts w:ascii="Calibri" w:hAnsi="Calibri"/>
                    </w:rPr>
                  </w:pPr>
                </w:p>
                <w:p w:rsidR="00D26397" w:rsidRDefault="00D26397" w:rsidP="001B4E23">
                  <w:pPr>
                    <w:rPr>
                      <w:rFonts w:ascii="Calibri" w:hAnsi="Calibri"/>
                    </w:rPr>
                  </w:pPr>
                </w:p>
                <w:p w:rsidR="00D26397" w:rsidRDefault="00D26397" w:rsidP="001B4E23">
                  <w:pPr>
                    <w:rPr>
                      <w:rFonts w:ascii="Calibri" w:hAnsi="Calibri"/>
                    </w:rPr>
                  </w:pPr>
                </w:p>
                <w:p w:rsidR="00D26397" w:rsidRPr="00057FBB" w:rsidRDefault="00D26397" w:rsidP="001B4E23">
                  <w:pPr>
                    <w:rPr>
                      <w:rFonts w:ascii="Calibri" w:hAnsi="Calibri"/>
                    </w:rPr>
                  </w:pPr>
                </w:p>
                <w:p w:rsidR="00BB2CDB" w:rsidRDefault="00BB2CDB"/>
              </w:txbxContent>
            </v:textbox>
          </v:shape>
        </w:pict>
      </w:r>
    </w:p>
    <w:p w:rsidR="002A0043" w:rsidRDefault="002A0043">
      <w:r>
        <w:t>Type of Opportunity</w:t>
      </w:r>
    </w:p>
    <w:p w:rsidR="002A0043" w:rsidRDefault="002A0043"/>
    <w:p w:rsidR="002A0043" w:rsidRDefault="002A0043">
      <w:pPr>
        <w:rPr>
          <w:b/>
          <w:bCs/>
        </w:rPr>
      </w:pPr>
    </w:p>
    <w:p w:rsidR="00D26397" w:rsidRDefault="00D26397">
      <w:pPr>
        <w:rPr>
          <w:b/>
          <w:bCs/>
        </w:rPr>
      </w:pPr>
    </w:p>
    <w:p w:rsidR="00D26397" w:rsidRDefault="00D26397">
      <w:pPr>
        <w:rPr>
          <w:b/>
          <w:bCs/>
        </w:rPr>
      </w:pPr>
    </w:p>
    <w:p w:rsidR="00D26397" w:rsidRDefault="00D26397">
      <w:pPr>
        <w:rPr>
          <w:b/>
          <w:bCs/>
        </w:rPr>
      </w:pPr>
    </w:p>
    <w:p w:rsidR="00D26397" w:rsidRDefault="00D26397">
      <w:pPr>
        <w:rPr>
          <w:b/>
          <w:bCs/>
        </w:rPr>
      </w:pPr>
    </w:p>
    <w:p w:rsidR="00D26397" w:rsidRDefault="00D26397">
      <w:pPr>
        <w:rPr>
          <w:b/>
          <w:bCs/>
        </w:rPr>
      </w:pPr>
    </w:p>
    <w:p w:rsidR="00D26397" w:rsidRDefault="00D26397">
      <w:pPr>
        <w:rPr>
          <w:b/>
          <w:bCs/>
        </w:rPr>
      </w:pPr>
    </w:p>
    <w:p w:rsidR="00D26397" w:rsidRDefault="00D26397">
      <w:pPr>
        <w:rPr>
          <w:b/>
          <w:bCs/>
        </w:rPr>
      </w:pPr>
    </w:p>
    <w:p w:rsidR="00D26397" w:rsidRDefault="00D26397">
      <w:pPr>
        <w:rPr>
          <w:b/>
          <w:bCs/>
        </w:rPr>
      </w:pPr>
    </w:p>
    <w:p w:rsidR="00D26397" w:rsidRDefault="00D26397">
      <w:pPr>
        <w:rPr>
          <w:b/>
          <w:bCs/>
        </w:rPr>
      </w:pPr>
    </w:p>
    <w:p w:rsidR="00D26397" w:rsidRDefault="00D26397">
      <w:pPr>
        <w:rPr>
          <w:b/>
          <w:bCs/>
        </w:rPr>
      </w:pPr>
    </w:p>
    <w:p w:rsidR="00D26397" w:rsidRDefault="00D26397">
      <w:pPr>
        <w:rPr>
          <w:b/>
          <w:bCs/>
        </w:rPr>
      </w:pPr>
    </w:p>
    <w:p w:rsidR="00D26397" w:rsidRDefault="00D26397">
      <w:pPr>
        <w:rPr>
          <w:b/>
          <w:bCs/>
        </w:rPr>
      </w:pPr>
    </w:p>
    <w:p w:rsidR="00D26397" w:rsidRDefault="00D26397">
      <w:pPr>
        <w:rPr>
          <w:b/>
          <w:bCs/>
        </w:rPr>
      </w:pPr>
    </w:p>
    <w:p w:rsidR="00D26397" w:rsidRDefault="00D26397">
      <w:pPr>
        <w:rPr>
          <w:b/>
          <w:bCs/>
        </w:rPr>
      </w:pPr>
    </w:p>
    <w:p w:rsidR="00D26397" w:rsidRDefault="00D26397">
      <w:pPr>
        <w:rPr>
          <w:b/>
          <w:bCs/>
        </w:rPr>
      </w:pPr>
    </w:p>
    <w:p w:rsidR="00D26397" w:rsidRDefault="00D26397">
      <w:pPr>
        <w:rPr>
          <w:b/>
          <w:bCs/>
        </w:rPr>
      </w:pPr>
    </w:p>
    <w:p w:rsidR="00D26397" w:rsidRDefault="00D26397">
      <w:pPr>
        <w:rPr>
          <w:b/>
          <w:bCs/>
        </w:rPr>
      </w:pPr>
    </w:p>
    <w:p w:rsidR="00D26397" w:rsidRDefault="00D26397">
      <w:pPr>
        <w:rPr>
          <w:b/>
          <w:bCs/>
        </w:rPr>
      </w:pPr>
    </w:p>
    <w:p w:rsidR="00D26397" w:rsidRDefault="00D26397">
      <w:pPr>
        <w:rPr>
          <w:b/>
          <w:bCs/>
        </w:rPr>
      </w:pPr>
    </w:p>
    <w:p w:rsidR="00D26397" w:rsidRDefault="00D26397">
      <w:pPr>
        <w:rPr>
          <w:b/>
          <w:bCs/>
        </w:rPr>
      </w:pPr>
    </w:p>
    <w:p w:rsidR="00D26397" w:rsidRDefault="00D26397">
      <w:pPr>
        <w:rPr>
          <w:b/>
          <w:bCs/>
        </w:rPr>
      </w:pPr>
    </w:p>
    <w:p w:rsidR="00D26397" w:rsidRDefault="00D26397">
      <w:pPr>
        <w:rPr>
          <w:b/>
          <w:bCs/>
        </w:rPr>
      </w:pPr>
    </w:p>
    <w:p w:rsidR="00B6502F" w:rsidRDefault="002A0043" w:rsidP="00B6502F">
      <w:pPr>
        <w:numPr>
          <w:ilvl w:val="0"/>
          <w:numId w:val="5"/>
        </w:numPr>
        <w:rPr>
          <w:b/>
          <w:bCs/>
        </w:rPr>
      </w:pPr>
      <w:r>
        <w:rPr>
          <w:b/>
          <w:bCs/>
        </w:rPr>
        <w:t>Details of hosting opportunity</w:t>
      </w:r>
    </w:p>
    <w:p w:rsidR="002A0043" w:rsidRPr="00B6502F" w:rsidRDefault="00486C21" w:rsidP="00B6502F">
      <w:pPr>
        <w:ind w:left="360"/>
        <w:rPr>
          <w:b/>
          <w:bCs/>
        </w:rPr>
      </w:pPr>
      <w:r>
        <w:rPr>
          <w:noProof/>
          <w:sz w:val="20"/>
          <w:lang w:val="en-US"/>
        </w:rPr>
        <w:pict>
          <v:shape id="_x0000_s1033" type="#_x0000_t202" style="position:absolute;left:0;text-align:left;margin-left:-46pt;margin-top:21.45pt;width:513pt;height:656.15pt;z-index:251655680" filled="f">
            <v:textbox>
              <w:txbxContent>
                <w:p w:rsidR="00BB2CDB" w:rsidRPr="00486C21" w:rsidRDefault="00BB2CDB" w:rsidP="00486C21">
                  <w:pPr>
                    <w:rPr>
                      <w:rFonts w:ascii="Arial" w:hAnsi="Arial" w:cs="Arial"/>
                      <w:b/>
                      <w:noProof/>
                      <w:lang w:val="en-US"/>
                    </w:rPr>
                  </w:pPr>
                  <w:r w:rsidRPr="00486C21">
                    <w:rPr>
                      <w:rFonts w:ascii="Arial" w:hAnsi="Arial" w:cs="Arial"/>
                      <w:b/>
                      <w:noProof/>
                      <w:lang w:val="en-US"/>
                    </w:rPr>
                    <w:t>OVERVIEW</w:t>
                  </w:r>
                </w:p>
                <w:p w:rsidR="00BB2CDB" w:rsidRPr="00486C21" w:rsidRDefault="00BB2CDB" w:rsidP="00486C21">
                  <w:pPr>
                    <w:rPr>
                      <w:rFonts w:ascii="Arial" w:hAnsi="Arial" w:cs="Arial"/>
                    </w:rPr>
                  </w:pPr>
                  <w:r w:rsidRPr="00486C21">
                    <w:rPr>
                      <w:rFonts w:ascii="Arial" w:hAnsi="Arial" w:cs="Arial"/>
                    </w:rPr>
                    <w:t xml:space="preserve">The Armagh Observatory was established in 1790 by Archbishop Richard Robinson as part of his dream to see a university in the City of Armagh.  It is the oldest scientific institution in Northern Ireland and the longest continuously operating astronomical research institute in the United Kingdom and Ireland.   The Armagh Planetarium was founded in 1968 by Dr Eric Lindsay, the seventh Director of the Armagh Observatory.  It is the oldest operating Planetarium in the UK and Ireland and has been the public face of astronomy for the past 50 years.  The Observatory and Planetarium are located within approximately 14 acres of attractive, landscaped grounds, known as the Armagh </w:t>
                  </w:r>
                  <w:proofErr w:type="spellStart"/>
                  <w:r w:rsidRPr="00486C21">
                    <w:rPr>
                      <w:rFonts w:ascii="Arial" w:hAnsi="Arial" w:cs="Arial"/>
                    </w:rPr>
                    <w:t>Astropark</w:t>
                  </w:r>
                  <w:proofErr w:type="spellEnd"/>
                  <w:r w:rsidRPr="00486C21">
                    <w:rPr>
                      <w:rFonts w:ascii="Arial" w:hAnsi="Arial" w:cs="Arial"/>
                    </w:rPr>
                    <w:t xml:space="preserve">, in close proximity to Armagh City.  Together, the Armagh Observatory and Planetarium (AOP) deliver </w:t>
                  </w:r>
                  <w:r w:rsidR="00A971B6" w:rsidRPr="00486C21">
                    <w:rPr>
                      <w:rFonts w:ascii="Arial" w:hAnsi="Arial" w:cs="Arial"/>
                    </w:rPr>
                    <w:t>internationally recognised</w:t>
                  </w:r>
                  <w:r w:rsidRPr="00486C21">
                    <w:rPr>
                      <w:rFonts w:ascii="Arial" w:hAnsi="Arial" w:cs="Arial"/>
                    </w:rPr>
                    <w:t xml:space="preserve"> research in astronomy and related sciences and vibrant educational and outreach programmes for all ages.  </w:t>
                  </w:r>
                </w:p>
                <w:p w:rsidR="00BB2CDB" w:rsidRPr="00486C21" w:rsidRDefault="00BB2CDB" w:rsidP="00486C21">
                  <w:pPr>
                    <w:rPr>
                      <w:rFonts w:ascii="Arial" w:hAnsi="Arial" w:cs="Arial"/>
                    </w:rPr>
                  </w:pPr>
                </w:p>
                <w:p w:rsidR="00BB2CDB" w:rsidRPr="00486C21" w:rsidRDefault="00BB2CDB" w:rsidP="00486C21">
                  <w:pPr>
                    <w:rPr>
                      <w:rFonts w:ascii="Arial" w:hAnsi="Arial" w:cs="Arial"/>
                      <w:b/>
                    </w:rPr>
                  </w:pPr>
                  <w:r w:rsidRPr="00486C21">
                    <w:rPr>
                      <w:rFonts w:ascii="Arial" w:hAnsi="Arial" w:cs="Arial"/>
                      <w:b/>
                    </w:rPr>
                    <w:t>Governance arrangements</w:t>
                  </w:r>
                </w:p>
                <w:p w:rsidR="00BB2CDB" w:rsidRPr="00486C21" w:rsidRDefault="00BB2CDB" w:rsidP="00486C21">
                  <w:pPr>
                    <w:rPr>
                      <w:rFonts w:ascii="Arial" w:hAnsi="Arial" w:cs="Arial"/>
                    </w:rPr>
                  </w:pPr>
                  <w:r w:rsidRPr="00486C21">
                    <w:rPr>
                      <w:rFonts w:ascii="Arial" w:hAnsi="Arial" w:cs="Arial"/>
                    </w:rPr>
                    <w:t>AOP is a single statutory corporation (“The Governors of the Armagh Observatory and Planetarium”) that operates under the Armagh Observatory and Planetarium (Northern Ireland) Order 1995.  It is grant-funded by the Northern Ireland Executive, with the Department for Communities (Northern Ireland) (</w:t>
                  </w:r>
                  <w:proofErr w:type="gramStart"/>
                  <w:r w:rsidRPr="00486C21">
                    <w:rPr>
                      <w:rFonts w:ascii="Arial" w:hAnsi="Arial" w:cs="Arial"/>
                    </w:rPr>
                    <w:t>DfC</w:t>
                  </w:r>
                  <w:proofErr w:type="gramEnd"/>
                  <w:r w:rsidRPr="00486C21">
                    <w:rPr>
                      <w:rFonts w:ascii="Arial" w:hAnsi="Arial" w:cs="Arial"/>
                    </w:rPr>
                    <w:t xml:space="preserve">) acting as the sponsor department.  It is classified as an executive Non-Departmental Public Body and has charitable status.  </w:t>
                  </w:r>
                </w:p>
                <w:p w:rsidR="00BB2CDB" w:rsidRPr="00486C21" w:rsidRDefault="00BB2CDB" w:rsidP="00486C21">
                  <w:pPr>
                    <w:rPr>
                      <w:rFonts w:ascii="Arial" w:hAnsi="Arial" w:cs="Arial"/>
                    </w:rPr>
                  </w:pPr>
                </w:p>
                <w:p w:rsidR="00BB2CDB" w:rsidRPr="00486C21" w:rsidRDefault="00BB2CDB" w:rsidP="00486C21">
                  <w:pPr>
                    <w:rPr>
                      <w:rFonts w:ascii="Arial" w:hAnsi="Arial" w:cs="Arial"/>
                    </w:rPr>
                  </w:pPr>
                  <w:r w:rsidRPr="00486C21">
                    <w:rPr>
                      <w:rFonts w:ascii="Arial" w:hAnsi="Arial" w:cs="Arial"/>
                    </w:rPr>
                    <w:t xml:space="preserve">AOP is governed by an independent Board of Governors with a statutory remit to develop the knowledge, appreciation and practice of astronomy and related sciences.  The Board of Governors is supported by a Management </w:t>
                  </w:r>
                  <w:r w:rsidR="00A971B6" w:rsidRPr="00486C21">
                    <w:rPr>
                      <w:rFonts w:ascii="Arial" w:hAnsi="Arial" w:cs="Arial"/>
                    </w:rPr>
                    <w:t>Committee, which</w:t>
                  </w:r>
                  <w:r w:rsidRPr="00486C21">
                    <w:rPr>
                      <w:rFonts w:ascii="Arial" w:hAnsi="Arial" w:cs="Arial"/>
                    </w:rPr>
                    <w:t xml:space="preserve"> discharges the majority of functions relating to setting the strategic direction of the organisation, governance and accountability.  There are historic links with the Church of Ireland, and the Archbishop of Armagh is Chair the Board of Governors.</w:t>
                  </w:r>
                </w:p>
                <w:p w:rsidR="00BB2CDB" w:rsidRPr="00486C21" w:rsidRDefault="00BB2CDB" w:rsidP="00486C21"/>
                <w:p w:rsidR="00D26397" w:rsidRPr="00486C21" w:rsidRDefault="00D26397" w:rsidP="00486C21">
                  <w:pPr>
                    <w:rPr>
                      <w:rFonts w:ascii="Arial" w:hAnsi="Arial" w:cs="Arial"/>
                      <w:b/>
                    </w:rPr>
                  </w:pPr>
                  <w:r w:rsidRPr="00486C21">
                    <w:rPr>
                      <w:rFonts w:ascii="Arial" w:hAnsi="Arial" w:cs="Arial"/>
                      <w:b/>
                    </w:rPr>
                    <w:t xml:space="preserve">Budget, staff complement and organisational structure </w:t>
                  </w:r>
                </w:p>
                <w:p w:rsidR="00D26397" w:rsidRPr="00486C21" w:rsidRDefault="00D26397" w:rsidP="00486C21">
                  <w:pPr>
                    <w:rPr>
                      <w:rFonts w:ascii="Arial" w:hAnsi="Arial" w:cs="Arial"/>
                    </w:rPr>
                  </w:pPr>
                  <w:r w:rsidRPr="00486C21">
                    <w:rPr>
                      <w:rFonts w:ascii="Arial" w:hAnsi="Arial" w:cs="Arial"/>
                    </w:rPr>
                    <w:t xml:space="preserve">AOP’s resource budget for 2017/18 is £1.7m including core funding from </w:t>
                  </w:r>
                  <w:proofErr w:type="gramStart"/>
                  <w:r w:rsidRPr="00486C21">
                    <w:rPr>
                      <w:rFonts w:ascii="Arial" w:hAnsi="Arial" w:cs="Arial"/>
                    </w:rPr>
                    <w:t>DfC</w:t>
                  </w:r>
                  <w:proofErr w:type="gramEnd"/>
                  <w:r w:rsidRPr="00486C21">
                    <w:rPr>
                      <w:rFonts w:ascii="Arial" w:hAnsi="Arial" w:cs="Arial"/>
                    </w:rPr>
                    <w:t xml:space="preserve">, grant funding for astronomical research from research funding bodies in the UK and Ireland and self-generated funding via theatre admissions, shop sales and outreach activity.  </w:t>
                  </w:r>
                </w:p>
                <w:p w:rsidR="00D26397" w:rsidRPr="00486C21" w:rsidRDefault="00D26397" w:rsidP="00486C21">
                  <w:pPr>
                    <w:rPr>
                      <w:rFonts w:ascii="Arial" w:hAnsi="Arial" w:cs="Arial"/>
                    </w:rPr>
                  </w:pPr>
                </w:p>
                <w:p w:rsidR="00D26397" w:rsidRPr="00486C21" w:rsidRDefault="00D26397" w:rsidP="00486C21">
                  <w:pPr>
                    <w:rPr>
                      <w:rFonts w:ascii="Arial" w:hAnsi="Arial" w:cs="Arial"/>
                    </w:rPr>
                  </w:pPr>
                  <w:r w:rsidRPr="00486C21">
                    <w:rPr>
                      <w:rFonts w:ascii="Arial" w:hAnsi="Arial" w:cs="Arial"/>
                    </w:rPr>
                    <w:t>In April 2016, the Armagh Observatory and the Armagh Planetarium became one organisation, registered with the Charity Commission.  Previously AOP had operated as two distinct institutions within a single statutory corporation.  AOP operates under the direction of recently appointed Director, Professor Michael Burton.  There is a staff complement of 25, including scientific, educational and administrative personnel. Currently there are 6 tenured astronomers in addition to the Director, and a dozen post-doctoral fellows and PhD students.</w:t>
                  </w:r>
                </w:p>
                <w:p w:rsidR="00D26397" w:rsidRPr="00486C21" w:rsidRDefault="00D26397" w:rsidP="00486C21">
                  <w:pPr>
                    <w:rPr>
                      <w:rFonts w:ascii="Arial" w:hAnsi="Arial" w:cs="Arial"/>
                    </w:rPr>
                  </w:pPr>
                </w:p>
                <w:p w:rsidR="00D26397" w:rsidRPr="00486C21" w:rsidRDefault="00D26397" w:rsidP="00486C21">
                  <w:pPr>
                    <w:rPr>
                      <w:rFonts w:ascii="Arial" w:hAnsi="Arial" w:cs="Arial"/>
                      <w:b/>
                    </w:rPr>
                  </w:pPr>
                  <w:r w:rsidRPr="00486C21">
                    <w:rPr>
                      <w:rFonts w:ascii="Arial" w:hAnsi="Arial" w:cs="Arial"/>
                      <w:b/>
                    </w:rPr>
                    <w:t>The Armagh Observatory and Planetarium</w:t>
                  </w:r>
                </w:p>
                <w:p w:rsidR="00D26397" w:rsidRPr="00486C21" w:rsidRDefault="00D26397" w:rsidP="00486C21">
                  <w:pPr>
                    <w:rPr>
                      <w:rFonts w:ascii="Arial" w:hAnsi="Arial" w:cs="Arial"/>
                    </w:rPr>
                  </w:pPr>
                  <w:r w:rsidRPr="00486C21">
                    <w:rPr>
                      <w:rFonts w:ascii="Arial" w:hAnsi="Arial" w:cs="Arial"/>
                    </w:rPr>
                    <w:t>The Mission of the Armagh Observatory and Planetarium is:</w:t>
                  </w:r>
                </w:p>
                <w:p w:rsidR="00D26397" w:rsidRPr="00486C21" w:rsidRDefault="00D26397" w:rsidP="00486C21">
                  <w:pPr>
                    <w:rPr>
                      <w:rFonts w:ascii="Arial" w:hAnsi="Arial" w:cs="Arial"/>
                    </w:rPr>
                  </w:pPr>
                </w:p>
                <w:p w:rsidR="00D26397" w:rsidRPr="00486C21" w:rsidRDefault="00D26397" w:rsidP="00486C21">
                  <w:pPr>
                    <w:rPr>
                      <w:rFonts w:ascii="Arial" w:hAnsi="Arial" w:cs="Arial"/>
                      <w:i/>
                    </w:rPr>
                  </w:pPr>
                  <w:r w:rsidRPr="00486C21">
                    <w:rPr>
                      <w:rFonts w:ascii="Arial" w:eastAsia="Calibri" w:hAnsi="Arial" w:cs="Arial"/>
                      <w:i/>
                    </w:rPr>
                    <w:t xml:space="preserve"> “</w:t>
                  </w:r>
                  <w:r w:rsidRPr="00486C21">
                    <w:rPr>
                      <w:rFonts w:ascii="Arial" w:hAnsi="Arial" w:cs="Arial"/>
                      <w:i/>
                    </w:rPr>
                    <w:t xml:space="preserve">To advance the knowledge and understanding of astronomy and related sciences through </w:t>
                  </w:r>
                  <w:r w:rsidRPr="00486C21">
                    <w:rPr>
                      <w:rFonts w:ascii="Arial" w:hAnsi="Arial" w:cs="Arial"/>
                      <w:i/>
                      <w:color w:val="000000"/>
                    </w:rPr>
                    <w:t xml:space="preserve">interactive engagement </w:t>
                  </w:r>
                  <w:r w:rsidRPr="00486C21">
                    <w:rPr>
                      <w:rFonts w:ascii="Arial" w:hAnsi="Arial" w:cs="Arial"/>
                      <w:i/>
                    </w:rPr>
                    <w:t>and the execution, promotion and dissemination of astronomical research nationally and internationally, in order to enrich the intellectual, economic, social and cultural life of all members of the community.”</w:t>
                  </w:r>
                </w:p>
                <w:p w:rsidR="00BB2CDB" w:rsidRPr="00D5224D" w:rsidRDefault="00BB2CDB" w:rsidP="00814EEC">
                  <w:pPr>
                    <w:spacing w:before="120"/>
                    <w:rPr>
                      <w:sz w:val="14"/>
                      <w:szCs w:val="14"/>
                    </w:rPr>
                  </w:pPr>
                </w:p>
              </w:txbxContent>
            </v:textbox>
          </v:shape>
        </w:pict>
      </w:r>
      <w:r w:rsidR="00B6502F">
        <w:rPr>
          <w:b/>
          <w:bCs/>
        </w:rPr>
        <w:tab/>
      </w:r>
      <w:r w:rsidR="002A0043">
        <w:t>Description of opportunity</w:t>
      </w:r>
    </w:p>
    <w:p w:rsidR="002A0043" w:rsidRDefault="002A0043">
      <w:r>
        <w:t xml:space="preserve">          </w:t>
      </w:r>
    </w:p>
    <w:p w:rsidR="002A0043" w:rsidRDefault="002A0043">
      <w:r>
        <w:t xml:space="preserve">             </w: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B6502F" w:rsidRDefault="00B6502F"/>
    <w:p w:rsidR="00B6502F" w:rsidRDefault="00B6502F"/>
    <w:p w:rsidR="00B6502F" w:rsidRDefault="00B6502F"/>
    <w:p w:rsidR="00B6502F" w:rsidRDefault="00B6502F"/>
    <w:p w:rsidR="00B6502F" w:rsidRDefault="00B6502F"/>
    <w:p w:rsidR="00B6502F" w:rsidRDefault="00B6502F"/>
    <w:p w:rsidR="009F6447" w:rsidRDefault="002A0043">
      <w:r>
        <w:t xml:space="preserve">     </w:t>
      </w:r>
    </w:p>
    <w:p w:rsidR="009F6447" w:rsidRDefault="009F6447"/>
    <w:p w:rsidR="002A0043" w:rsidRDefault="00905C2C" w:rsidP="00905C2C">
      <w:pPr>
        <w:ind w:left="-720"/>
      </w:pPr>
      <w:r>
        <w:br w:type="page"/>
      </w:r>
      <w:r w:rsidR="002A0043">
        <w:lastRenderedPageBreak/>
        <w:t xml:space="preserve"> Main objectives of the opportunity</w:t>
      </w:r>
    </w:p>
    <w:p w:rsidR="00D26397" w:rsidRDefault="00D26397" w:rsidP="00905C2C">
      <w:pPr>
        <w:ind w:left="-720"/>
      </w:pPr>
    </w:p>
    <w:p w:rsidR="002A0043" w:rsidRDefault="00486C21">
      <w:r>
        <w:rPr>
          <w:noProof/>
          <w:sz w:val="20"/>
          <w:lang w:val="en-US"/>
        </w:rPr>
        <w:pict>
          <v:shape id="_x0000_s1034" type="#_x0000_t202" style="position:absolute;margin-left:-45pt;margin-top:7.8pt;width:521.65pt;height:543.05pt;z-index:251656704">
            <v:textbox style="mso-next-textbox:#_x0000_s1034">
              <w:txbxContent>
                <w:p w:rsidR="00BB2CDB" w:rsidRPr="00D26397" w:rsidRDefault="00BB2CDB" w:rsidP="00486C21">
                  <w:pPr>
                    <w:pStyle w:val="LightGrid-Accent31"/>
                    <w:ind w:left="0"/>
                    <w:rPr>
                      <w:rFonts w:cs="Arial"/>
                    </w:rPr>
                  </w:pPr>
                  <w:r w:rsidRPr="00D26397">
                    <w:rPr>
                      <w:rFonts w:eastAsia="Times New Roman" w:cs="Arial"/>
                      <w:b/>
                    </w:rPr>
                    <w:t>OVERALL PURPOSE:</w:t>
                  </w:r>
                  <w:r w:rsidRPr="00D26397">
                    <w:rPr>
                      <w:rFonts w:cs="Arial"/>
                    </w:rPr>
                    <w:t xml:space="preserve"> The Head of Education &amp; Community Outreach (HECO) will report directly to the Chief Executive Officer.  The HECO will be responsible for overseeing the development and delivery of high quality and dynamic education and community outreach programmes at AOP, focused on developing knowledge and understanding of space and astronomy and fostering interest in STEM/STEAM subjects, contributing to education and lifelong learning, particularly of those living in disadvantaged areas and working with all community backgrounds. </w:t>
                  </w:r>
                </w:p>
                <w:p w:rsidR="00BB2CDB" w:rsidRPr="00D26397" w:rsidRDefault="00BB2CDB" w:rsidP="00486C21">
                  <w:pPr>
                    <w:pStyle w:val="LightGrid-Accent31"/>
                    <w:ind w:left="0"/>
                    <w:rPr>
                      <w:rFonts w:cs="Arial"/>
                    </w:rPr>
                  </w:pPr>
                </w:p>
                <w:p w:rsidR="00BB2CDB" w:rsidRPr="00D26397" w:rsidRDefault="00BB2CDB" w:rsidP="00486C21">
                  <w:pPr>
                    <w:pStyle w:val="LightGrid-Accent31"/>
                    <w:ind w:left="0"/>
                    <w:rPr>
                      <w:rFonts w:cs="Arial"/>
                    </w:rPr>
                  </w:pPr>
                  <w:r w:rsidRPr="00D26397">
                    <w:rPr>
                      <w:rFonts w:cs="Arial"/>
                    </w:rPr>
                    <w:t>The secondment opportunity is for an Interim Manager with a focus on leading the Education and Outreach function of AOP through a transition period and stabilising and modernising AOP’s ability to provide an excellent visitor experience within the constraints of reducing public sector finance.</w:t>
                  </w:r>
                </w:p>
                <w:p w:rsidR="00BB2CDB" w:rsidRPr="00D26397" w:rsidRDefault="00BB2CDB" w:rsidP="00486C21">
                  <w:pPr>
                    <w:pStyle w:val="LightGrid-Accent31"/>
                    <w:ind w:left="0"/>
                    <w:rPr>
                      <w:rFonts w:cs="Arial"/>
                    </w:rPr>
                  </w:pPr>
                </w:p>
                <w:p w:rsidR="00BB2CDB" w:rsidRPr="00D26397" w:rsidRDefault="00BB2CDB" w:rsidP="00486C21">
                  <w:pPr>
                    <w:pStyle w:val="LightGrid-Accent31"/>
                    <w:ind w:left="0"/>
                    <w:rPr>
                      <w:rFonts w:cs="Arial"/>
                    </w:rPr>
                  </w:pPr>
                  <w:r w:rsidRPr="00D26397">
                    <w:rPr>
                      <w:rFonts w:cs="Arial"/>
                    </w:rPr>
                    <w:t xml:space="preserve">The post holder will provide leadership to all staff in Education and Community Outreach and serve as a member of the Senior Management Team (SMT), thereby contributing to the corporate leadership and management of the organisation as a whole.  </w:t>
                  </w:r>
                </w:p>
                <w:p w:rsidR="00BB2CDB" w:rsidRPr="00D26397" w:rsidRDefault="00BB2CDB" w:rsidP="00486C21">
                  <w:pPr>
                    <w:pStyle w:val="LightGrid-Accent31"/>
                    <w:ind w:left="0"/>
                    <w:rPr>
                      <w:rFonts w:cs="Arial"/>
                    </w:rPr>
                  </w:pPr>
                </w:p>
                <w:p w:rsidR="00BB2CDB" w:rsidRDefault="00BB2CDB" w:rsidP="00486C21">
                  <w:pPr>
                    <w:rPr>
                      <w:rFonts w:ascii="Arial" w:hAnsi="Arial" w:cs="Arial"/>
                      <w:b/>
                    </w:rPr>
                  </w:pPr>
                  <w:r w:rsidRPr="00D26397">
                    <w:rPr>
                      <w:rFonts w:ascii="Arial" w:hAnsi="Arial" w:cs="Arial"/>
                      <w:b/>
                    </w:rPr>
                    <w:t>ROLES &amp; RESPONSIBILITIES:</w:t>
                  </w:r>
                </w:p>
                <w:p w:rsidR="00D26397" w:rsidRPr="00D26397" w:rsidRDefault="00D26397" w:rsidP="00486C21">
                  <w:pPr>
                    <w:rPr>
                      <w:rFonts w:ascii="Arial" w:hAnsi="Arial" w:cs="Arial"/>
                      <w:b/>
                    </w:rPr>
                  </w:pPr>
                </w:p>
                <w:p w:rsidR="00BB2CDB" w:rsidRPr="00D26397" w:rsidRDefault="00BB2CDB" w:rsidP="00486C21">
                  <w:pPr>
                    <w:rPr>
                      <w:rFonts w:ascii="Arial" w:eastAsia="Calibri" w:hAnsi="Arial" w:cs="Arial"/>
                      <w:b/>
                      <w:u w:val="single"/>
                    </w:rPr>
                  </w:pPr>
                  <w:r w:rsidRPr="00D26397">
                    <w:rPr>
                      <w:rFonts w:ascii="Arial" w:eastAsia="Calibri" w:hAnsi="Arial" w:cs="Arial"/>
                      <w:b/>
                      <w:u w:val="single"/>
                    </w:rPr>
                    <w:t xml:space="preserve">Education and Outreach </w:t>
                  </w:r>
                </w:p>
                <w:p w:rsidR="00BB2CDB" w:rsidRPr="00D26397" w:rsidRDefault="00BB2CDB" w:rsidP="00486C21">
                  <w:pPr>
                    <w:rPr>
                      <w:rFonts w:ascii="Arial" w:eastAsia="Calibri" w:hAnsi="Arial" w:cs="Arial"/>
                    </w:rPr>
                  </w:pPr>
                  <w:r w:rsidRPr="00D26397">
                    <w:rPr>
                      <w:rFonts w:ascii="Arial" w:eastAsia="Calibri" w:hAnsi="Arial" w:cs="Arial"/>
                    </w:rPr>
                    <w:t xml:space="preserve">Lead and manage the development, delivery and evaluation of education and outreach programmes and events, in particular with the Planetarium, and often designed to engage those who may not normally use AOP, such as hard to reach young people, teenagers, older people and families and in particular those from different communities who can use the shared facility of AOP to engage with one another. Continually improve the range, effectiveness and reach of education and outreach interventions in line with strategic objectives – including customer experience, satisfaction levels of visitors and recipients of education and outreach.  </w:t>
                  </w:r>
                </w:p>
                <w:p w:rsidR="00BB2CDB" w:rsidRPr="00D26397" w:rsidRDefault="00BB2CDB" w:rsidP="00486C21">
                  <w:pPr>
                    <w:rPr>
                      <w:rFonts w:ascii="Arial" w:eastAsia="Calibri" w:hAnsi="Arial" w:cs="Arial"/>
                    </w:rPr>
                  </w:pPr>
                </w:p>
                <w:p w:rsidR="00BB2CDB" w:rsidRPr="00D26397" w:rsidRDefault="00BB2CDB" w:rsidP="00486C21">
                  <w:pPr>
                    <w:rPr>
                      <w:rFonts w:ascii="Arial" w:eastAsia="Calibri" w:hAnsi="Arial" w:cs="Arial"/>
                    </w:rPr>
                  </w:pPr>
                  <w:r w:rsidRPr="00D26397">
                    <w:rPr>
                      <w:rFonts w:ascii="Arial" w:eastAsia="Calibri" w:hAnsi="Arial" w:cs="Arial"/>
                    </w:rPr>
                    <w:t>Lead the Education and Support Officer team, ensuring that job rotas are in place for an efficient and effective delivery of service at the Planetarium.</w:t>
                  </w:r>
                </w:p>
                <w:p w:rsidR="00BB2CDB" w:rsidRPr="00D26397" w:rsidRDefault="00BB2CDB" w:rsidP="00486C21">
                  <w:pPr>
                    <w:rPr>
                      <w:rFonts w:ascii="Arial" w:eastAsia="Calibri" w:hAnsi="Arial" w:cs="Arial"/>
                    </w:rPr>
                  </w:pPr>
                </w:p>
                <w:p w:rsidR="00BB2CDB" w:rsidRPr="00D26397" w:rsidRDefault="00BB2CDB" w:rsidP="00486C21">
                  <w:pPr>
                    <w:rPr>
                      <w:rFonts w:ascii="Arial" w:eastAsia="Calibri" w:hAnsi="Arial" w:cs="Arial"/>
                    </w:rPr>
                  </w:pPr>
                  <w:r w:rsidRPr="00D26397">
                    <w:rPr>
                      <w:rFonts w:ascii="Arial" w:eastAsia="Calibri" w:hAnsi="Arial" w:cs="Arial"/>
                    </w:rPr>
                    <w:t>Contribute to the review and implementation of revised terms and conditions of service and operational policies, to include review of structure, job roles and working arrangements aligned to the delivery of corporate objectives.</w:t>
                  </w:r>
                </w:p>
                <w:p w:rsidR="00BB2CDB" w:rsidRPr="00D26397" w:rsidRDefault="00BB2CDB" w:rsidP="004A7425">
                  <w:pPr>
                    <w:jc w:val="both"/>
                    <w:rPr>
                      <w:rFonts w:ascii="Arial" w:eastAsia="Calibri" w:hAnsi="Arial" w:cs="Arial"/>
                    </w:rPr>
                  </w:pPr>
                </w:p>
                <w:p w:rsidR="00BB2CDB" w:rsidRPr="004A7425" w:rsidRDefault="00BB2CDB" w:rsidP="004A7425">
                  <w:pPr>
                    <w:jc w:val="both"/>
                    <w:rPr>
                      <w:rFonts w:ascii="Arial" w:eastAsia="Calibri" w:hAnsi="Arial" w:cs="Arial"/>
                      <w:sz w:val="16"/>
                      <w:szCs w:val="16"/>
                    </w:rPr>
                  </w:pPr>
                </w:p>
              </w:txbxContent>
            </v:textbox>
          </v:shape>
        </w:pict>
      </w:r>
    </w:p>
    <w:p w:rsidR="002A0043" w:rsidRDefault="002A0043"/>
    <w:p w:rsidR="002A0043" w:rsidRDefault="002A0043"/>
    <w:p w:rsidR="002A0043" w:rsidRDefault="002A0043">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Pr="001630CC" w:rsidRDefault="00147A95">
      <w:r>
        <w:br w:type="page"/>
      </w:r>
      <w:r w:rsidR="00486C21">
        <w:rPr>
          <w:noProof/>
          <w:lang w:eastAsia="en-GB"/>
        </w:rPr>
        <w:lastRenderedPageBreak/>
        <w:pict>
          <v:shape id="_x0000_s1047" type="#_x0000_t202" style="position:absolute;margin-left:-27pt;margin-top:13.8pt;width:7in;height:705.25pt;z-index:251666944;mso-wrap-edited:f" wrapcoords="-32 0 -32 21600 21632 21600 21632 0 -32 0">
            <v:textbox style="mso-next-textbox:#_x0000_s1047">
              <w:txbxContent>
                <w:p w:rsidR="00BB2CDB" w:rsidRDefault="00BB2CDB" w:rsidP="00486C21">
                  <w:pPr>
                    <w:rPr>
                      <w:rFonts w:ascii="Arial" w:eastAsia="Calibri" w:hAnsi="Arial" w:cs="Arial"/>
                      <w:b/>
                      <w:u w:val="single"/>
                    </w:rPr>
                  </w:pPr>
                  <w:r w:rsidRPr="00D26397">
                    <w:rPr>
                      <w:rFonts w:ascii="Arial" w:eastAsia="Calibri" w:hAnsi="Arial" w:cs="Arial"/>
                      <w:b/>
                      <w:u w:val="single"/>
                    </w:rPr>
                    <w:t xml:space="preserve">Collaboration </w:t>
                  </w:r>
                </w:p>
                <w:p w:rsidR="00D26397" w:rsidRPr="00D26397" w:rsidRDefault="00D26397" w:rsidP="00486C21">
                  <w:pPr>
                    <w:rPr>
                      <w:rFonts w:ascii="Arial" w:eastAsia="Calibri" w:hAnsi="Arial" w:cs="Arial"/>
                      <w:b/>
                      <w:u w:val="single"/>
                    </w:rPr>
                  </w:pPr>
                </w:p>
                <w:p w:rsidR="00BB2CDB" w:rsidRPr="00D26397" w:rsidRDefault="00BB2CDB" w:rsidP="00486C21">
                  <w:pPr>
                    <w:pStyle w:val="LightGrid-Accent31"/>
                    <w:numPr>
                      <w:ilvl w:val="0"/>
                      <w:numId w:val="15"/>
                    </w:numPr>
                    <w:spacing w:after="200"/>
                    <w:ind w:left="284" w:right="-6" w:hanging="284"/>
                    <w:rPr>
                      <w:rFonts w:cs="Arial"/>
                    </w:rPr>
                  </w:pPr>
                  <w:r w:rsidRPr="00D26397">
                    <w:rPr>
                      <w:rFonts w:cs="Arial"/>
                    </w:rPr>
                    <w:t>Liaising with schools, colleges and teachers to promote the use of AOP’s outreach and education programmes in line with the national curriculum at all Key Stages with a view to developing a long-term sustainable relationship with schools and colleges, including innovative delivery of syllabus material.</w:t>
                  </w:r>
                </w:p>
                <w:p w:rsidR="00BB2CDB" w:rsidRPr="00D26397" w:rsidRDefault="00BB2CDB" w:rsidP="00486C21">
                  <w:pPr>
                    <w:pStyle w:val="LightGrid-Accent31"/>
                    <w:numPr>
                      <w:ilvl w:val="0"/>
                      <w:numId w:val="15"/>
                    </w:numPr>
                    <w:spacing w:after="200"/>
                    <w:ind w:left="284" w:right="-6" w:hanging="284"/>
                    <w:rPr>
                      <w:rFonts w:cs="Arial"/>
                    </w:rPr>
                  </w:pPr>
                  <w:r w:rsidRPr="00D26397">
                    <w:rPr>
                      <w:rFonts w:cs="Arial"/>
                    </w:rPr>
                    <w:t>Lead the Education and Outreach group in engagement with AOP’s Astronomers to ensure the results of research are promoted within the Planetarium.</w:t>
                  </w:r>
                </w:p>
                <w:p w:rsidR="00BB2CDB" w:rsidRPr="00D26397" w:rsidRDefault="00BB2CDB" w:rsidP="00486C21">
                  <w:pPr>
                    <w:pStyle w:val="LightGrid-Accent31"/>
                    <w:numPr>
                      <w:ilvl w:val="0"/>
                      <w:numId w:val="15"/>
                    </w:numPr>
                    <w:spacing w:after="200"/>
                    <w:ind w:left="284" w:right="-6" w:hanging="284"/>
                    <w:rPr>
                      <w:rFonts w:cs="Arial"/>
                    </w:rPr>
                  </w:pPr>
                  <w:r w:rsidRPr="00D26397">
                    <w:rPr>
                      <w:rFonts w:cs="Arial"/>
                    </w:rPr>
                    <w:t>Facilitating space and astronomy-inspired activities and events in the local community in response to requests from schools and community or other interest groups or to promote particular exhibitions.</w:t>
                  </w:r>
                </w:p>
                <w:p w:rsidR="00BB2CDB" w:rsidRPr="00D26397" w:rsidRDefault="00BB2CDB" w:rsidP="00486C21">
                  <w:pPr>
                    <w:pStyle w:val="LightGrid-Accent31"/>
                    <w:numPr>
                      <w:ilvl w:val="0"/>
                      <w:numId w:val="15"/>
                    </w:numPr>
                    <w:spacing w:after="200"/>
                    <w:ind w:left="284" w:right="-6" w:hanging="284"/>
                    <w:rPr>
                      <w:rFonts w:cs="Arial"/>
                    </w:rPr>
                  </w:pPr>
                  <w:r w:rsidRPr="00D26397">
                    <w:rPr>
                      <w:rFonts w:cs="Arial"/>
                    </w:rPr>
                    <w:t>Working with the CEO in responding to requests for information from government departments or other official bodies.</w:t>
                  </w:r>
                </w:p>
                <w:p w:rsidR="00BB2CDB" w:rsidRPr="00D26397" w:rsidRDefault="00BB2CDB" w:rsidP="00486C21">
                  <w:pPr>
                    <w:pStyle w:val="LightGrid-Accent31"/>
                    <w:numPr>
                      <w:ilvl w:val="0"/>
                      <w:numId w:val="15"/>
                    </w:numPr>
                    <w:spacing w:after="200"/>
                    <w:ind w:left="284" w:right="-6" w:hanging="284"/>
                    <w:rPr>
                      <w:rFonts w:cs="Arial"/>
                    </w:rPr>
                  </w:pPr>
                  <w:r w:rsidRPr="00D26397">
                    <w:rPr>
                      <w:rFonts w:cs="Arial"/>
                    </w:rPr>
                    <w:t>Working with other Departments and their ALBs, with an education and outreach function to maximise the links and opportunities for shared experiences and marketing etc.</w:t>
                  </w:r>
                </w:p>
                <w:p w:rsidR="00BB2CDB" w:rsidRPr="00D26397" w:rsidRDefault="00BB2CDB" w:rsidP="00486C21">
                  <w:pPr>
                    <w:pStyle w:val="LightGrid-Accent31"/>
                    <w:numPr>
                      <w:ilvl w:val="0"/>
                      <w:numId w:val="15"/>
                    </w:numPr>
                    <w:tabs>
                      <w:tab w:val="left" w:pos="284"/>
                    </w:tabs>
                    <w:spacing w:after="200"/>
                    <w:ind w:left="284" w:right="-6" w:hanging="284"/>
                    <w:rPr>
                      <w:rFonts w:cs="Arial"/>
                    </w:rPr>
                  </w:pPr>
                  <w:r w:rsidRPr="00D26397">
                    <w:rPr>
                      <w:rFonts w:cs="Arial"/>
                    </w:rPr>
                    <w:t>Contribute to the new comprehensive ICT strategy (in particular with relation to the needs of the Planetarium and associated educational services), HR Strategy and Corporate Strategy, as well as the annual business plans, in partnership with other members of the SMT.</w:t>
                  </w:r>
                </w:p>
                <w:p w:rsidR="00BB2CDB" w:rsidRPr="00D26397" w:rsidRDefault="00BB2CDB" w:rsidP="00486C21">
                  <w:pPr>
                    <w:pStyle w:val="LightGrid-Accent31"/>
                    <w:numPr>
                      <w:ilvl w:val="0"/>
                      <w:numId w:val="15"/>
                    </w:numPr>
                    <w:spacing w:after="200"/>
                    <w:ind w:left="284" w:right="-6" w:hanging="284"/>
                    <w:rPr>
                      <w:rFonts w:cs="Arial"/>
                    </w:rPr>
                  </w:pPr>
                  <w:r w:rsidRPr="00D26397">
                    <w:rPr>
                      <w:rFonts w:cs="Arial"/>
                    </w:rPr>
                    <w:t>Collaborate with other external stakeholders, including the local council, heritage partners and potential funders in helping to achieve AOP’s strategic objectives, particularly in regard of the STEM/STEAM, T</w:t>
                  </w:r>
                  <w:proofErr w:type="gramStart"/>
                  <w:r w:rsidRPr="00D26397">
                    <w:rPr>
                      <w:rFonts w:cs="Arial"/>
                    </w:rPr>
                    <w:t>:BUC</w:t>
                  </w:r>
                  <w:proofErr w:type="gramEnd"/>
                  <w:r w:rsidRPr="00D26397">
                    <w:rPr>
                      <w:rFonts w:cs="Arial"/>
                    </w:rPr>
                    <w:t xml:space="preserve"> agendas.</w:t>
                  </w:r>
                </w:p>
                <w:p w:rsidR="00BB2CDB" w:rsidRPr="00D26397" w:rsidRDefault="00A971B6" w:rsidP="00486C21">
                  <w:pPr>
                    <w:pStyle w:val="LightGrid-Accent31"/>
                    <w:numPr>
                      <w:ilvl w:val="0"/>
                      <w:numId w:val="15"/>
                    </w:numPr>
                    <w:spacing w:after="200"/>
                    <w:ind w:left="284" w:right="-6" w:hanging="284"/>
                    <w:rPr>
                      <w:rFonts w:cs="Arial"/>
                    </w:rPr>
                  </w:pPr>
                  <w:r w:rsidRPr="00D26397">
                    <w:rPr>
                      <w:rFonts w:cs="Arial"/>
                    </w:rPr>
                    <w:t xml:space="preserve">Work in partnership with </w:t>
                  </w:r>
                  <w:proofErr w:type="spellStart"/>
                  <w:r w:rsidRPr="00D26397">
                    <w:rPr>
                      <w:rFonts w:cs="Arial"/>
                    </w:rPr>
                    <w:t>Ho</w:t>
                  </w:r>
                  <w:r w:rsidR="00BB2CDB" w:rsidRPr="00D26397">
                    <w:rPr>
                      <w:rFonts w:cs="Arial"/>
                    </w:rPr>
                    <w:t>CS</w:t>
                  </w:r>
                  <w:proofErr w:type="spellEnd"/>
                  <w:r w:rsidR="00BB2CDB" w:rsidRPr="00D26397">
                    <w:rPr>
                      <w:rFonts w:cs="Arial"/>
                    </w:rPr>
                    <w:t xml:space="preserve"> in regard of CSR, Monitoring Round bids, Easements etc.  </w:t>
                  </w:r>
                </w:p>
                <w:p w:rsidR="00BB2CDB" w:rsidRPr="00D26397" w:rsidRDefault="00BB2CDB" w:rsidP="00486C21">
                  <w:pPr>
                    <w:pStyle w:val="LightGrid-Accent31"/>
                    <w:numPr>
                      <w:ilvl w:val="0"/>
                      <w:numId w:val="15"/>
                    </w:numPr>
                    <w:spacing w:after="200"/>
                    <w:ind w:left="284" w:right="-6" w:hanging="284"/>
                    <w:rPr>
                      <w:rFonts w:cs="Arial"/>
                    </w:rPr>
                  </w:pPr>
                  <w:r w:rsidRPr="00D26397">
                    <w:rPr>
                      <w:rFonts w:cs="Arial"/>
                    </w:rPr>
                    <w:t>Ensuring compliance quantitative and qualitative metrics for the outreach and education function is completed and updated regularly.</w:t>
                  </w:r>
                </w:p>
                <w:p w:rsidR="00BB2CDB" w:rsidRPr="00D26397" w:rsidRDefault="00BB2CDB" w:rsidP="00486C21">
                  <w:pPr>
                    <w:rPr>
                      <w:rFonts w:ascii="Arial" w:eastAsia="Calibri" w:hAnsi="Arial" w:cs="Arial"/>
                      <w:b/>
                      <w:u w:val="single"/>
                    </w:rPr>
                  </w:pPr>
                </w:p>
                <w:p w:rsidR="00BB2CDB" w:rsidRPr="00D26397" w:rsidRDefault="00BB2CDB" w:rsidP="00486C21">
                  <w:pPr>
                    <w:rPr>
                      <w:rFonts w:ascii="Arial" w:eastAsia="Calibri" w:hAnsi="Arial" w:cs="Arial"/>
                      <w:b/>
                      <w:u w:val="single"/>
                    </w:rPr>
                  </w:pPr>
                  <w:r w:rsidRPr="00D26397">
                    <w:rPr>
                      <w:rFonts w:ascii="Arial" w:eastAsia="Calibri" w:hAnsi="Arial" w:cs="Arial"/>
                      <w:b/>
                      <w:u w:val="single"/>
                    </w:rPr>
                    <w:t>Marketing and Commercial Activity</w:t>
                  </w:r>
                </w:p>
                <w:p w:rsidR="00BB2CDB" w:rsidRPr="00D26397" w:rsidRDefault="00BB2CDB" w:rsidP="00486C21">
                  <w:pPr>
                    <w:rPr>
                      <w:rFonts w:ascii="Arial" w:eastAsia="Calibri" w:hAnsi="Arial" w:cs="Arial"/>
                    </w:rPr>
                  </w:pPr>
                  <w:r w:rsidRPr="00D26397">
                    <w:rPr>
                      <w:rFonts w:ascii="Arial" w:eastAsia="Calibri" w:hAnsi="Arial" w:cs="Arial"/>
                    </w:rPr>
                    <w:t>Develop a marketing, communications and media engagement action plan for the outreach and education work with a view to increasing the profile of AOP’s outreach and education work; to develop and market AOP and the events programme; to pursue opportunities to increase funding from existing sources; and to develop new revenue streams and partnership opportunities with schools, the community and voluntary sector, industry and others.</w:t>
                  </w:r>
                </w:p>
                <w:p w:rsidR="00BB2CDB" w:rsidRPr="00D26397" w:rsidRDefault="00BB2CDB" w:rsidP="00486C21">
                  <w:pPr>
                    <w:rPr>
                      <w:rFonts w:ascii="Arial" w:eastAsia="Calibri" w:hAnsi="Arial" w:cs="Arial"/>
                    </w:rPr>
                  </w:pPr>
                </w:p>
                <w:p w:rsidR="00BB2CDB" w:rsidRPr="00D26397" w:rsidRDefault="00BB2CDB" w:rsidP="00486C21">
                  <w:pPr>
                    <w:rPr>
                      <w:rFonts w:ascii="Arial" w:eastAsia="Calibri" w:hAnsi="Arial" w:cs="Arial"/>
                      <w:b/>
                      <w:u w:val="single"/>
                    </w:rPr>
                  </w:pPr>
                  <w:r w:rsidRPr="00D26397">
                    <w:rPr>
                      <w:rFonts w:ascii="Arial" w:eastAsia="Calibri" w:hAnsi="Arial" w:cs="Arial"/>
                      <w:b/>
                      <w:u w:val="single"/>
                    </w:rPr>
                    <w:t xml:space="preserve">Strategic Leadership </w:t>
                  </w:r>
                </w:p>
                <w:p w:rsidR="00BB2CDB" w:rsidRPr="00D26397" w:rsidRDefault="00BB2CDB" w:rsidP="00486C21">
                  <w:pPr>
                    <w:rPr>
                      <w:rFonts w:ascii="Arial" w:eastAsia="Calibri" w:hAnsi="Arial" w:cs="Arial"/>
                    </w:rPr>
                  </w:pPr>
                  <w:r w:rsidRPr="00D26397">
                    <w:rPr>
                      <w:rFonts w:ascii="Arial" w:eastAsia="Calibri" w:hAnsi="Arial" w:cs="Arial"/>
                    </w:rPr>
                    <w:t>Provide strong and effective leadership for the</w:t>
                  </w:r>
                  <w:r w:rsidR="00A971B6" w:rsidRPr="00D26397">
                    <w:rPr>
                      <w:rFonts w:ascii="Arial" w:eastAsia="Calibri" w:hAnsi="Arial" w:cs="Arial"/>
                    </w:rPr>
                    <w:t xml:space="preserve"> education and outreach function of AOP</w:t>
                  </w:r>
                  <w:r w:rsidRPr="00D26397">
                    <w:rPr>
                      <w:rFonts w:ascii="Arial" w:eastAsia="Calibri" w:hAnsi="Arial" w:cs="Arial"/>
                    </w:rPr>
                    <w:t xml:space="preserve"> and serve as a member of the Senior Management Team, contributing to strategic, business and financial planning for AOP and ensuring due regard for the proper governance of the organisation. Line management responsibility for staff within Education and Outreach.</w:t>
                  </w:r>
                </w:p>
                <w:p w:rsidR="00BB2CDB" w:rsidRPr="00D26397" w:rsidRDefault="00BB2CDB" w:rsidP="00486C21">
                  <w:pPr>
                    <w:rPr>
                      <w:rFonts w:ascii="Arial" w:eastAsia="Calibri" w:hAnsi="Arial" w:cs="Arial"/>
                    </w:rPr>
                  </w:pPr>
                </w:p>
                <w:p w:rsidR="00BB2CDB" w:rsidRPr="00D26397" w:rsidRDefault="00BB2CDB" w:rsidP="00486C21">
                  <w:pPr>
                    <w:rPr>
                      <w:rFonts w:ascii="Arial" w:eastAsia="Calibri" w:hAnsi="Arial" w:cs="Arial"/>
                      <w:b/>
                      <w:u w:val="single"/>
                    </w:rPr>
                  </w:pPr>
                  <w:r w:rsidRPr="00D26397">
                    <w:rPr>
                      <w:rFonts w:ascii="Arial" w:eastAsia="Calibri" w:hAnsi="Arial" w:cs="Arial"/>
                      <w:b/>
                      <w:u w:val="single"/>
                    </w:rPr>
                    <w:t xml:space="preserve">General including Corporate / Executive Leadership </w:t>
                  </w:r>
                </w:p>
                <w:p w:rsidR="00BB2CDB" w:rsidRPr="00D26397" w:rsidRDefault="00BB2CDB" w:rsidP="00486C21">
                  <w:pPr>
                    <w:rPr>
                      <w:rFonts w:ascii="Arial" w:eastAsia="Calibri" w:hAnsi="Arial" w:cs="Arial"/>
                    </w:rPr>
                  </w:pPr>
                  <w:r w:rsidRPr="00D26397">
                    <w:rPr>
                      <w:rFonts w:ascii="Arial" w:eastAsia="Calibri" w:hAnsi="Arial" w:cs="Arial"/>
                    </w:rPr>
                    <w:t>Contribute to the corporate leadership and management of AOP as a member of the Senior Management Team by promoting a culture of openness, transparency and accountability, including the development and monitoring of the business planning</w:t>
                  </w:r>
                  <w:r w:rsidRPr="00D26397">
                    <w:rPr>
                      <w:rFonts w:ascii="Arial" w:hAnsi="Arial" w:cs="Arial"/>
                    </w:rPr>
                    <w:t xml:space="preserve"> </w:t>
                  </w:r>
                  <w:r w:rsidRPr="00D26397">
                    <w:rPr>
                      <w:rFonts w:ascii="Arial" w:eastAsia="Calibri" w:hAnsi="Arial" w:cs="Arial"/>
                    </w:rPr>
                    <w:t xml:space="preserve">process and KPI measurement. </w:t>
                  </w:r>
                  <w:r w:rsidR="00A971B6" w:rsidRPr="00D26397">
                    <w:rPr>
                      <w:rFonts w:ascii="Arial" w:eastAsia="Calibri" w:hAnsi="Arial" w:cs="Arial"/>
                    </w:rPr>
                    <w:t>E</w:t>
                  </w:r>
                  <w:r w:rsidRPr="00D26397">
                    <w:rPr>
                      <w:rFonts w:ascii="Arial" w:eastAsia="Calibri" w:hAnsi="Arial" w:cs="Arial"/>
                    </w:rPr>
                    <w:t>stablish a</w:t>
                  </w:r>
                  <w:r w:rsidRPr="00D26397">
                    <w:rPr>
                      <w:rFonts w:ascii="Arial" w:hAnsi="Arial" w:cs="Arial"/>
                    </w:rPr>
                    <w:t xml:space="preserve"> </w:t>
                  </w:r>
                  <w:r w:rsidRPr="00D26397">
                    <w:rPr>
                      <w:rFonts w:ascii="Arial" w:eastAsia="Calibri" w:hAnsi="Arial" w:cs="Arial"/>
                    </w:rPr>
                    <w:t xml:space="preserve">network of useful and productive partnerships when required. </w:t>
                  </w:r>
                </w:p>
                <w:p w:rsidR="00BB2CDB" w:rsidRPr="00D26397" w:rsidRDefault="00BB2CDB" w:rsidP="00147A95">
                  <w:pPr>
                    <w:rPr>
                      <w:rFonts w:ascii="Calibri" w:hAnsi="Calibri"/>
                    </w:rPr>
                  </w:pPr>
                </w:p>
              </w:txbxContent>
            </v:textbox>
            <w10:wrap type="through"/>
          </v:shape>
        </w:pict>
      </w:r>
    </w:p>
    <w:p w:rsidR="002A0043" w:rsidRDefault="002A0043">
      <w:pPr>
        <w:rPr>
          <w:b/>
          <w:bCs/>
        </w:rPr>
      </w:pPr>
      <w:r>
        <w:rPr>
          <w:b/>
          <w:bCs/>
        </w:rPr>
        <w:lastRenderedPageBreak/>
        <w:t>3.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p w:rsidR="00D26397" w:rsidRDefault="00486C21">
      <w:r>
        <w:rPr>
          <w:b/>
          <w:bCs/>
          <w:noProof/>
          <w:sz w:val="20"/>
          <w:lang w:val="en-US"/>
        </w:rPr>
        <w:pict>
          <v:shape id="_x0000_s1035" type="#_x0000_t202" style="position:absolute;margin-left:-37.3pt;margin-top:12.05pt;width:495pt;height:614.7pt;z-index:251657728">
            <v:textbox>
              <w:txbxContent>
                <w:p w:rsidR="00D26397" w:rsidRPr="00D26397" w:rsidRDefault="00D26397" w:rsidP="00D26397">
                  <w:pPr>
                    <w:rPr>
                      <w:rFonts w:ascii="Arial" w:hAnsi="Arial" w:cs="Arial"/>
                      <w:b/>
                      <w:szCs w:val="22"/>
                      <w:u w:val="single"/>
                    </w:rPr>
                  </w:pPr>
                  <w:r w:rsidRPr="00D26397">
                    <w:rPr>
                      <w:rFonts w:ascii="Arial" w:hAnsi="Arial" w:cs="Arial"/>
                      <w:b/>
                      <w:szCs w:val="22"/>
                      <w:u w:val="single"/>
                    </w:rPr>
                    <w:t>EDUCATION AND QUALIFICATIONS</w:t>
                  </w:r>
                </w:p>
                <w:p w:rsidR="00D26397" w:rsidRDefault="00D26397" w:rsidP="00D26397">
                  <w:pPr>
                    <w:rPr>
                      <w:rFonts w:ascii="Arial" w:hAnsi="Arial" w:cs="Arial"/>
                      <w:szCs w:val="22"/>
                    </w:rPr>
                  </w:pPr>
                </w:p>
                <w:p w:rsidR="00D26397" w:rsidRPr="00D26397" w:rsidRDefault="00D26397" w:rsidP="005C3B2A">
                  <w:pPr>
                    <w:rPr>
                      <w:rFonts w:ascii="Arial" w:hAnsi="Arial" w:cs="Arial"/>
                      <w:b/>
                      <w:szCs w:val="22"/>
                    </w:rPr>
                  </w:pPr>
                  <w:r w:rsidRPr="00D26397">
                    <w:rPr>
                      <w:rFonts w:ascii="Arial" w:hAnsi="Arial" w:cs="Arial"/>
                      <w:b/>
                      <w:szCs w:val="22"/>
                    </w:rPr>
                    <w:t>Essential Criteria</w:t>
                  </w:r>
                </w:p>
                <w:p w:rsidR="00D26397" w:rsidRPr="00D26397" w:rsidRDefault="00D26397" w:rsidP="005C3B2A">
                  <w:pPr>
                    <w:rPr>
                      <w:rFonts w:ascii="Arial" w:hAnsi="Arial" w:cs="Arial"/>
                      <w:b/>
                      <w:szCs w:val="22"/>
                    </w:rPr>
                  </w:pPr>
                </w:p>
                <w:p w:rsidR="00BB2CDB" w:rsidRDefault="00D26397" w:rsidP="005C3B2A">
                  <w:pPr>
                    <w:pStyle w:val="BodyTextIndent"/>
                    <w:numPr>
                      <w:ilvl w:val="0"/>
                      <w:numId w:val="21"/>
                    </w:numPr>
                    <w:spacing w:after="0"/>
                    <w:rPr>
                      <w:rFonts w:ascii="Arial" w:hAnsi="Arial" w:cs="Arial"/>
                      <w:szCs w:val="22"/>
                    </w:rPr>
                  </w:pPr>
                  <w:r>
                    <w:rPr>
                      <w:rFonts w:ascii="Arial" w:hAnsi="Arial" w:cs="Arial"/>
                      <w:szCs w:val="22"/>
                    </w:rPr>
                    <w:t>A</w:t>
                  </w:r>
                  <w:r w:rsidR="00BB2CDB" w:rsidRPr="00D26397">
                    <w:rPr>
                      <w:rFonts w:ascii="Arial" w:hAnsi="Arial" w:cs="Arial"/>
                      <w:szCs w:val="22"/>
                    </w:rPr>
                    <w:t xml:space="preserve">t least three </w:t>
                  </w:r>
                  <w:r w:rsidRPr="00D26397">
                    <w:rPr>
                      <w:rFonts w:ascii="Arial" w:hAnsi="Arial" w:cs="Arial"/>
                      <w:szCs w:val="22"/>
                    </w:rPr>
                    <w:t>years’ experience</w:t>
                  </w:r>
                  <w:r w:rsidR="00BB2CDB" w:rsidRPr="00D26397">
                    <w:rPr>
                      <w:rFonts w:ascii="Arial" w:hAnsi="Arial" w:cs="Arial"/>
                      <w:szCs w:val="22"/>
                    </w:rPr>
                    <w:t xml:space="preserve"> in managing a visitor attraction or educational entity, with knowledge of current trends in interactive exhibits, workshops and education. A minimum of one </w:t>
                  </w:r>
                  <w:r w:rsidRPr="00D26397">
                    <w:rPr>
                      <w:rFonts w:ascii="Arial" w:hAnsi="Arial" w:cs="Arial"/>
                      <w:szCs w:val="22"/>
                    </w:rPr>
                    <w:t>years’ experience</w:t>
                  </w:r>
                  <w:r w:rsidR="00BB2CDB" w:rsidRPr="00D26397">
                    <w:rPr>
                      <w:rFonts w:ascii="Arial" w:hAnsi="Arial" w:cs="Arial"/>
                      <w:szCs w:val="22"/>
                    </w:rPr>
                    <w:t xml:space="preserve"> in a management position, with financial and people management responsibilities, would also be required. </w:t>
                  </w:r>
                </w:p>
                <w:p w:rsidR="00D26397" w:rsidRPr="00D26397" w:rsidRDefault="00D26397" w:rsidP="005C3B2A">
                  <w:pPr>
                    <w:pStyle w:val="BodyTextIndent"/>
                    <w:spacing w:after="0"/>
                    <w:ind w:left="0"/>
                    <w:rPr>
                      <w:rFonts w:ascii="Arial" w:hAnsi="Arial" w:cs="Arial"/>
                      <w:szCs w:val="22"/>
                    </w:rPr>
                  </w:pPr>
                </w:p>
                <w:p w:rsidR="00D26397" w:rsidRDefault="00BB2CDB" w:rsidP="005C3B2A">
                  <w:pPr>
                    <w:pStyle w:val="BodyTextIndent"/>
                    <w:numPr>
                      <w:ilvl w:val="0"/>
                      <w:numId w:val="21"/>
                    </w:numPr>
                    <w:spacing w:after="0"/>
                    <w:rPr>
                      <w:rFonts w:ascii="Arial" w:hAnsi="Arial" w:cs="Arial"/>
                      <w:szCs w:val="22"/>
                    </w:rPr>
                  </w:pPr>
                  <w:r w:rsidRPr="00D26397">
                    <w:rPr>
                      <w:rFonts w:ascii="Arial" w:hAnsi="Arial" w:cs="Arial"/>
                      <w:szCs w:val="22"/>
                    </w:rPr>
                    <w:t xml:space="preserve">On successfully taking up the post, the role holder will be required to understand AOP business operations, build networks with various stakeholders, carry out a full range of duties to an acceptable standard and become established within the organisation as part of the SMT.  </w:t>
                  </w:r>
                </w:p>
                <w:p w:rsidR="00BB2CDB" w:rsidRPr="00D26397" w:rsidRDefault="00BB2CDB" w:rsidP="00D26397">
                  <w:pPr>
                    <w:pStyle w:val="BodyTextIndent"/>
                    <w:spacing w:after="0"/>
                    <w:ind w:left="0"/>
                    <w:rPr>
                      <w:rFonts w:ascii="Arial" w:hAnsi="Arial" w:cs="Arial"/>
                      <w:b/>
                      <w:szCs w:val="22"/>
                    </w:rPr>
                  </w:pPr>
                  <w:r w:rsidRPr="00D26397">
                    <w:rPr>
                      <w:rFonts w:ascii="Arial" w:hAnsi="Arial" w:cs="Arial"/>
                      <w:b/>
                      <w:szCs w:val="22"/>
                      <w:u w:val="single"/>
                    </w:rPr>
                    <w:t xml:space="preserve"> </w:t>
                  </w:r>
                </w:p>
                <w:p w:rsidR="00D26397" w:rsidRDefault="00D26397" w:rsidP="00D26397">
                  <w:pPr>
                    <w:pStyle w:val="BodyTextIndent"/>
                    <w:spacing w:after="0"/>
                    <w:ind w:left="0"/>
                    <w:rPr>
                      <w:rFonts w:ascii="Arial" w:hAnsi="Arial" w:cs="Arial"/>
                      <w:b/>
                      <w:szCs w:val="22"/>
                    </w:rPr>
                  </w:pPr>
                  <w:r w:rsidRPr="00D26397">
                    <w:rPr>
                      <w:rFonts w:ascii="Arial" w:hAnsi="Arial" w:cs="Arial"/>
                      <w:b/>
                      <w:szCs w:val="22"/>
                    </w:rPr>
                    <w:t>Desirable Criteria</w:t>
                  </w:r>
                </w:p>
                <w:p w:rsidR="00D26397" w:rsidRPr="00D26397" w:rsidRDefault="00D26397" w:rsidP="00D26397">
                  <w:pPr>
                    <w:pStyle w:val="BodyTextIndent"/>
                    <w:spacing w:after="0"/>
                    <w:ind w:left="0"/>
                    <w:rPr>
                      <w:rFonts w:ascii="Arial" w:hAnsi="Arial" w:cs="Arial"/>
                      <w:b/>
                      <w:szCs w:val="22"/>
                    </w:rPr>
                  </w:pPr>
                </w:p>
                <w:p w:rsidR="00D26397" w:rsidRPr="00D26397" w:rsidRDefault="00D26397" w:rsidP="00D26397">
                  <w:pPr>
                    <w:pStyle w:val="BodyTextIndent"/>
                    <w:numPr>
                      <w:ilvl w:val="0"/>
                      <w:numId w:val="22"/>
                    </w:numPr>
                    <w:spacing w:after="0"/>
                    <w:rPr>
                      <w:rFonts w:ascii="Arial" w:hAnsi="Arial" w:cs="Arial"/>
                      <w:szCs w:val="22"/>
                    </w:rPr>
                  </w:pPr>
                  <w:r w:rsidRPr="00D26397">
                    <w:rPr>
                      <w:rFonts w:ascii="Arial" w:hAnsi="Arial" w:cs="Arial"/>
                      <w:szCs w:val="22"/>
                    </w:rPr>
                    <w:t xml:space="preserve">A third level qualification.  </w:t>
                  </w:r>
                </w:p>
                <w:p w:rsidR="00D26397" w:rsidRPr="00D26397" w:rsidRDefault="00D26397" w:rsidP="00D26397">
                  <w:pPr>
                    <w:pStyle w:val="BodyTextIndent"/>
                    <w:spacing w:after="0"/>
                    <w:ind w:left="0"/>
                    <w:rPr>
                      <w:rFonts w:ascii="Arial" w:hAnsi="Arial" w:cs="Arial"/>
                      <w:szCs w:val="22"/>
                    </w:rPr>
                  </w:pPr>
                </w:p>
                <w:p w:rsidR="00BB2CDB" w:rsidRPr="00D26397" w:rsidRDefault="00D26397" w:rsidP="00D26397">
                  <w:pPr>
                    <w:pStyle w:val="BodyTextIndent"/>
                    <w:spacing w:after="0"/>
                    <w:ind w:left="0"/>
                    <w:rPr>
                      <w:rFonts w:ascii="Arial" w:hAnsi="Arial" w:cs="Arial"/>
                      <w:b/>
                      <w:szCs w:val="22"/>
                      <w:u w:val="single"/>
                    </w:rPr>
                  </w:pPr>
                  <w:r w:rsidRPr="00D26397">
                    <w:rPr>
                      <w:rFonts w:ascii="Arial" w:hAnsi="Arial" w:cs="Arial"/>
                      <w:b/>
                      <w:szCs w:val="22"/>
                      <w:u w:val="single"/>
                    </w:rPr>
                    <w:t>KNOWLEDGE AND SKILLS</w:t>
                  </w:r>
                </w:p>
                <w:p w:rsidR="00D26397" w:rsidRDefault="00D26397" w:rsidP="00D26397">
                  <w:pPr>
                    <w:pStyle w:val="BodyTextIndent"/>
                    <w:spacing w:after="0"/>
                    <w:ind w:left="0"/>
                    <w:rPr>
                      <w:rFonts w:ascii="Arial" w:hAnsi="Arial" w:cs="Arial"/>
                      <w:b/>
                      <w:szCs w:val="22"/>
                    </w:rPr>
                  </w:pPr>
                </w:p>
                <w:p w:rsidR="00D26397" w:rsidRDefault="00D26397" w:rsidP="00D26397">
                  <w:pPr>
                    <w:pStyle w:val="BodyTextIndent"/>
                    <w:spacing w:after="0"/>
                    <w:ind w:left="0"/>
                    <w:rPr>
                      <w:rFonts w:ascii="Arial" w:hAnsi="Arial" w:cs="Arial"/>
                      <w:b/>
                      <w:szCs w:val="22"/>
                    </w:rPr>
                  </w:pPr>
                  <w:r w:rsidRPr="00D26397">
                    <w:rPr>
                      <w:rFonts w:ascii="Arial" w:hAnsi="Arial" w:cs="Arial"/>
                      <w:b/>
                      <w:szCs w:val="22"/>
                    </w:rPr>
                    <w:t>Essential Criteria</w:t>
                  </w:r>
                </w:p>
                <w:p w:rsidR="00D26397" w:rsidRPr="00D26397" w:rsidRDefault="00D26397" w:rsidP="00D26397">
                  <w:pPr>
                    <w:pStyle w:val="BodyTextIndent"/>
                    <w:spacing w:after="0"/>
                    <w:ind w:left="0"/>
                    <w:rPr>
                      <w:rFonts w:ascii="Arial" w:hAnsi="Arial" w:cs="Arial"/>
                      <w:b/>
                      <w:szCs w:val="22"/>
                    </w:rPr>
                  </w:pPr>
                </w:p>
                <w:p w:rsidR="00BB2CDB" w:rsidRDefault="00BB2CDB" w:rsidP="00D26397">
                  <w:pPr>
                    <w:pStyle w:val="BodyTextIndent"/>
                    <w:spacing w:after="0"/>
                    <w:ind w:left="567" w:hanging="567"/>
                    <w:rPr>
                      <w:rFonts w:ascii="Arial" w:hAnsi="Arial" w:cs="Arial"/>
                      <w:szCs w:val="22"/>
                    </w:rPr>
                  </w:pPr>
                  <w:r w:rsidRPr="00D26397">
                    <w:rPr>
                      <w:rFonts w:ascii="Arial" w:hAnsi="Arial" w:cs="Arial"/>
                      <w:szCs w:val="22"/>
                    </w:rPr>
                    <w:t xml:space="preserve">Due to the nature of this role it is necessary for the </w:t>
                  </w:r>
                  <w:r w:rsidR="00687229">
                    <w:rPr>
                      <w:rFonts w:ascii="Arial" w:hAnsi="Arial" w:cs="Arial"/>
                      <w:szCs w:val="22"/>
                    </w:rPr>
                    <w:t>post</w:t>
                  </w:r>
                  <w:r w:rsidRPr="00D26397">
                    <w:rPr>
                      <w:rFonts w:ascii="Arial" w:hAnsi="Arial" w:cs="Arial"/>
                      <w:szCs w:val="22"/>
                    </w:rPr>
                    <w:t xml:space="preserve"> holder to have:</w:t>
                  </w:r>
                </w:p>
                <w:p w:rsidR="00D26397" w:rsidRPr="00D26397" w:rsidRDefault="00D26397" w:rsidP="00D26397">
                  <w:pPr>
                    <w:pStyle w:val="BodyTextIndent"/>
                    <w:spacing w:after="0"/>
                    <w:ind w:left="567" w:hanging="567"/>
                    <w:rPr>
                      <w:rFonts w:ascii="Arial" w:hAnsi="Arial" w:cs="Arial"/>
                      <w:szCs w:val="22"/>
                    </w:rPr>
                  </w:pPr>
                </w:p>
                <w:p w:rsidR="00BB2CDB" w:rsidRDefault="00BB2CDB" w:rsidP="00D26397">
                  <w:pPr>
                    <w:pStyle w:val="LightGrid-Accent31"/>
                    <w:numPr>
                      <w:ilvl w:val="0"/>
                      <w:numId w:val="22"/>
                    </w:numPr>
                    <w:rPr>
                      <w:rFonts w:cs="Arial"/>
                      <w:szCs w:val="22"/>
                    </w:rPr>
                  </w:pPr>
                  <w:r w:rsidRPr="00D26397">
                    <w:rPr>
                      <w:rFonts w:cs="Arial"/>
                      <w:szCs w:val="22"/>
                    </w:rPr>
                    <w:t>Excellent communication skills (both verbal and written), with proven ability to present scientific information in innovative and creative ways and respond to questions effectively from groups of managers, clients, customers and the public.</w:t>
                  </w:r>
                </w:p>
                <w:p w:rsidR="00D26397" w:rsidRPr="00D26397" w:rsidRDefault="00D26397" w:rsidP="00D26397">
                  <w:pPr>
                    <w:pStyle w:val="LightGrid-Accent31"/>
                    <w:rPr>
                      <w:rFonts w:cs="Arial"/>
                      <w:szCs w:val="22"/>
                    </w:rPr>
                  </w:pPr>
                </w:p>
                <w:p w:rsidR="00BB2CDB" w:rsidRDefault="00BB2CDB" w:rsidP="00D26397">
                  <w:pPr>
                    <w:pStyle w:val="LightGrid-Accent31"/>
                    <w:numPr>
                      <w:ilvl w:val="0"/>
                      <w:numId w:val="22"/>
                    </w:numPr>
                    <w:rPr>
                      <w:rFonts w:cs="Arial"/>
                      <w:szCs w:val="22"/>
                    </w:rPr>
                  </w:pPr>
                  <w:r w:rsidRPr="00D26397">
                    <w:rPr>
                      <w:rFonts w:cs="Arial"/>
                      <w:szCs w:val="22"/>
                    </w:rPr>
                    <w:t>Experience of promoting STEM / STEAM subjects and of successfully leading and managing scientific outreach and educational activities.</w:t>
                  </w:r>
                </w:p>
                <w:p w:rsidR="00D26397" w:rsidRPr="00D26397" w:rsidRDefault="00D26397" w:rsidP="00D26397">
                  <w:pPr>
                    <w:pStyle w:val="LightGrid-Accent31"/>
                    <w:ind w:left="0"/>
                    <w:rPr>
                      <w:rFonts w:cs="Arial"/>
                      <w:szCs w:val="22"/>
                    </w:rPr>
                  </w:pPr>
                </w:p>
                <w:p w:rsidR="00BB2CDB" w:rsidRDefault="00BB2CDB" w:rsidP="00D26397">
                  <w:pPr>
                    <w:pStyle w:val="LightGrid-Accent31"/>
                    <w:numPr>
                      <w:ilvl w:val="0"/>
                      <w:numId w:val="22"/>
                    </w:numPr>
                    <w:rPr>
                      <w:rFonts w:cs="Arial"/>
                      <w:szCs w:val="22"/>
                    </w:rPr>
                  </w:pPr>
                  <w:r w:rsidRPr="00D26397">
                    <w:rPr>
                      <w:rFonts w:cs="Arial"/>
                      <w:szCs w:val="22"/>
                    </w:rPr>
                    <w:t>Effective organisational and management skills with proven ability to delegate responsibility and accountability to ensure delivery of specific objectives and outcomes.</w:t>
                  </w:r>
                </w:p>
                <w:p w:rsidR="00D26397" w:rsidRPr="00D26397" w:rsidRDefault="00D26397" w:rsidP="00D26397">
                  <w:pPr>
                    <w:pStyle w:val="LightGrid-Accent31"/>
                    <w:ind w:left="0"/>
                    <w:rPr>
                      <w:rFonts w:cs="Arial"/>
                      <w:szCs w:val="22"/>
                    </w:rPr>
                  </w:pPr>
                </w:p>
                <w:p w:rsidR="00BB2CDB" w:rsidRDefault="00BB2CDB" w:rsidP="00D26397">
                  <w:pPr>
                    <w:pStyle w:val="LightGrid-Accent31"/>
                    <w:numPr>
                      <w:ilvl w:val="0"/>
                      <w:numId w:val="22"/>
                    </w:numPr>
                    <w:rPr>
                      <w:rFonts w:cs="Arial"/>
                      <w:szCs w:val="22"/>
                    </w:rPr>
                  </w:pPr>
                  <w:r w:rsidRPr="00D26397">
                    <w:rPr>
                      <w:rFonts w:cs="Arial"/>
                      <w:szCs w:val="22"/>
                    </w:rPr>
                    <w:t>Excellent interpersonal and people management and strong team-building skills and the ability to represent AOP nationally and internationally.</w:t>
                  </w:r>
                </w:p>
                <w:p w:rsidR="00D26397" w:rsidRPr="00D26397" w:rsidRDefault="00D26397" w:rsidP="00D26397">
                  <w:pPr>
                    <w:pStyle w:val="LightGrid-Accent31"/>
                    <w:ind w:left="0"/>
                    <w:rPr>
                      <w:rFonts w:cs="Arial"/>
                      <w:szCs w:val="22"/>
                    </w:rPr>
                  </w:pPr>
                </w:p>
                <w:p w:rsidR="00BB2CDB" w:rsidRPr="00D26397" w:rsidRDefault="00BB2CDB" w:rsidP="00D26397">
                  <w:pPr>
                    <w:pStyle w:val="LightGrid-Accent31"/>
                    <w:numPr>
                      <w:ilvl w:val="0"/>
                      <w:numId w:val="22"/>
                    </w:numPr>
                    <w:rPr>
                      <w:rFonts w:cs="Arial"/>
                      <w:szCs w:val="22"/>
                    </w:rPr>
                  </w:pPr>
                  <w:r w:rsidRPr="00D26397">
                    <w:rPr>
                      <w:rFonts w:cs="Arial"/>
                      <w:szCs w:val="22"/>
                    </w:rPr>
                    <w:t xml:space="preserve">Successful relationship and team building experience with proven ability for partnership working and communicating with a broad range of internal and external stakeholders.  </w:t>
                  </w:r>
                </w:p>
              </w:txbxContent>
            </v:textbox>
          </v:shape>
        </w:pict>
      </w:r>
    </w:p>
    <w:p w:rsidR="00D26397" w:rsidRDefault="00D26397"/>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Pr>
        <w:rPr>
          <w:b/>
          <w:bCs/>
        </w:rPr>
      </w:pPr>
    </w:p>
    <w:p w:rsidR="002A0043" w:rsidRDefault="002A0043">
      <w:pPr>
        <w:rPr>
          <w:b/>
          <w:bCs/>
        </w:rPr>
      </w:pPr>
    </w:p>
    <w:p w:rsidR="00AD5F09" w:rsidRDefault="00AD5F09">
      <w:pPr>
        <w:rPr>
          <w:b/>
          <w:bCs/>
        </w:rPr>
      </w:pPr>
    </w:p>
    <w:p w:rsidR="00AD5F09" w:rsidRDefault="00AD5F09">
      <w:pPr>
        <w:rPr>
          <w:b/>
          <w:bCs/>
        </w:rPr>
      </w:pPr>
    </w:p>
    <w:p w:rsidR="00AD5F09" w:rsidRDefault="00AD5F09">
      <w:pPr>
        <w:rPr>
          <w:b/>
          <w:bCs/>
        </w:rPr>
      </w:pPr>
    </w:p>
    <w:p w:rsidR="00AD5F09" w:rsidRDefault="00AD5F09">
      <w:pPr>
        <w:rPr>
          <w:b/>
          <w:bCs/>
        </w:rPr>
      </w:pPr>
    </w:p>
    <w:p w:rsidR="00AD5F09" w:rsidRDefault="00AD5F09">
      <w:pPr>
        <w:rPr>
          <w:b/>
          <w:bCs/>
        </w:rPr>
      </w:pPr>
    </w:p>
    <w:p w:rsidR="00AD5F09" w:rsidRDefault="00AD5F09">
      <w:pPr>
        <w:rPr>
          <w:b/>
          <w:bCs/>
        </w:rPr>
      </w:pPr>
    </w:p>
    <w:p w:rsidR="00AD5F09" w:rsidRDefault="00AD5F09">
      <w:pPr>
        <w:rPr>
          <w:b/>
          <w:bCs/>
        </w:rPr>
      </w:pPr>
    </w:p>
    <w:p w:rsidR="00AD5F09" w:rsidRDefault="00AD5F09">
      <w:pPr>
        <w:rPr>
          <w:b/>
          <w:bCs/>
        </w:rPr>
      </w:pPr>
    </w:p>
    <w:p w:rsidR="00AD5F09" w:rsidRDefault="00AD5F09">
      <w:pPr>
        <w:rPr>
          <w:b/>
          <w:bCs/>
        </w:rPr>
      </w:pPr>
    </w:p>
    <w:p w:rsidR="00AD5F09" w:rsidRDefault="00AD5F09">
      <w:pPr>
        <w:rPr>
          <w:b/>
          <w:bCs/>
        </w:rPr>
      </w:pPr>
    </w:p>
    <w:p w:rsidR="001B4E23" w:rsidRDefault="001B4E23">
      <w:pPr>
        <w:rPr>
          <w:b/>
          <w:bCs/>
        </w:rPr>
      </w:pPr>
    </w:p>
    <w:p w:rsidR="001B4E23" w:rsidRDefault="001B4E23">
      <w:pPr>
        <w:rPr>
          <w:b/>
          <w:bCs/>
        </w:rPr>
      </w:pPr>
    </w:p>
    <w:p w:rsidR="001B4E23" w:rsidRDefault="001B4E23">
      <w:pPr>
        <w:rPr>
          <w:b/>
          <w:bCs/>
        </w:rPr>
      </w:pPr>
    </w:p>
    <w:p w:rsidR="001B4E23" w:rsidRDefault="001B4E23">
      <w:pPr>
        <w:rPr>
          <w:b/>
          <w:bCs/>
        </w:rPr>
      </w:pPr>
    </w:p>
    <w:p w:rsidR="009F6447" w:rsidRDefault="009F6447">
      <w:pPr>
        <w:rPr>
          <w:b/>
          <w:bCs/>
        </w:rPr>
      </w:pPr>
    </w:p>
    <w:p w:rsidR="009F6447" w:rsidRDefault="009F6447">
      <w:pPr>
        <w:rPr>
          <w:b/>
          <w:bCs/>
        </w:rPr>
      </w:pPr>
    </w:p>
    <w:p w:rsidR="009F6447" w:rsidRDefault="009F6447">
      <w:pPr>
        <w:rPr>
          <w:b/>
          <w:bCs/>
        </w:rPr>
      </w:pPr>
    </w:p>
    <w:p w:rsidR="00D57303" w:rsidRDefault="00D57303">
      <w:pPr>
        <w:rPr>
          <w:b/>
          <w:bCs/>
        </w:rPr>
      </w:pPr>
    </w:p>
    <w:p w:rsidR="00D57303" w:rsidRDefault="00D57303">
      <w:pPr>
        <w:rPr>
          <w:b/>
          <w:bCs/>
        </w:rPr>
      </w:pPr>
    </w:p>
    <w:p w:rsidR="00D26397" w:rsidRDefault="00D26397">
      <w:pPr>
        <w:rPr>
          <w:b/>
          <w:bCs/>
        </w:rPr>
      </w:pPr>
    </w:p>
    <w:p w:rsidR="00D26397" w:rsidRDefault="00D26397">
      <w:pPr>
        <w:rPr>
          <w:b/>
          <w:bCs/>
        </w:rPr>
      </w:pPr>
    </w:p>
    <w:p w:rsidR="00D26397" w:rsidRDefault="00D26397">
      <w:pPr>
        <w:rPr>
          <w:b/>
          <w:bCs/>
        </w:rPr>
      </w:pPr>
    </w:p>
    <w:p w:rsidR="00D26397" w:rsidRDefault="00D26397">
      <w:pPr>
        <w:rPr>
          <w:b/>
          <w:bCs/>
        </w:rPr>
      </w:pPr>
    </w:p>
    <w:p w:rsidR="00D26397" w:rsidRDefault="00D26397">
      <w:pPr>
        <w:rPr>
          <w:b/>
          <w:bCs/>
        </w:rPr>
      </w:pPr>
    </w:p>
    <w:p w:rsidR="00D26397" w:rsidRDefault="00D26397">
      <w:pPr>
        <w:rPr>
          <w:b/>
          <w:bCs/>
        </w:rPr>
      </w:pPr>
    </w:p>
    <w:p w:rsidR="00D57303" w:rsidRDefault="00D57303">
      <w:pPr>
        <w:rPr>
          <w:b/>
          <w:bCs/>
        </w:rPr>
      </w:pPr>
    </w:p>
    <w:p w:rsidR="00D26397" w:rsidRDefault="00D26397">
      <w:pPr>
        <w:rPr>
          <w:b/>
          <w:bCs/>
        </w:rPr>
      </w:pPr>
    </w:p>
    <w:p w:rsidR="00D26397" w:rsidRDefault="00D26397">
      <w:pPr>
        <w:rPr>
          <w:b/>
          <w:bCs/>
        </w:rPr>
      </w:pPr>
    </w:p>
    <w:p w:rsidR="00D26397" w:rsidRDefault="00D26397">
      <w:pPr>
        <w:rPr>
          <w:b/>
          <w:bCs/>
        </w:rPr>
      </w:pPr>
    </w:p>
    <w:p w:rsidR="00D26397" w:rsidRDefault="00D26397">
      <w:pPr>
        <w:rPr>
          <w:b/>
          <w:bCs/>
        </w:rPr>
      </w:pPr>
    </w:p>
    <w:p w:rsidR="00D26397" w:rsidRDefault="00D26397">
      <w:pPr>
        <w:rPr>
          <w:b/>
          <w:bCs/>
        </w:rPr>
      </w:pPr>
    </w:p>
    <w:p w:rsidR="00D26397" w:rsidRDefault="00D26397">
      <w:pPr>
        <w:rPr>
          <w:b/>
          <w:bCs/>
        </w:rPr>
      </w:pPr>
    </w:p>
    <w:p w:rsidR="00D26397" w:rsidRDefault="00D26397">
      <w:pPr>
        <w:rPr>
          <w:b/>
          <w:bCs/>
        </w:rPr>
      </w:pPr>
    </w:p>
    <w:p w:rsidR="00D26397" w:rsidRDefault="00D26397">
      <w:pPr>
        <w:rPr>
          <w:b/>
          <w:bCs/>
        </w:rPr>
      </w:pPr>
    </w:p>
    <w:p w:rsidR="00D26397" w:rsidRDefault="00D26397">
      <w:pPr>
        <w:rPr>
          <w:b/>
          <w:bCs/>
        </w:rPr>
      </w:pPr>
    </w:p>
    <w:p w:rsidR="00D26397" w:rsidRDefault="00D26397">
      <w:pPr>
        <w:rPr>
          <w:b/>
          <w:bCs/>
        </w:rPr>
      </w:pPr>
    </w:p>
    <w:p w:rsidR="00D26397" w:rsidRDefault="00D26397">
      <w:pPr>
        <w:rPr>
          <w:b/>
          <w:bCs/>
        </w:rPr>
      </w:pPr>
    </w:p>
    <w:p w:rsidR="00D26397" w:rsidRDefault="00D26397">
      <w:pPr>
        <w:rPr>
          <w:b/>
          <w:bCs/>
        </w:rPr>
      </w:pPr>
    </w:p>
    <w:p w:rsidR="002A0043" w:rsidRDefault="002A0043">
      <w:pPr>
        <w:rPr>
          <w:b/>
          <w:bCs/>
        </w:rPr>
      </w:pPr>
      <w:r>
        <w:rPr>
          <w:b/>
          <w:bCs/>
        </w:rPr>
        <w:t>4.  Personnel: Please state below</w:t>
      </w:r>
    </w:p>
    <w:p w:rsidR="002A0043" w:rsidRDefault="002A0043">
      <w:pPr>
        <w:rPr>
          <w:b/>
          <w:bCs/>
        </w:rPr>
      </w:pPr>
    </w:p>
    <w:p w:rsidR="002A0043" w:rsidRDefault="002A0043">
      <w:r>
        <w:t xml:space="preserve">         Who will the individual report to? </w:t>
      </w:r>
    </w:p>
    <w:p w:rsidR="002A0043" w:rsidRDefault="00486C21">
      <w:r>
        <w:rPr>
          <w:noProof/>
          <w:sz w:val="20"/>
          <w:lang w:val="en-US"/>
        </w:rPr>
        <w:pict>
          <v:shape id="_x0000_s1036" type="#_x0000_t202" style="position:absolute;margin-left:45pt;margin-top:9pt;width:234pt;height:31.25pt;z-index:251658752">
            <v:textbox>
              <w:txbxContent>
                <w:p w:rsidR="00BB2CDB" w:rsidRPr="00D26397" w:rsidRDefault="00BB2CDB">
                  <w:pPr>
                    <w:rPr>
                      <w:rFonts w:ascii="Arial" w:hAnsi="Arial" w:cs="Arial"/>
                    </w:rPr>
                  </w:pPr>
                  <w:r w:rsidRPr="00D26397">
                    <w:rPr>
                      <w:rFonts w:ascii="Arial" w:hAnsi="Arial" w:cs="Arial"/>
                    </w:rPr>
                    <w:t xml:space="preserve">CEO and Director – Michael Burton </w:t>
                  </w:r>
                </w:p>
              </w:txbxContent>
            </v:textbox>
          </v:shape>
        </w:pict>
      </w:r>
    </w:p>
    <w:p w:rsidR="002A0043" w:rsidRDefault="002A0043"/>
    <w:p w:rsidR="002A0043" w:rsidRDefault="002A0043"/>
    <w:p w:rsidR="002A0043" w:rsidRDefault="002A0043"/>
    <w:p w:rsidR="002A0043" w:rsidRDefault="002A0043">
      <w:r>
        <w:t xml:space="preserve">         Who will be the individual’s line manager and/or reporting officer?</w:t>
      </w:r>
    </w:p>
    <w:p w:rsidR="002A0043" w:rsidRDefault="00486C21">
      <w:r>
        <w:rPr>
          <w:noProof/>
          <w:sz w:val="20"/>
          <w:lang w:val="en-US"/>
        </w:rPr>
        <w:pict>
          <v:shape id="_x0000_s1037" type="#_x0000_t202" style="position:absolute;margin-left:45pt;margin-top:7.2pt;width:234pt;height:31.25pt;z-index:251659776">
            <v:textbox>
              <w:txbxContent>
                <w:p w:rsidR="00BB2CDB" w:rsidRPr="00D26397" w:rsidRDefault="00BB2CDB" w:rsidP="00F621EA">
                  <w:pPr>
                    <w:rPr>
                      <w:rFonts w:ascii="Arial" w:hAnsi="Arial" w:cs="Arial"/>
                    </w:rPr>
                  </w:pPr>
                  <w:r w:rsidRPr="00D26397">
                    <w:rPr>
                      <w:rFonts w:ascii="Arial" w:hAnsi="Arial" w:cs="Arial"/>
                    </w:rPr>
                    <w:t xml:space="preserve">CEO and Director – Michael Burton </w:t>
                  </w:r>
                </w:p>
              </w:txbxContent>
            </v:textbox>
          </v:shape>
        </w:pict>
      </w:r>
    </w:p>
    <w:p w:rsidR="002A0043" w:rsidRDefault="002A0043"/>
    <w:p w:rsidR="009F6447" w:rsidRDefault="009F6447">
      <w:pPr>
        <w:rPr>
          <w:b/>
          <w:bCs/>
        </w:rPr>
      </w:pPr>
    </w:p>
    <w:p w:rsidR="009F6447" w:rsidRDefault="009F6447">
      <w:pPr>
        <w:rPr>
          <w:b/>
          <w:bCs/>
        </w:rPr>
      </w:pPr>
    </w:p>
    <w:p w:rsidR="00AD5F09" w:rsidRDefault="002A0043">
      <w:r>
        <w:rPr>
          <w:b/>
          <w:bCs/>
        </w:rPr>
        <w:t>5.  Transfer of learning</w:t>
      </w:r>
    </w:p>
    <w:p w:rsidR="002A0043" w:rsidRDefault="009F6447">
      <w:r>
        <w:t xml:space="preserve">     </w:t>
      </w:r>
      <w:r w:rsidR="002A0043">
        <w:t xml:space="preserve">Please give details of how the Opportunity will benefit your organisation, the </w:t>
      </w:r>
    </w:p>
    <w:p w:rsidR="002A0043" w:rsidRDefault="002A0043">
      <w:r>
        <w:t xml:space="preserve">     </w:t>
      </w:r>
      <w:r w:rsidR="00024107">
        <w:t>Individual</w:t>
      </w:r>
      <w:r>
        <w:t xml:space="preserve"> and their organisation.</w:t>
      </w:r>
    </w:p>
    <w:p w:rsidR="002A0043" w:rsidRDefault="00486C21">
      <w:r>
        <w:rPr>
          <w:noProof/>
          <w:sz w:val="20"/>
          <w:lang w:val="en-US"/>
        </w:rPr>
        <w:pict>
          <v:shape id="_x0000_s1038" type="#_x0000_t202" style="position:absolute;margin-left:9pt;margin-top:10.8pt;width:369pt;height:285.35pt;z-index:251660800">
            <v:textbox>
              <w:txbxContent>
                <w:p w:rsidR="00BB2CDB" w:rsidRPr="00687229" w:rsidRDefault="00BB2CDB" w:rsidP="001B4E23">
                  <w:pPr>
                    <w:rPr>
                      <w:rFonts w:ascii="Arial" w:hAnsi="Arial" w:cs="Arial"/>
                    </w:rPr>
                  </w:pPr>
                  <w:r w:rsidRPr="00687229">
                    <w:rPr>
                      <w:rFonts w:ascii="Arial" w:hAnsi="Arial" w:cs="Arial"/>
                      <w:b/>
                    </w:rPr>
                    <w:t>Benefits to Individual:</w:t>
                  </w:r>
                  <w:r w:rsidRPr="00687229">
                    <w:rPr>
                      <w:rFonts w:ascii="Arial" w:hAnsi="Arial" w:cs="Arial"/>
                    </w:rPr>
                    <w:t xml:space="preserve">  The post-holder will gain valuable experience across a range of areas in an internationally recognised academic institution and a top local educational facility and visitor attraction.  Dealing with a diverse range of customers, including the general public, the post-holder will manage competing demands to ensure that all needs are met and expectations exceeded. </w:t>
                  </w:r>
                </w:p>
                <w:p w:rsidR="00BB2CDB" w:rsidRPr="00687229" w:rsidRDefault="00BB2CDB" w:rsidP="001B4E23">
                  <w:pPr>
                    <w:rPr>
                      <w:rFonts w:ascii="Arial" w:hAnsi="Arial" w:cs="Arial"/>
                    </w:rPr>
                  </w:pPr>
                </w:p>
                <w:p w:rsidR="00BB2CDB" w:rsidRPr="00687229" w:rsidRDefault="00BB2CDB" w:rsidP="001B4E23">
                  <w:pPr>
                    <w:rPr>
                      <w:rFonts w:ascii="Arial" w:hAnsi="Arial" w:cs="Arial"/>
                    </w:rPr>
                  </w:pPr>
                  <w:r w:rsidRPr="00687229">
                    <w:rPr>
                      <w:rFonts w:ascii="Arial" w:hAnsi="Arial" w:cs="Arial"/>
                      <w:b/>
                    </w:rPr>
                    <w:t>Benefits to AOP:</w:t>
                  </w:r>
                  <w:r w:rsidRPr="00687229">
                    <w:rPr>
                      <w:rFonts w:ascii="Arial" w:hAnsi="Arial" w:cs="Arial"/>
                    </w:rPr>
                    <w:t xml:space="preserve">  AOP will benefit from the experience the post holder will bring from their parent organisation, developing and integrating new improved working procedures where appropriate.  </w:t>
                  </w:r>
                </w:p>
                <w:p w:rsidR="00BB2CDB" w:rsidRPr="00687229" w:rsidRDefault="00BB2CDB" w:rsidP="001B4E23">
                  <w:pPr>
                    <w:rPr>
                      <w:rFonts w:ascii="Arial" w:hAnsi="Arial" w:cs="Arial"/>
                    </w:rPr>
                  </w:pPr>
                </w:p>
                <w:p w:rsidR="00BB2CDB" w:rsidRPr="00687229" w:rsidRDefault="00BB2CDB" w:rsidP="001B4E23">
                  <w:pPr>
                    <w:rPr>
                      <w:rFonts w:ascii="Arial" w:hAnsi="Arial" w:cs="Arial"/>
                    </w:rPr>
                  </w:pPr>
                  <w:r w:rsidRPr="00687229">
                    <w:rPr>
                      <w:rFonts w:ascii="Arial" w:hAnsi="Arial" w:cs="Arial"/>
                      <w:b/>
                    </w:rPr>
                    <w:t>Benefits to Parent Orga</w:t>
                  </w:r>
                  <w:bookmarkStart w:id="0" w:name="_GoBack"/>
                  <w:bookmarkEnd w:id="0"/>
                  <w:r w:rsidRPr="00687229">
                    <w:rPr>
                      <w:rFonts w:ascii="Arial" w:hAnsi="Arial" w:cs="Arial"/>
                      <w:b/>
                    </w:rPr>
                    <w:t>nisation:</w:t>
                  </w:r>
                  <w:r w:rsidRPr="00687229">
                    <w:rPr>
                      <w:rFonts w:ascii="Arial" w:hAnsi="Arial" w:cs="Arial"/>
                    </w:rPr>
                    <w:t xml:space="preserve">  The post-holder will gain practical, transferable skills across education and outreach and valuable communication and governance duties. The parent organisation will benefit from the post-holders valuable experience in managing a wide range of operational duties.</w:t>
                  </w:r>
                </w:p>
                <w:p w:rsidR="00BB2CDB" w:rsidRDefault="00BB2CDB"/>
              </w:txbxContent>
            </v:textbox>
          </v:shape>
        </w:pic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D26397" w:rsidRDefault="00D26397"/>
    <w:p w:rsidR="00D26397" w:rsidRDefault="00D26397"/>
    <w:p w:rsidR="00687229" w:rsidRDefault="00687229"/>
    <w:p w:rsidR="00687229" w:rsidRDefault="00687229"/>
    <w:p w:rsidR="00687229" w:rsidRDefault="00687229"/>
    <w:p w:rsidR="00687229" w:rsidRDefault="00687229"/>
    <w:p w:rsidR="00687229" w:rsidRDefault="00687229"/>
    <w:p w:rsidR="00687229" w:rsidRDefault="00687229"/>
    <w:p w:rsidR="00687229" w:rsidRDefault="00687229"/>
    <w:p w:rsidR="00687229" w:rsidRDefault="00687229"/>
    <w:p w:rsidR="00687229" w:rsidRDefault="00687229"/>
    <w:p w:rsidR="00687229" w:rsidRDefault="00687229"/>
    <w:p w:rsidR="00687229" w:rsidRDefault="00687229"/>
    <w:p w:rsidR="00687229" w:rsidRDefault="00687229"/>
    <w:p w:rsidR="00687229" w:rsidRDefault="00687229"/>
    <w:p w:rsidR="00687229" w:rsidRDefault="00687229"/>
    <w:p w:rsidR="00687229" w:rsidRDefault="00687229"/>
    <w:p w:rsidR="00687229" w:rsidRDefault="00687229"/>
    <w:p w:rsidR="00687229" w:rsidRDefault="00687229"/>
    <w:p w:rsidR="00687229" w:rsidRDefault="00687229"/>
    <w:p w:rsidR="00687229" w:rsidRDefault="00687229"/>
    <w:p w:rsidR="002A0043" w:rsidRDefault="002A0043">
      <w:pPr>
        <w:rPr>
          <w:b/>
          <w:bCs/>
        </w:rPr>
      </w:pPr>
      <w:r>
        <w:rPr>
          <w:b/>
          <w:bCs/>
        </w:rPr>
        <w:t>6.  Logistics</w:t>
      </w:r>
    </w:p>
    <w:p w:rsidR="002A0043" w:rsidRDefault="002A0043">
      <w:r>
        <w:rPr>
          <w:b/>
          <w:bCs/>
        </w:rPr>
        <w:t xml:space="preserve">     </w:t>
      </w:r>
      <w:r>
        <w:t>Please provide details of the likely start date, duration, location, resources (i.e</w:t>
      </w:r>
      <w:r w:rsidR="00007F96">
        <w:t>.</w:t>
      </w:r>
    </w:p>
    <w:p w:rsidR="002A0043" w:rsidRDefault="002A0043">
      <w:pPr>
        <w:rPr>
          <w:lang w:val="en-US"/>
        </w:rPr>
      </w:pPr>
      <w:r>
        <w:rPr>
          <w:lang w:val="en-US"/>
        </w:rPr>
        <w:t xml:space="preserve">     </w:t>
      </w:r>
      <w:r w:rsidR="00024107">
        <w:rPr>
          <w:lang w:val="en-US"/>
        </w:rPr>
        <w:t>Desk</w:t>
      </w:r>
      <w:r>
        <w:rPr>
          <w:lang w:val="en-US"/>
        </w:rPr>
        <w:t xml:space="preserve">, PC, fax etc.) </w:t>
      </w:r>
      <w:proofErr w:type="gramStart"/>
      <w:r>
        <w:rPr>
          <w:lang w:val="en-US"/>
        </w:rPr>
        <w:t>and</w:t>
      </w:r>
      <w:proofErr w:type="gramEnd"/>
      <w:r>
        <w:rPr>
          <w:lang w:val="en-US"/>
        </w:rPr>
        <w:t xml:space="preserve"> funding arrangements for the opportunity.</w:t>
      </w:r>
    </w:p>
    <w:p w:rsidR="00687229" w:rsidRDefault="00687229">
      <w:pPr>
        <w:rPr>
          <w:lang w:val="en-US"/>
        </w:rPr>
      </w:pPr>
    </w:p>
    <w:p w:rsidR="002A0043" w:rsidRDefault="00486C21">
      <w:pPr>
        <w:rPr>
          <w:lang w:val="en-US"/>
        </w:rPr>
      </w:pPr>
      <w:r>
        <w:rPr>
          <w:noProof/>
          <w:sz w:val="20"/>
          <w:lang w:val="en-US"/>
        </w:rPr>
        <w:pict>
          <v:shape id="_x0000_s1039" type="#_x0000_t202" style="position:absolute;margin-left:14.75pt;margin-top:.65pt;width:386.65pt;height:332pt;z-index:251661824">
            <v:textbox>
              <w:txbxContent>
                <w:p w:rsidR="00687229" w:rsidRPr="00687229" w:rsidRDefault="00687229">
                  <w:pPr>
                    <w:rPr>
                      <w:rFonts w:ascii="Arial" w:hAnsi="Arial" w:cs="Arial"/>
                    </w:rPr>
                  </w:pPr>
                  <w:r w:rsidRPr="00687229">
                    <w:rPr>
                      <w:rFonts w:ascii="Arial" w:hAnsi="Arial" w:cs="Arial"/>
                      <w:b/>
                    </w:rPr>
                    <w:t>Start Date:</w:t>
                  </w:r>
                  <w:r>
                    <w:rPr>
                      <w:rFonts w:ascii="Arial" w:hAnsi="Arial" w:cs="Arial"/>
                    </w:rPr>
                    <w:t xml:space="preserve"> </w:t>
                  </w:r>
                  <w:r w:rsidR="00BB2CDB" w:rsidRPr="00687229">
                    <w:rPr>
                      <w:rFonts w:ascii="Arial" w:hAnsi="Arial" w:cs="Arial"/>
                    </w:rPr>
                    <w:t xml:space="preserve">The position </w:t>
                  </w:r>
                  <w:r w:rsidRPr="00687229">
                    <w:rPr>
                      <w:rFonts w:ascii="Arial" w:hAnsi="Arial" w:cs="Arial"/>
                    </w:rPr>
                    <w:t>is available immediately</w:t>
                  </w:r>
                  <w:r w:rsidR="001E1B2D">
                    <w:rPr>
                      <w:rFonts w:ascii="Arial" w:hAnsi="Arial" w:cs="Arial"/>
                    </w:rPr>
                    <w:t>.</w:t>
                  </w:r>
                </w:p>
                <w:p w:rsidR="00687229" w:rsidRPr="00687229" w:rsidRDefault="00687229">
                  <w:pPr>
                    <w:rPr>
                      <w:rFonts w:ascii="Arial" w:hAnsi="Arial" w:cs="Arial"/>
                    </w:rPr>
                  </w:pPr>
                </w:p>
                <w:p w:rsidR="00687229" w:rsidRPr="00687229" w:rsidRDefault="00687229">
                  <w:pPr>
                    <w:rPr>
                      <w:rFonts w:ascii="Arial" w:hAnsi="Arial" w:cs="Arial"/>
                    </w:rPr>
                  </w:pPr>
                  <w:r w:rsidRPr="00687229">
                    <w:rPr>
                      <w:rFonts w:ascii="Arial" w:hAnsi="Arial" w:cs="Arial"/>
                      <w:b/>
                    </w:rPr>
                    <w:t>Duration:</w:t>
                  </w:r>
                  <w:r>
                    <w:rPr>
                      <w:rFonts w:ascii="Arial" w:hAnsi="Arial" w:cs="Arial"/>
                    </w:rPr>
                    <w:t xml:space="preserve"> U</w:t>
                  </w:r>
                  <w:r w:rsidR="00BB2CDB" w:rsidRPr="00687229">
                    <w:rPr>
                      <w:rFonts w:ascii="Arial" w:hAnsi="Arial" w:cs="Arial"/>
                    </w:rPr>
                    <w:t xml:space="preserve">p to August 2018. </w:t>
                  </w:r>
                </w:p>
                <w:p w:rsidR="00687229" w:rsidRPr="00687229" w:rsidRDefault="00687229">
                  <w:pPr>
                    <w:rPr>
                      <w:rFonts w:ascii="Arial" w:hAnsi="Arial" w:cs="Arial"/>
                    </w:rPr>
                  </w:pPr>
                </w:p>
                <w:p w:rsidR="00BB2CDB" w:rsidRPr="00687229" w:rsidRDefault="00687229">
                  <w:pPr>
                    <w:rPr>
                      <w:rFonts w:ascii="Arial" w:hAnsi="Arial" w:cs="Arial"/>
                    </w:rPr>
                  </w:pPr>
                  <w:r w:rsidRPr="00687229">
                    <w:rPr>
                      <w:rFonts w:ascii="Arial" w:hAnsi="Arial" w:cs="Arial"/>
                      <w:b/>
                    </w:rPr>
                    <w:t>Location:</w:t>
                  </w:r>
                  <w:r w:rsidRPr="00687229">
                    <w:rPr>
                      <w:rFonts w:ascii="Arial" w:hAnsi="Arial" w:cs="Arial"/>
                    </w:rPr>
                    <w:t xml:space="preserve"> </w:t>
                  </w:r>
                  <w:r w:rsidR="00BB2CDB" w:rsidRPr="00687229">
                    <w:rPr>
                      <w:rFonts w:ascii="Arial" w:hAnsi="Arial" w:cs="Arial"/>
                    </w:rPr>
                    <w:t>The holder will based at the Arm</w:t>
                  </w:r>
                  <w:r w:rsidRPr="00687229">
                    <w:rPr>
                      <w:rFonts w:ascii="Arial" w:hAnsi="Arial" w:cs="Arial"/>
                    </w:rPr>
                    <w:t xml:space="preserve">agh Observatory and Planetarium, College Hill, Armagh </w:t>
                  </w:r>
                  <w:r w:rsidR="00BB2CDB" w:rsidRPr="00687229">
                    <w:rPr>
                      <w:rFonts w:ascii="Arial" w:hAnsi="Arial" w:cs="Arial"/>
                    </w:rPr>
                    <w:t>and will have a desk in the Planetarium building, with access to a computer, internet etc.</w:t>
                  </w:r>
                </w:p>
                <w:p w:rsidR="00BB2CDB" w:rsidRPr="00687229" w:rsidRDefault="00BB2CDB">
                  <w:pPr>
                    <w:rPr>
                      <w:rFonts w:ascii="Arial" w:hAnsi="Arial" w:cs="Arial"/>
                    </w:rPr>
                  </w:pPr>
                </w:p>
                <w:p w:rsidR="00687229" w:rsidRDefault="00687229">
                  <w:pPr>
                    <w:rPr>
                      <w:rFonts w:ascii="Arial" w:hAnsi="Arial" w:cs="Arial"/>
                    </w:rPr>
                  </w:pPr>
                  <w:r w:rsidRPr="00687229">
                    <w:rPr>
                      <w:rFonts w:ascii="Arial" w:hAnsi="Arial" w:cs="Arial"/>
                      <w:b/>
                    </w:rPr>
                    <w:t>Salary:</w:t>
                  </w:r>
                  <w:r>
                    <w:rPr>
                      <w:rFonts w:ascii="Arial" w:hAnsi="Arial" w:cs="Arial"/>
                    </w:rPr>
                    <w:t xml:space="preserve"> </w:t>
                  </w:r>
                  <w:r w:rsidRPr="00687229">
                    <w:rPr>
                      <w:rFonts w:ascii="Arial" w:hAnsi="Arial" w:cs="Arial"/>
                    </w:rPr>
                    <w:t>£47,749 to £52,334</w:t>
                  </w:r>
                </w:p>
                <w:p w:rsidR="00687229" w:rsidRPr="00687229" w:rsidRDefault="00687229">
                  <w:pPr>
                    <w:rPr>
                      <w:rFonts w:ascii="Arial" w:hAnsi="Arial" w:cs="Arial"/>
                    </w:rPr>
                  </w:pPr>
                </w:p>
                <w:p w:rsidR="00BB2CDB" w:rsidRPr="00687229" w:rsidRDefault="00687229">
                  <w:pPr>
                    <w:rPr>
                      <w:rFonts w:ascii="Arial" w:hAnsi="Arial" w:cs="Arial"/>
                    </w:rPr>
                  </w:pPr>
                  <w:r w:rsidRPr="00687229">
                    <w:rPr>
                      <w:rFonts w:ascii="Arial" w:hAnsi="Arial" w:cs="Arial"/>
                      <w:b/>
                    </w:rPr>
                    <w:t>Funding:</w:t>
                  </w:r>
                  <w:r>
                    <w:rPr>
                      <w:rFonts w:ascii="Arial" w:hAnsi="Arial" w:cs="Arial"/>
                      <w:b/>
                    </w:rPr>
                    <w:t xml:space="preserve"> </w:t>
                  </w:r>
                  <w:r w:rsidR="00BB2CDB" w:rsidRPr="00687229">
                    <w:rPr>
                      <w:rFonts w:ascii="Arial" w:hAnsi="Arial" w:cs="Arial"/>
                    </w:rPr>
                    <w:t>Funds for the position will be through the AOP’s core funding.  A business case for the po</w:t>
                  </w:r>
                  <w:r w:rsidR="001E1B2D">
                    <w:rPr>
                      <w:rFonts w:ascii="Arial" w:hAnsi="Arial" w:cs="Arial"/>
                    </w:rPr>
                    <w:t xml:space="preserve">sition has been approved by </w:t>
                  </w:r>
                  <w:proofErr w:type="gramStart"/>
                  <w:r w:rsidR="00BB2CDB" w:rsidRPr="00687229">
                    <w:rPr>
                      <w:rFonts w:ascii="Arial" w:hAnsi="Arial" w:cs="Arial"/>
                    </w:rPr>
                    <w:t>DfC</w:t>
                  </w:r>
                  <w:proofErr w:type="gramEnd"/>
                  <w:r w:rsidRPr="00687229">
                    <w:rPr>
                      <w:rFonts w:ascii="Arial" w:hAnsi="Arial" w:cs="Arial"/>
                    </w:rPr>
                    <w:t xml:space="preserve">. </w:t>
                  </w:r>
                </w:p>
                <w:p w:rsidR="00687229" w:rsidRPr="00687229" w:rsidRDefault="00687229">
                  <w:pPr>
                    <w:rPr>
                      <w:rFonts w:ascii="Arial" w:hAnsi="Arial" w:cs="Arial"/>
                    </w:rPr>
                  </w:pPr>
                </w:p>
                <w:p w:rsidR="00BB2CDB" w:rsidRPr="00687229" w:rsidRDefault="00687229">
                  <w:pPr>
                    <w:rPr>
                      <w:rFonts w:ascii="Arial" w:hAnsi="Arial" w:cs="Arial"/>
                    </w:rPr>
                  </w:pPr>
                  <w:r w:rsidRPr="00687229">
                    <w:rPr>
                      <w:rFonts w:ascii="Arial" w:hAnsi="Arial" w:cs="Arial"/>
                      <w:b/>
                    </w:rPr>
                    <w:t>Selection:</w:t>
                  </w:r>
                  <w:r>
                    <w:rPr>
                      <w:rFonts w:ascii="Arial" w:hAnsi="Arial" w:cs="Arial"/>
                      <w:b/>
                    </w:rPr>
                    <w:t xml:space="preserve"> </w:t>
                  </w:r>
                  <w:r w:rsidRPr="00687229">
                    <w:rPr>
                      <w:rFonts w:ascii="Arial" w:hAnsi="Arial" w:cs="Arial"/>
                    </w:rPr>
                    <w:t>Paper sift followed by interview and presentation.</w:t>
                  </w:r>
                </w:p>
                <w:p w:rsidR="00687229" w:rsidRPr="00687229" w:rsidRDefault="00687229">
                  <w:pPr>
                    <w:rPr>
                      <w:rFonts w:ascii="Arial" w:hAnsi="Arial" w:cs="Arial"/>
                      <w:b/>
                    </w:rPr>
                  </w:pPr>
                </w:p>
                <w:p w:rsidR="00687229" w:rsidRPr="00687229" w:rsidRDefault="00687229">
                  <w:r w:rsidRPr="00687229">
                    <w:rPr>
                      <w:rFonts w:ascii="Arial" w:hAnsi="Arial" w:cs="Arial"/>
                      <w:b/>
                    </w:rPr>
                    <w:t>Contact:</w:t>
                  </w:r>
                  <w:r w:rsidRPr="00687229">
                    <w:rPr>
                      <w:rFonts w:ascii="Arial" w:hAnsi="Arial" w:cs="Arial"/>
                    </w:rPr>
                    <w:t xml:space="preserve"> For further information about the post please contact Diane Neill in Armagh Observatory and Planetarium on 028 3751 2968 or by email to </w:t>
                  </w:r>
                  <w:hyperlink r:id="rId9" w:history="1">
                    <w:r w:rsidRPr="00687229">
                      <w:rPr>
                        <w:rStyle w:val="Hyperlink"/>
                        <w:rFonts w:ascii="Arial" w:hAnsi="Arial" w:cs="Arial"/>
                      </w:rPr>
                      <w:t>dcn@arm.ac.uk</w:t>
                    </w:r>
                  </w:hyperlink>
                  <w:r w:rsidRPr="00687229">
                    <w:rPr>
                      <w:rFonts w:ascii="Arial" w:hAnsi="Arial" w:cs="Arial"/>
                    </w:rPr>
                    <w:t xml:space="preserve">. </w:t>
                  </w:r>
                </w:p>
                <w:p w:rsidR="00BB2CDB" w:rsidRPr="00687229" w:rsidRDefault="00BB2CDB">
                  <w:pPr>
                    <w:rPr>
                      <w:b/>
                    </w:rPr>
                  </w:pPr>
                </w:p>
                <w:p w:rsidR="00BB2CDB" w:rsidRPr="00687229" w:rsidRDefault="00687229">
                  <w:pPr>
                    <w:rPr>
                      <w:rFonts w:ascii="Arial" w:hAnsi="Arial" w:cs="Arial"/>
                    </w:rPr>
                  </w:pPr>
                  <w:r w:rsidRPr="00687229">
                    <w:rPr>
                      <w:rFonts w:ascii="Arial" w:hAnsi="Arial" w:cs="Arial"/>
                      <w:b/>
                    </w:rPr>
                    <w:t>Closing Date:</w:t>
                  </w:r>
                  <w:r>
                    <w:rPr>
                      <w:rFonts w:ascii="Arial" w:hAnsi="Arial" w:cs="Arial"/>
                      <w:b/>
                    </w:rPr>
                    <w:t xml:space="preserve"> </w:t>
                  </w:r>
                  <w:r w:rsidRPr="00687229">
                    <w:rPr>
                      <w:rFonts w:ascii="Arial" w:hAnsi="Arial" w:cs="Arial"/>
                    </w:rPr>
                    <w:t>5pm on Friday 02 February 2018.</w:t>
                  </w:r>
                </w:p>
                <w:p w:rsidR="00BB2CDB" w:rsidRDefault="00BB2CDB"/>
              </w:txbxContent>
            </v:textbox>
          </v:shape>
        </w:pict>
      </w: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B6502F" w:rsidRDefault="00B6502F">
      <w:pPr>
        <w:rPr>
          <w:b/>
          <w:bCs/>
          <w:lang w:val="en-US"/>
        </w:rPr>
      </w:pPr>
    </w:p>
    <w:p w:rsidR="00687229" w:rsidRDefault="00687229">
      <w:pPr>
        <w:rPr>
          <w:b/>
          <w:bCs/>
          <w:lang w:val="en-US"/>
        </w:rPr>
      </w:pPr>
    </w:p>
    <w:p w:rsidR="00687229" w:rsidRDefault="00687229">
      <w:pPr>
        <w:rPr>
          <w:b/>
          <w:bCs/>
          <w:lang w:val="en-US"/>
        </w:rPr>
      </w:pPr>
    </w:p>
    <w:p w:rsidR="00687229" w:rsidRDefault="00687229">
      <w:pPr>
        <w:rPr>
          <w:b/>
          <w:bCs/>
          <w:lang w:val="en-US"/>
        </w:rPr>
      </w:pPr>
    </w:p>
    <w:p w:rsidR="00687229" w:rsidRDefault="00687229">
      <w:pPr>
        <w:rPr>
          <w:b/>
          <w:bCs/>
          <w:lang w:val="en-US"/>
        </w:rPr>
      </w:pPr>
    </w:p>
    <w:p w:rsidR="00687229" w:rsidRDefault="00687229">
      <w:pPr>
        <w:rPr>
          <w:b/>
          <w:bCs/>
          <w:lang w:val="en-US"/>
        </w:rPr>
      </w:pPr>
    </w:p>
    <w:p w:rsidR="00687229" w:rsidRDefault="00687229">
      <w:pPr>
        <w:rPr>
          <w:b/>
          <w:bCs/>
          <w:lang w:val="en-US"/>
        </w:rPr>
      </w:pPr>
    </w:p>
    <w:p w:rsidR="00687229" w:rsidRDefault="00687229">
      <w:pPr>
        <w:rPr>
          <w:b/>
          <w:bCs/>
          <w:lang w:val="en-US"/>
        </w:rPr>
      </w:pPr>
    </w:p>
    <w:p w:rsidR="00687229" w:rsidRDefault="00687229">
      <w:pPr>
        <w:rPr>
          <w:b/>
          <w:bCs/>
          <w:lang w:val="en-US"/>
        </w:rPr>
      </w:pPr>
    </w:p>
    <w:p w:rsidR="00687229" w:rsidRDefault="00687229">
      <w:pPr>
        <w:rPr>
          <w:b/>
          <w:bCs/>
          <w:lang w:val="en-US"/>
        </w:rPr>
      </w:pPr>
    </w:p>
    <w:p w:rsidR="00687229" w:rsidRDefault="00687229">
      <w:pPr>
        <w:rPr>
          <w:b/>
          <w:bCs/>
          <w:lang w:val="en-US"/>
        </w:rPr>
      </w:pPr>
    </w:p>
    <w:p w:rsidR="00687229" w:rsidRDefault="00687229">
      <w:pPr>
        <w:rPr>
          <w:b/>
          <w:bCs/>
          <w:lang w:val="en-US"/>
        </w:rPr>
      </w:pPr>
    </w:p>
    <w:p w:rsidR="00687229" w:rsidRDefault="00687229">
      <w:pPr>
        <w:rPr>
          <w:b/>
          <w:bCs/>
          <w:lang w:val="en-US"/>
        </w:rPr>
      </w:pPr>
    </w:p>
    <w:p w:rsidR="00687229" w:rsidRDefault="00687229">
      <w:pPr>
        <w:rPr>
          <w:b/>
          <w:bCs/>
          <w:lang w:val="en-US"/>
        </w:rPr>
      </w:pPr>
    </w:p>
    <w:p w:rsidR="00B6502F" w:rsidRDefault="00B6502F">
      <w:pPr>
        <w:rPr>
          <w:b/>
          <w:bCs/>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2A0043" w:rsidRDefault="00486C21">
      <w:pPr>
        <w:rPr>
          <w:b/>
          <w:bCs/>
          <w:lang w:val="en-US"/>
        </w:rPr>
      </w:pPr>
      <w:r>
        <w:rPr>
          <w:b/>
          <w:bCs/>
          <w:noProof/>
          <w:sz w:val="20"/>
          <w:lang w:val="en-US"/>
        </w:rPr>
        <w:pict>
          <v:shape id="_x0000_s1040" type="#_x0000_t202" style="position:absolute;margin-left:63pt;margin-top:12.6pt;width:225pt;height:26.4pt;z-index:251662848">
            <v:textbox>
              <w:txbxContent>
                <w:p w:rsidR="00BB2CDB" w:rsidRDefault="00FF00B9">
                  <w:r>
                    <w:t>Aaron Tumelty</w:t>
                  </w:r>
                </w:p>
              </w:txbxContent>
            </v:textbox>
          </v:shape>
        </w:pict>
      </w:r>
    </w:p>
    <w:p w:rsidR="002A0043" w:rsidRDefault="002A0043">
      <w:pPr>
        <w:rPr>
          <w:lang w:val="en-US"/>
        </w:rPr>
      </w:pPr>
      <w:r>
        <w:rPr>
          <w:b/>
          <w:bCs/>
          <w:lang w:val="en-US"/>
        </w:rPr>
        <w:t xml:space="preserve">     </w:t>
      </w:r>
      <w:r>
        <w:rPr>
          <w:lang w:val="en-US"/>
        </w:rPr>
        <w:t>Signed</w:t>
      </w:r>
    </w:p>
    <w:p w:rsidR="002A0043" w:rsidRDefault="002A0043">
      <w:pPr>
        <w:rPr>
          <w:lang w:val="en-US"/>
        </w:rPr>
      </w:pPr>
    </w:p>
    <w:p w:rsidR="002A0043" w:rsidRDefault="00486C21">
      <w:pPr>
        <w:rPr>
          <w:lang w:val="en-US"/>
        </w:rPr>
      </w:pPr>
      <w:r>
        <w:rPr>
          <w:noProof/>
          <w:sz w:val="20"/>
          <w:lang w:val="en-US"/>
        </w:rPr>
        <w:pict>
          <v:shape id="_x0000_s1041" type="#_x0000_t202" style="position:absolute;margin-left:63pt;margin-top:7.2pt;width:189pt;height:24.8pt;z-index:251663872">
            <v:textbox>
              <w:txbxContent>
                <w:p w:rsidR="00BB2CDB" w:rsidRPr="00FF00B9" w:rsidRDefault="00FF00B9">
                  <w:r w:rsidRPr="00FF00B9">
                    <w:t>15 January 2018</w:t>
                  </w:r>
                </w:p>
                <w:p w:rsidR="00BB2CDB" w:rsidRDefault="00BB2CDB"/>
              </w:txbxContent>
            </v:textbox>
          </v:shape>
        </w:pict>
      </w:r>
    </w:p>
    <w:p w:rsidR="002A0043" w:rsidRDefault="002A0043">
      <w:pPr>
        <w:rPr>
          <w:lang w:val="en-US"/>
        </w:rPr>
      </w:pPr>
      <w:r>
        <w:rPr>
          <w:lang w:val="en-US"/>
        </w:rPr>
        <w:t xml:space="preserve">       Date</w:t>
      </w:r>
    </w:p>
    <w:p w:rsidR="002A0043" w:rsidRDefault="002A0043">
      <w:pPr>
        <w:rPr>
          <w:lang w:val="en-US"/>
        </w:rPr>
      </w:pPr>
    </w:p>
    <w:sectPr w:rsidR="002A0043" w:rsidSect="009F6447">
      <w:headerReference w:type="default" r:id="rId10"/>
      <w:footerReference w:type="even" r:id="rId11"/>
      <w:footerReference w:type="default" r:id="rId12"/>
      <w:pgSz w:w="11906" w:h="16838"/>
      <w:pgMar w:top="5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62C2" w:rsidRDefault="00EB62C2">
      <w:r>
        <w:separator/>
      </w:r>
    </w:p>
  </w:endnote>
  <w:endnote w:type="continuationSeparator" w:id="0">
    <w:p w:rsidR="00EB62C2" w:rsidRDefault="00EB6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Arial Unicode MS"/>
    <w:charset w:val="00"/>
    <w:family w:val="script"/>
    <w:pitch w:val="variable"/>
    <w:sig w:usb0="00000000" w:usb1="00000000" w:usb2="00000000" w:usb3="00000000" w:csb0="0025003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CDB" w:rsidRDefault="00BB2C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B2CDB" w:rsidRDefault="00BB2C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CDB" w:rsidRDefault="00BB2C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86C21">
      <w:rPr>
        <w:rStyle w:val="PageNumber"/>
        <w:noProof/>
      </w:rPr>
      <w:t>7</w:t>
    </w:r>
    <w:r>
      <w:rPr>
        <w:rStyle w:val="PageNumber"/>
      </w:rPr>
      <w:fldChar w:fldCharType="end"/>
    </w:r>
  </w:p>
  <w:p w:rsidR="00BB2CDB" w:rsidRDefault="00BB2CDB">
    <w:pPr>
      <w:pStyle w:val="Footer"/>
    </w:pPr>
  </w:p>
  <w:p w:rsidR="00BB2CDB" w:rsidRDefault="00BB2C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62C2" w:rsidRDefault="00EB62C2">
      <w:r>
        <w:separator/>
      </w:r>
    </w:p>
  </w:footnote>
  <w:footnote w:type="continuationSeparator" w:id="0">
    <w:p w:rsidR="00EB62C2" w:rsidRDefault="00EB62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CDB" w:rsidRDefault="00BB2CDB">
    <w:pPr>
      <w:pStyle w:val="Header"/>
    </w:pPr>
    <w:r>
      <w:tab/>
    </w:r>
    <w:r>
      <w:tab/>
      <w:t>Ref: I/C</w:t>
    </w:r>
    <w:r w:rsidR="00D26397">
      <w:t xml:space="preserve"> 05/18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18C46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505BE8"/>
    <w:multiLevelType w:val="hybridMultilevel"/>
    <w:tmpl w:val="13D410DA"/>
    <w:lvl w:ilvl="0" w:tplc="08090001">
      <w:start w:val="1"/>
      <w:numFmt w:val="bullet"/>
      <w:lvlText w:val=""/>
      <w:lvlJc w:val="left"/>
      <w:pPr>
        <w:ind w:left="786"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1A1A1F98"/>
    <w:multiLevelType w:val="hybridMultilevel"/>
    <w:tmpl w:val="5C500484"/>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ED9222F"/>
    <w:multiLevelType w:val="hybridMultilevel"/>
    <w:tmpl w:val="3D3ED24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23E25E67"/>
    <w:multiLevelType w:val="hybridMultilevel"/>
    <w:tmpl w:val="AE7C5DE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33A17785"/>
    <w:multiLevelType w:val="multilevel"/>
    <w:tmpl w:val="36F60B42"/>
    <w:lvl w:ilvl="0">
      <w:start w:val="1"/>
      <w:numFmt w:val="decimal"/>
      <w:lvlText w:val="%1."/>
      <w:lvlJc w:val="left"/>
      <w:pPr>
        <w:ind w:left="76" w:hanging="360"/>
      </w:pPr>
    </w:lvl>
    <w:lvl w:ilvl="1">
      <w:start w:val="1"/>
      <w:numFmt w:val="decimal"/>
      <w:isLgl/>
      <w:lvlText w:val="%1.%2"/>
      <w:lvlJc w:val="left"/>
      <w:pPr>
        <w:ind w:left="76" w:hanging="360"/>
      </w:pPr>
      <w:rPr>
        <w:b w:val="0"/>
      </w:rPr>
    </w:lvl>
    <w:lvl w:ilvl="2">
      <w:start w:val="1"/>
      <w:numFmt w:val="bullet"/>
      <w:lvlText w:val=""/>
      <w:lvlJc w:val="left"/>
      <w:pPr>
        <w:ind w:left="436" w:hanging="720"/>
      </w:pPr>
      <w:rPr>
        <w:rFonts w:ascii="Wingdings" w:hAnsi="Wingdings" w:hint="default"/>
      </w:rPr>
    </w:lvl>
    <w:lvl w:ilvl="3">
      <w:start w:val="1"/>
      <w:numFmt w:val="decimal"/>
      <w:isLgl/>
      <w:lvlText w:val="%1.%2.%3.%4"/>
      <w:lvlJc w:val="left"/>
      <w:pPr>
        <w:ind w:left="796" w:hanging="1080"/>
      </w:pPr>
    </w:lvl>
    <w:lvl w:ilvl="4">
      <w:start w:val="1"/>
      <w:numFmt w:val="decimal"/>
      <w:isLgl/>
      <w:lvlText w:val="%1.%2.%3.%4.%5"/>
      <w:lvlJc w:val="left"/>
      <w:pPr>
        <w:ind w:left="796" w:hanging="1080"/>
      </w:pPr>
    </w:lvl>
    <w:lvl w:ilvl="5">
      <w:start w:val="1"/>
      <w:numFmt w:val="decimal"/>
      <w:isLgl/>
      <w:lvlText w:val="%1.%2.%3.%4.%5.%6"/>
      <w:lvlJc w:val="left"/>
      <w:pPr>
        <w:ind w:left="1156" w:hanging="1440"/>
      </w:pPr>
    </w:lvl>
    <w:lvl w:ilvl="6">
      <w:start w:val="1"/>
      <w:numFmt w:val="decimal"/>
      <w:isLgl/>
      <w:lvlText w:val="%1.%2.%3.%4.%5.%6.%7"/>
      <w:lvlJc w:val="left"/>
      <w:pPr>
        <w:ind w:left="1156" w:hanging="1440"/>
      </w:pPr>
    </w:lvl>
    <w:lvl w:ilvl="7">
      <w:start w:val="1"/>
      <w:numFmt w:val="decimal"/>
      <w:isLgl/>
      <w:lvlText w:val="%1.%2.%3.%4.%5.%6.%7.%8"/>
      <w:lvlJc w:val="left"/>
      <w:pPr>
        <w:ind w:left="1516" w:hanging="1800"/>
      </w:pPr>
    </w:lvl>
    <w:lvl w:ilvl="8">
      <w:start w:val="1"/>
      <w:numFmt w:val="decimal"/>
      <w:isLgl/>
      <w:lvlText w:val="%1.%2.%3.%4.%5.%6.%7.%8.%9"/>
      <w:lvlJc w:val="left"/>
      <w:pPr>
        <w:ind w:left="1516" w:hanging="1800"/>
      </w:pPr>
    </w:lvl>
  </w:abstractNum>
  <w:abstractNum w:abstractNumId="7" w15:restartNumberingAfterBreak="0">
    <w:nsid w:val="33A4525F"/>
    <w:multiLevelType w:val="hybridMultilevel"/>
    <w:tmpl w:val="F32ED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E91987"/>
    <w:multiLevelType w:val="hybridMultilevel"/>
    <w:tmpl w:val="4B2A1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F85760"/>
    <w:multiLevelType w:val="hybridMultilevel"/>
    <w:tmpl w:val="F558C74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062B12"/>
    <w:multiLevelType w:val="hybridMultilevel"/>
    <w:tmpl w:val="24763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6F2E4C"/>
    <w:multiLevelType w:val="hybridMultilevel"/>
    <w:tmpl w:val="CAD035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53B20C18"/>
    <w:multiLevelType w:val="hybridMultilevel"/>
    <w:tmpl w:val="94842F7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5AA531E4"/>
    <w:multiLevelType w:val="hybridMultilevel"/>
    <w:tmpl w:val="58CAA9E4"/>
    <w:lvl w:ilvl="0" w:tplc="99F02B62">
      <w:start w:val="1"/>
      <w:numFmt w:val="bullet"/>
      <w:lvlText w:val=""/>
      <w:lvlJc w:val="left"/>
      <w:pPr>
        <w:tabs>
          <w:tab w:val="num" w:pos="2224"/>
        </w:tabs>
        <w:ind w:left="2224" w:hanging="360"/>
      </w:pPr>
      <w:rPr>
        <w:rFonts w:ascii="Wingdings" w:hAnsi="Wingdings" w:hint="default"/>
      </w:rPr>
    </w:lvl>
    <w:lvl w:ilvl="1" w:tplc="08090003" w:tentative="1">
      <w:start w:val="1"/>
      <w:numFmt w:val="bullet"/>
      <w:lvlText w:val="o"/>
      <w:lvlJc w:val="left"/>
      <w:pPr>
        <w:tabs>
          <w:tab w:val="num" w:pos="2944"/>
        </w:tabs>
        <w:ind w:left="2944" w:hanging="360"/>
      </w:pPr>
      <w:rPr>
        <w:rFonts w:ascii="Courier New" w:hAnsi="Courier New" w:cs="Courier New" w:hint="default"/>
      </w:rPr>
    </w:lvl>
    <w:lvl w:ilvl="2" w:tplc="08090005" w:tentative="1">
      <w:start w:val="1"/>
      <w:numFmt w:val="bullet"/>
      <w:lvlText w:val=""/>
      <w:lvlJc w:val="left"/>
      <w:pPr>
        <w:tabs>
          <w:tab w:val="num" w:pos="3664"/>
        </w:tabs>
        <w:ind w:left="3664" w:hanging="360"/>
      </w:pPr>
      <w:rPr>
        <w:rFonts w:ascii="Wingdings" w:hAnsi="Wingdings" w:hint="default"/>
      </w:rPr>
    </w:lvl>
    <w:lvl w:ilvl="3" w:tplc="08090001" w:tentative="1">
      <w:start w:val="1"/>
      <w:numFmt w:val="bullet"/>
      <w:lvlText w:val=""/>
      <w:lvlJc w:val="left"/>
      <w:pPr>
        <w:tabs>
          <w:tab w:val="num" w:pos="4384"/>
        </w:tabs>
        <w:ind w:left="4384" w:hanging="360"/>
      </w:pPr>
      <w:rPr>
        <w:rFonts w:ascii="Symbol" w:hAnsi="Symbol" w:hint="default"/>
      </w:rPr>
    </w:lvl>
    <w:lvl w:ilvl="4" w:tplc="08090003" w:tentative="1">
      <w:start w:val="1"/>
      <w:numFmt w:val="bullet"/>
      <w:lvlText w:val="o"/>
      <w:lvlJc w:val="left"/>
      <w:pPr>
        <w:tabs>
          <w:tab w:val="num" w:pos="5104"/>
        </w:tabs>
        <w:ind w:left="5104" w:hanging="360"/>
      </w:pPr>
      <w:rPr>
        <w:rFonts w:ascii="Courier New" w:hAnsi="Courier New" w:cs="Courier New" w:hint="default"/>
      </w:rPr>
    </w:lvl>
    <w:lvl w:ilvl="5" w:tplc="08090005" w:tentative="1">
      <w:start w:val="1"/>
      <w:numFmt w:val="bullet"/>
      <w:lvlText w:val=""/>
      <w:lvlJc w:val="left"/>
      <w:pPr>
        <w:tabs>
          <w:tab w:val="num" w:pos="5824"/>
        </w:tabs>
        <w:ind w:left="5824" w:hanging="360"/>
      </w:pPr>
      <w:rPr>
        <w:rFonts w:ascii="Wingdings" w:hAnsi="Wingdings" w:hint="default"/>
      </w:rPr>
    </w:lvl>
    <w:lvl w:ilvl="6" w:tplc="08090001" w:tentative="1">
      <w:start w:val="1"/>
      <w:numFmt w:val="bullet"/>
      <w:lvlText w:val=""/>
      <w:lvlJc w:val="left"/>
      <w:pPr>
        <w:tabs>
          <w:tab w:val="num" w:pos="6544"/>
        </w:tabs>
        <w:ind w:left="6544" w:hanging="360"/>
      </w:pPr>
      <w:rPr>
        <w:rFonts w:ascii="Symbol" w:hAnsi="Symbol" w:hint="default"/>
      </w:rPr>
    </w:lvl>
    <w:lvl w:ilvl="7" w:tplc="08090003" w:tentative="1">
      <w:start w:val="1"/>
      <w:numFmt w:val="bullet"/>
      <w:lvlText w:val="o"/>
      <w:lvlJc w:val="left"/>
      <w:pPr>
        <w:tabs>
          <w:tab w:val="num" w:pos="7264"/>
        </w:tabs>
        <w:ind w:left="7264" w:hanging="360"/>
      </w:pPr>
      <w:rPr>
        <w:rFonts w:ascii="Courier New" w:hAnsi="Courier New" w:cs="Courier New" w:hint="default"/>
      </w:rPr>
    </w:lvl>
    <w:lvl w:ilvl="8" w:tplc="08090005" w:tentative="1">
      <w:start w:val="1"/>
      <w:numFmt w:val="bullet"/>
      <w:lvlText w:val=""/>
      <w:lvlJc w:val="left"/>
      <w:pPr>
        <w:tabs>
          <w:tab w:val="num" w:pos="7984"/>
        </w:tabs>
        <w:ind w:left="7984" w:hanging="360"/>
      </w:pPr>
      <w:rPr>
        <w:rFonts w:ascii="Wingdings" w:hAnsi="Wingdings" w:hint="default"/>
      </w:rPr>
    </w:lvl>
  </w:abstractNum>
  <w:abstractNum w:abstractNumId="15" w15:restartNumberingAfterBreak="0">
    <w:nsid w:val="6B1D1581"/>
    <w:multiLevelType w:val="hybridMultilevel"/>
    <w:tmpl w:val="5D84002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15:restartNumberingAfterBreak="0">
    <w:nsid w:val="6B1E3928"/>
    <w:multiLevelType w:val="hybridMultilevel"/>
    <w:tmpl w:val="FDF65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4B5167"/>
    <w:multiLevelType w:val="hybridMultilevel"/>
    <w:tmpl w:val="2050229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83709F"/>
    <w:multiLevelType w:val="hybridMultilevel"/>
    <w:tmpl w:val="A77E074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18"/>
  </w:num>
  <w:num w:numId="2">
    <w:abstractNumId w:val="10"/>
  </w:num>
  <w:num w:numId="3">
    <w:abstractNumId w:val="1"/>
  </w:num>
  <w:num w:numId="4">
    <w:abstractNumId w:val="14"/>
  </w:num>
  <w:num w:numId="5">
    <w:abstractNumId w:val="3"/>
  </w:num>
  <w:num w:numId="6">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6"/>
  </w:num>
  <w:num w:numId="14">
    <w:abstractNumId w:val="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0"/>
  </w:num>
  <w:num w:numId="18">
    <w:abstractNumId w:val="9"/>
  </w:num>
  <w:num w:numId="19">
    <w:abstractNumId w:val="11"/>
  </w:num>
  <w:num w:numId="20">
    <w:abstractNumId w:val="2"/>
  </w:num>
  <w:num w:numId="21">
    <w:abstractNumId w:val="8"/>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716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07F96"/>
    <w:rsid w:val="00024107"/>
    <w:rsid w:val="00052FB4"/>
    <w:rsid w:val="00057FBB"/>
    <w:rsid w:val="000651D4"/>
    <w:rsid w:val="000D5904"/>
    <w:rsid w:val="00116557"/>
    <w:rsid w:val="00147A95"/>
    <w:rsid w:val="00151938"/>
    <w:rsid w:val="001630CC"/>
    <w:rsid w:val="001920D4"/>
    <w:rsid w:val="001B4E23"/>
    <w:rsid w:val="001E1B2D"/>
    <w:rsid w:val="001F6BA8"/>
    <w:rsid w:val="00224572"/>
    <w:rsid w:val="002538C0"/>
    <w:rsid w:val="002741D6"/>
    <w:rsid w:val="002A0043"/>
    <w:rsid w:val="002B1E18"/>
    <w:rsid w:val="002D0C63"/>
    <w:rsid w:val="00330299"/>
    <w:rsid w:val="003771D6"/>
    <w:rsid w:val="00390A66"/>
    <w:rsid w:val="003C500E"/>
    <w:rsid w:val="0045617E"/>
    <w:rsid w:val="00464186"/>
    <w:rsid w:val="00486C21"/>
    <w:rsid w:val="004A6448"/>
    <w:rsid w:val="004A7425"/>
    <w:rsid w:val="005319B5"/>
    <w:rsid w:val="00533033"/>
    <w:rsid w:val="005826F7"/>
    <w:rsid w:val="005C32FA"/>
    <w:rsid w:val="005C3B2A"/>
    <w:rsid w:val="005E4840"/>
    <w:rsid w:val="00622656"/>
    <w:rsid w:val="00626EC4"/>
    <w:rsid w:val="00631623"/>
    <w:rsid w:val="00687229"/>
    <w:rsid w:val="006A5A9F"/>
    <w:rsid w:val="006B0DF9"/>
    <w:rsid w:val="006E5263"/>
    <w:rsid w:val="00703FCD"/>
    <w:rsid w:val="007206EB"/>
    <w:rsid w:val="0075623D"/>
    <w:rsid w:val="007626BD"/>
    <w:rsid w:val="00814EEC"/>
    <w:rsid w:val="00824C39"/>
    <w:rsid w:val="00836231"/>
    <w:rsid w:val="00854FB9"/>
    <w:rsid w:val="008831CF"/>
    <w:rsid w:val="008C0881"/>
    <w:rsid w:val="00900C84"/>
    <w:rsid w:val="00905C2C"/>
    <w:rsid w:val="00933658"/>
    <w:rsid w:val="00973005"/>
    <w:rsid w:val="009F537C"/>
    <w:rsid w:val="009F6447"/>
    <w:rsid w:val="00A10A5E"/>
    <w:rsid w:val="00A541A4"/>
    <w:rsid w:val="00A971B6"/>
    <w:rsid w:val="00AA051A"/>
    <w:rsid w:val="00AD5F09"/>
    <w:rsid w:val="00AF3FFB"/>
    <w:rsid w:val="00B03555"/>
    <w:rsid w:val="00B35561"/>
    <w:rsid w:val="00B557A7"/>
    <w:rsid w:val="00B6502F"/>
    <w:rsid w:val="00B75CC1"/>
    <w:rsid w:val="00B8667C"/>
    <w:rsid w:val="00BB2CDB"/>
    <w:rsid w:val="00BF6C60"/>
    <w:rsid w:val="00C52ED6"/>
    <w:rsid w:val="00C9215F"/>
    <w:rsid w:val="00C936C3"/>
    <w:rsid w:val="00CD2BA2"/>
    <w:rsid w:val="00D126EB"/>
    <w:rsid w:val="00D25E82"/>
    <w:rsid w:val="00D26397"/>
    <w:rsid w:val="00D322A7"/>
    <w:rsid w:val="00D5103E"/>
    <w:rsid w:val="00D5224D"/>
    <w:rsid w:val="00D57303"/>
    <w:rsid w:val="00DB5C63"/>
    <w:rsid w:val="00DD471A"/>
    <w:rsid w:val="00E14B8D"/>
    <w:rsid w:val="00EB62C2"/>
    <w:rsid w:val="00F46312"/>
    <w:rsid w:val="00F621EA"/>
    <w:rsid w:val="00F73936"/>
    <w:rsid w:val="00F901EB"/>
    <w:rsid w:val="00FF00B9"/>
    <w:rsid w:val="00FF67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efaultImageDpi w14:val="300"/>
  <w15:chartTrackingRefBased/>
  <w15:docId w15:val="{7E59ADB1-6DC4-4049-A275-3A482FC59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paragraph" w:customStyle="1" w:styleId="LightGrid-Accent31">
    <w:name w:val="Light Grid - Accent 31"/>
    <w:basedOn w:val="Normal"/>
    <w:uiPriority w:val="34"/>
    <w:qFormat/>
    <w:rsid w:val="00B6502F"/>
    <w:pPr>
      <w:ind w:left="720"/>
      <w:contextualSpacing/>
    </w:pPr>
    <w:rPr>
      <w:rFonts w:ascii="Arial" w:eastAsia="Calibri" w:hAnsi="Arial"/>
    </w:rPr>
  </w:style>
  <w:style w:type="character" w:customStyle="1" w:styleId="legds2">
    <w:name w:val="legds2"/>
    <w:rsid w:val="00B6502F"/>
    <w:rPr>
      <w:rFonts w:ascii="Times New Roman" w:hAnsi="Times New Roman" w:cs="Times New Roman" w:hint="default"/>
    </w:rPr>
  </w:style>
  <w:style w:type="paragraph" w:styleId="BalloonText">
    <w:name w:val="Balloon Text"/>
    <w:basedOn w:val="Normal"/>
    <w:link w:val="BalloonTextChar"/>
    <w:rsid w:val="004A6448"/>
    <w:rPr>
      <w:rFonts w:ascii="Tahoma" w:hAnsi="Tahoma" w:cs="Tahoma"/>
      <w:sz w:val="16"/>
      <w:szCs w:val="16"/>
    </w:rPr>
  </w:style>
  <w:style w:type="character" w:customStyle="1" w:styleId="BalloonTextChar">
    <w:name w:val="Balloon Text Char"/>
    <w:link w:val="BalloonText"/>
    <w:rsid w:val="004A6448"/>
    <w:rPr>
      <w:rFonts w:ascii="Tahoma" w:hAnsi="Tahoma" w:cs="Tahoma"/>
      <w:sz w:val="16"/>
      <w:szCs w:val="16"/>
      <w:lang w:eastAsia="en-US"/>
    </w:rPr>
  </w:style>
  <w:style w:type="paragraph" w:styleId="BodyTextIndent">
    <w:name w:val="Body Text Indent"/>
    <w:basedOn w:val="Normal"/>
    <w:link w:val="BodyTextIndentChar"/>
    <w:uiPriority w:val="99"/>
    <w:rsid w:val="00824C39"/>
    <w:pPr>
      <w:spacing w:after="120"/>
      <w:ind w:left="283"/>
    </w:pPr>
    <w:rPr>
      <w:lang w:eastAsia="en-GB"/>
    </w:rPr>
  </w:style>
  <w:style w:type="character" w:customStyle="1" w:styleId="BodyTextIndentChar">
    <w:name w:val="Body Text Indent Char"/>
    <w:link w:val="BodyTextIndent"/>
    <w:uiPriority w:val="99"/>
    <w:rsid w:val="00824C39"/>
    <w:rPr>
      <w:sz w:val="24"/>
      <w:szCs w:val="24"/>
    </w:rPr>
  </w:style>
  <w:style w:type="paragraph" w:styleId="BodyText3">
    <w:name w:val="Body Text 3"/>
    <w:basedOn w:val="Normal"/>
    <w:link w:val="BodyText3Char"/>
    <w:rsid w:val="00AF3FFB"/>
    <w:pPr>
      <w:spacing w:after="120"/>
    </w:pPr>
    <w:rPr>
      <w:sz w:val="16"/>
      <w:szCs w:val="16"/>
    </w:rPr>
  </w:style>
  <w:style w:type="character" w:customStyle="1" w:styleId="BodyText3Char">
    <w:name w:val="Body Text 3 Char"/>
    <w:link w:val="BodyText3"/>
    <w:rsid w:val="00AF3FFB"/>
    <w:rPr>
      <w:sz w:val="16"/>
      <w:szCs w:val="16"/>
      <w:lang w:val="en-GB"/>
    </w:rPr>
  </w:style>
  <w:style w:type="character" w:styleId="Hyperlink">
    <w:name w:val="Hyperlink"/>
    <w:basedOn w:val="DefaultParagraphFont"/>
    <w:rsid w:val="00D26397"/>
    <w:rPr>
      <w:color w:val="0563C1" w:themeColor="hyperlink"/>
      <w:u w:val="single"/>
    </w:rPr>
  </w:style>
  <w:style w:type="paragraph" w:styleId="ListParagraph">
    <w:name w:val="List Paragraph"/>
    <w:basedOn w:val="Normal"/>
    <w:uiPriority w:val="63"/>
    <w:qFormat/>
    <w:rsid w:val="00D2639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aron.tumelty@communities-ni.gov.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cn@arm.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A5FE92-CE89-4B06-B4EA-509021F69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7</Pages>
  <Words>123</Words>
  <Characters>1257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1378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dcal-grahamg</dc:creator>
  <cp:keywords/>
  <cp:lastModifiedBy>Rosemary Graham</cp:lastModifiedBy>
  <cp:revision>8</cp:revision>
  <cp:lastPrinted>2018-01-07T18:00:00Z</cp:lastPrinted>
  <dcterms:created xsi:type="dcterms:W3CDTF">2018-01-11T14:05:00Z</dcterms:created>
  <dcterms:modified xsi:type="dcterms:W3CDTF">2018-01-12T11:37:00Z</dcterms:modified>
</cp:coreProperties>
</file>