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703D22">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29703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703D22" w:rsidRDefault="00CE43B8">
                  <w:pPr>
                    <w:rPr>
                      <w:rFonts w:ascii="Arial" w:hAnsi="Arial" w:cs="Arial"/>
                    </w:rPr>
                  </w:pPr>
                  <w:r w:rsidRPr="00703D22">
                    <w:rPr>
                      <w:rFonts w:ascii="Arial" w:hAnsi="Arial" w:cs="Arial"/>
                    </w:rPr>
                    <w:t>Northern Ireland Co-Ownership Housing Association</w:t>
                  </w:r>
                  <w:r w:rsidRPr="00703D22">
                    <w:rPr>
                      <w:rFonts w:ascii="Arial" w:hAnsi="Arial" w:cs="Arial"/>
                    </w:rPr>
                    <w:tab/>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9703D">
      <w:pPr>
        <w:rPr>
          <w:b/>
          <w:bCs/>
        </w:rPr>
      </w:pPr>
      <w:r>
        <w:rPr>
          <w:b/>
          <w:bCs/>
          <w:noProof/>
          <w:sz w:val="20"/>
          <w:lang w:val="en-US"/>
        </w:rPr>
        <w:pict>
          <v:shape id="_x0000_s1027" type="#_x0000_t202" style="position:absolute;margin-left:90pt;margin-top:5.8pt;width:4in;height:27pt;z-index:251650560">
            <v:textbox>
              <w:txbxContent>
                <w:p w:rsidR="002A0043" w:rsidRPr="00703D22" w:rsidRDefault="001121D0">
                  <w:pPr>
                    <w:rPr>
                      <w:rFonts w:ascii="Arial" w:hAnsi="Arial" w:cs="Arial"/>
                    </w:rPr>
                  </w:pPr>
                  <w:r w:rsidRPr="00703D22">
                    <w:rPr>
                      <w:rFonts w:ascii="Arial" w:hAnsi="Arial" w:cs="Arial"/>
                    </w:rPr>
                    <w:t>Tracey McCreanor</w:t>
                  </w:r>
                  <w:r w:rsidRPr="00703D22">
                    <w:rPr>
                      <w:rFonts w:ascii="Arial" w:hAnsi="Arial" w:cs="Arial"/>
                    </w:rPr>
                    <w:tab/>
                  </w:r>
                </w:p>
              </w:txbxContent>
            </v:textbox>
          </v:shape>
        </w:pict>
      </w:r>
    </w:p>
    <w:p w:rsidR="002A0043" w:rsidRDefault="002A0043">
      <w:r>
        <w:t xml:space="preserve">             Name</w:t>
      </w:r>
    </w:p>
    <w:p w:rsidR="002A0043" w:rsidRDefault="002A0043"/>
    <w:p w:rsidR="002A0043" w:rsidRDefault="0029703D">
      <w:r>
        <w:rPr>
          <w:noProof/>
          <w:sz w:val="20"/>
          <w:lang w:val="en-US"/>
        </w:rPr>
        <w:pict>
          <v:shape id="_x0000_s1028" type="#_x0000_t202" style="position:absolute;margin-left:90pt;margin-top:.4pt;width:324pt;height:27pt;z-index:251651584">
            <v:textbox>
              <w:txbxContent>
                <w:p w:rsidR="002A0043" w:rsidRPr="00703D22" w:rsidRDefault="001121D0">
                  <w:pPr>
                    <w:rPr>
                      <w:rFonts w:ascii="Arial" w:hAnsi="Arial" w:cs="Arial"/>
                    </w:rPr>
                  </w:pPr>
                  <w:r w:rsidRPr="00703D22">
                    <w:rPr>
                      <w:rFonts w:ascii="Arial" w:hAnsi="Arial" w:cs="Arial"/>
                    </w:rPr>
                    <w:t>CO3</w:t>
                  </w:r>
                </w:p>
              </w:txbxContent>
            </v:textbox>
          </v:shape>
        </w:pict>
      </w:r>
      <w:r w:rsidR="002A0043">
        <w:t xml:space="preserve">     Organisation/</w:t>
      </w:r>
    </w:p>
    <w:p w:rsidR="002A0043" w:rsidRDefault="002A0043">
      <w:r>
        <w:t xml:space="preserve">        Department</w:t>
      </w:r>
    </w:p>
    <w:p w:rsidR="002A0043" w:rsidRDefault="0029703D">
      <w:r>
        <w:rPr>
          <w:noProof/>
          <w:sz w:val="20"/>
          <w:lang w:val="en-US"/>
        </w:rPr>
        <w:pict>
          <v:shape id="_x0000_s1029" type="#_x0000_t202" style="position:absolute;margin-left:90pt;margin-top:8.8pt;width:324pt;height:1in;z-index:251652608">
            <v:textbox>
              <w:txbxContent>
                <w:p w:rsidR="002A0043" w:rsidRPr="00703D22" w:rsidRDefault="00652339">
                  <w:pPr>
                    <w:rPr>
                      <w:rFonts w:ascii="Arial" w:hAnsi="Arial" w:cs="Arial"/>
                    </w:rPr>
                  </w:pPr>
                  <w:r w:rsidRPr="00703D22">
                    <w:rPr>
                      <w:rFonts w:ascii="Arial" w:hAnsi="Arial" w:cs="Arial"/>
                    </w:rPr>
                    <w:t>34 Shaftesbury Square</w:t>
                  </w:r>
                </w:p>
                <w:p w:rsidR="00652339" w:rsidRPr="00703D22" w:rsidRDefault="00652339">
                  <w:pPr>
                    <w:rPr>
                      <w:rFonts w:ascii="Arial" w:hAnsi="Arial" w:cs="Arial"/>
                    </w:rPr>
                  </w:pPr>
                  <w:r w:rsidRPr="00703D22">
                    <w:rPr>
                      <w:rFonts w:ascii="Arial" w:hAnsi="Arial" w:cs="Arial"/>
                    </w:rPr>
                    <w:t>Belfast</w:t>
                  </w:r>
                </w:p>
                <w:p w:rsidR="00652339" w:rsidRPr="00703D22" w:rsidRDefault="00652339">
                  <w:pPr>
                    <w:rPr>
                      <w:rFonts w:ascii="Arial" w:hAnsi="Arial" w:cs="Arial"/>
                    </w:rPr>
                  </w:pPr>
                  <w:r w:rsidRPr="00703D22">
                    <w:rPr>
                      <w:rFonts w:ascii="Arial" w:hAnsi="Arial" w:cs="Arial"/>
                    </w:rPr>
                    <w:t>BT2 7DB</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29703D">
      <w:r>
        <w:rPr>
          <w:noProof/>
          <w:sz w:val="20"/>
          <w:lang w:val="en-US"/>
        </w:rPr>
        <w:pict>
          <v:shape id="_x0000_s1031" type="#_x0000_t202" style="position:absolute;margin-left:279pt;margin-top:2.25pt;width:135pt;height:24pt;z-index:251654656">
            <v:textbox>
              <w:txbxContent>
                <w:p w:rsidR="002A0043" w:rsidRPr="00703D22" w:rsidRDefault="00703D22">
                  <w:pPr>
                    <w:rPr>
                      <w:rFonts w:ascii="Arial" w:hAnsi="Arial" w:cs="Arial"/>
                    </w:rPr>
                  </w:pPr>
                  <w:r w:rsidRPr="00703D22">
                    <w:rPr>
                      <w:rFonts w:ascii="Arial" w:hAnsi="Arial" w:cs="Arial"/>
                    </w:rPr>
                    <w:t>N/A</w:t>
                  </w:r>
                </w:p>
              </w:txbxContent>
            </v:textbox>
          </v:shape>
        </w:pict>
      </w:r>
      <w:r>
        <w:rPr>
          <w:noProof/>
          <w:sz w:val="20"/>
          <w:lang w:val="en-US"/>
        </w:rPr>
        <w:pict>
          <v:shape id="_x0000_s1030" type="#_x0000_t202" style="position:absolute;margin-left:90pt;margin-top:2.25pt;width:126pt;height:24.75pt;z-index:251653632">
            <v:textbox>
              <w:txbxContent>
                <w:p w:rsidR="002A0043" w:rsidRPr="00703D22" w:rsidRDefault="00652339">
                  <w:pPr>
                    <w:rPr>
                      <w:rFonts w:ascii="Arial" w:hAnsi="Arial" w:cs="Arial"/>
                    </w:rPr>
                  </w:pPr>
                  <w:r w:rsidRPr="00703D22">
                    <w:rPr>
                      <w:rFonts w:ascii="Arial" w:hAnsi="Arial" w:cs="Arial"/>
                    </w:rPr>
                    <w:t>028</w:t>
                  </w:r>
                  <w:r w:rsidR="00703D22">
                    <w:rPr>
                      <w:rFonts w:ascii="Arial" w:hAnsi="Arial" w:cs="Arial"/>
                    </w:rPr>
                    <w:t xml:space="preserve"> </w:t>
                  </w:r>
                  <w:r w:rsidRPr="00703D22">
                    <w:rPr>
                      <w:rFonts w:ascii="Arial" w:hAnsi="Arial" w:cs="Arial"/>
                    </w:rPr>
                    <w:t>9024</w:t>
                  </w:r>
                  <w:r w:rsidR="00703D22">
                    <w:rPr>
                      <w:rFonts w:ascii="Arial" w:hAnsi="Arial" w:cs="Arial"/>
                    </w:rPr>
                    <w:t xml:space="preserve"> </w:t>
                  </w:r>
                  <w:r w:rsidRPr="00703D22">
                    <w:rPr>
                      <w:rFonts w:ascii="Arial" w:hAnsi="Arial" w:cs="Arial"/>
                    </w:rPr>
                    <w:t>5356</w:t>
                  </w:r>
                </w:p>
                <w:p w:rsidR="002A0043" w:rsidRDefault="002A0043"/>
              </w:txbxContent>
            </v:textbox>
          </v:shape>
        </w:pict>
      </w:r>
      <w:r w:rsidR="002A0043">
        <w:t xml:space="preserve">         Telephone                                               Fax number</w:t>
      </w:r>
    </w:p>
    <w:p w:rsidR="002A0043" w:rsidRDefault="002A0043">
      <w:r>
        <w:t xml:space="preserve">             Number</w:t>
      </w:r>
    </w:p>
    <w:p w:rsidR="002A0043" w:rsidRDefault="0029703D">
      <w:r>
        <w:rPr>
          <w:noProof/>
          <w:sz w:val="20"/>
          <w:lang w:val="en-US"/>
        </w:rPr>
        <w:pict>
          <v:shape id="_x0000_s1032" type="#_x0000_t202" style="position:absolute;margin-left:90pt;margin-top:10.65pt;width:234pt;height:27pt;z-index:251655680">
            <v:textbox>
              <w:txbxContent>
                <w:p w:rsidR="002A0043" w:rsidRDefault="0029703D">
                  <w:pPr>
                    <w:rPr>
                      <w:rFonts w:ascii="Arial" w:hAnsi="Arial" w:cs="Arial"/>
                    </w:rPr>
                  </w:pPr>
                  <w:hyperlink r:id="rId8" w:history="1">
                    <w:r w:rsidR="00703D22" w:rsidRPr="00492911">
                      <w:rPr>
                        <w:rStyle w:val="Hyperlink"/>
                        <w:rFonts w:ascii="Arial" w:hAnsi="Arial" w:cs="Arial"/>
                      </w:rPr>
                      <w:t>tracey@co3.bz</w:t>
                    </w:r>
                  </w:hyperlink>
                  <w:r w:rsidR="00703D22">
                    <w:rPr>
                      <w:rFonts w:ascii="Arial" w:hAnsi="Arial" w:cs="Arial"/>
                    </w:rPr>
                    <w:t xml:space="preserve"> </w:t>
                  </w:r>
                </w:p>
                <w:p w:rsidR="002A0043" w:rsidRDefault="00703D22">
                  <w:r>
                    <w:t xml:space="preserve"> </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29703D">
      <w:r>
        <w:rPr>
          <w:noProof/>
          <w:sz w:val="20"/>
          <w:lang w:val="en-US"/>
        </w:rPr>
        <w:pict>
          <v:shape id="_x0000_s1042" type="#_x0000_t202" style="position:absolute;margin-left:117pt;margin-top:.45pt;width:270pt;height:94.35pt;z-index:251665920">
            <v:textbox>
              <w:txbxContent>
                <w:p w:rsidR="00703D22" w:rsidRPr="00703D22" w:rsidRDefault="00703D22">
                  <w:pPr>
                    <w:rPr>
                      <w:rFonts w:ascii="Arial" w:hAnsi="Arial" w:cs="Arial"/>
                      <w:b/>
                      <w:u w:val="single"/>
                    </w:rPr>
                  </w:pPr>
                  <w:r w:rsidRPr="00703D22">
                    <w:rPr>
                      <w:rFonts w:ascii="Arial" w:hAnsi="Arial" w:cs="Arial"/>
                      <w:b/>
                      <w:u w:val="single"/>
                    </w:rPr>
                    <w:t>Procurement Officer</w:t>
                  </w:r>
                </w:p>
                <w:p w:rsidR="00703D22" w:rsidRDefault="00703D22">
                  <w:pPr>
                    <w:rPr>
                      <w:rFonts w:ascii="Arial" w:hAnsi="Arial" w:cs="Arial"/>
                    </w:rPr>
                  </w:pPr>
                </w:p>
                <w:p w:rsidR="002A0043" w:rsidRPr="00703D22" w:rsidRDefault="00CE43B8">
                  <w:pPr>
                    <w:rPr>
                      <w:rFonts w:ascii="Arial" w:hAnsi="Arial" w:cs="Arial"/>
                    </w:rPr>
                  </w:pPr>
                  <w:r w:rsidRPr="00703D22">
                    <w:rPr>
                      <w:rFonts w:ascii="Arial" w:hAnsi="Arial" w:cs="Arial"/>
                    </w:rPr>
                    <w:t>Secondment</w:t>
                  </w:r>
                  <w:r w:rsidR="001121D0" w:rsidRPr="00703D22">
                    <w:rPr>
                      <w:rFonts w:ascii="Arial" w:hAnsi="Arial" w:cs="Arial"/>
                    </w:rPr>
                    <w:t xml:space="preserve"> – 1 year</w:t>
                  </w:r>
                  <w:r w:rsidR="00703D22">
                    <w:rPr>
                      <w:rFonts w:ascii="Arial" w:hAnsi="Arial" w:cs="Arial"/>
                    </w:rPr>
                    <w:t xml:space="preserve"> with the possibility of an extension,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A5611F" w:rsidRDefault="00A5611F">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29703D">
      <w:r>
        <w:rPr>
          <w:noProof/>
          <w:sz w:val="20"/>
          <w:lang w:val="en-US"/>
        </w:rPr>
        <w:pict>
          <v:shape id="_x0000_s1033" type="#_x0000_t202" style="position:absolute;margin-left:36pt;margin-top:8.85pt;width:378pt;height:521.65pt;z-index:251656704">
            <v:textbox>
              <w:txbxContent>
                <w:p w:rsidR="00A5611F" w:rsidRPr="00703D22" w:rsidRDefault="00A5611F" w:rsidP="00703D22">
                  <w:pPr>
                    <w:autoSpaceDE w:val="0"/>
                    <w:autoSpaceDN w:val="0"/>
                    <w:adjustRightInd w:val="0"/>
                    <w:rPr>
                      <w:rFonts w:ascii="Arial" w:hAnsi="Arial" w:cs="Arial"/>
                      <w:lang w:eastAsia="en-GB"/>
                    </w:rPr>
                  </w:pPr>
                  <w:r w:rsidRPr="00703D22">
                    <w:rPr>
                      <w:rFonts w:ascii="Arial" w:hAnsi="Arial" w:cs="Arial"/>
                      <w:color w:val="000000"/>
                      <w:lang w:eastAsia="en-GB"/>
                    </w:rPr>
                    <w:t>The Northern Ireland Co-Ownership Housing Association Limited, perha</w:t>
                  </w:r>
                  <w:r w:rsidR="00FB5480" w:rsidRPr="00703D22">
                    <w:rPr>
                      <w:rFonts w:ascii="Arial" w:hAnsi="Arial" w:cs="Arial"/>
                      <w:color w:val="000000"/>
                      <w:lang w:eastAsia="en-GB"/>
                    </w:rPr>
                    <w:t>ps better known as Co-Ownership</w:t>
                  </w:r>
                  <w:r w:rsidRPr="00703D22">
                    <w:rPr>
                      <w:rFonts w:ascii="Arial" w:hAnsi="Arial" w:cs="Arial"/>
                      <w:color w:val="000000"/>
                      <w:lang w:eastAsia="en-GB"/>
                    </w:rPr>
                    <w:t xml:space="preserve">, was established in 1978 as Northern Ireland’s </w:t>
                  </w:r>
                  <w:r w:rsidRPr="00703D22">
                    <w:rPr>
                      <w:rFonts w:ascii="Arial" w:hAnsi="Arial" w:cs="Arial"/>
                      <w:lang w:eastAsia="en-GB"/>
                    </w:rPr>
                    <w:t xml:space="preserve">regional body for shared ownership and the organisation that runs the Co-Ownership Scheme.   It is a </w:t>
                  </w:r>
                  <w:r w:rsidRPr="00703D22">
                    <w:rPr>
                      <w:rFonts w:ascii="Arial" w:hAnsi="Arial" w:cs="Arial"/>
                      <w:i/>
                      <w:lang w:eastAsia="en-GB"/>
                    </w:rPr>
                    <w:t>Do It Yourself Shared Ownership scheme</w:t>
                  </w:r>
                  <w:r w:rsidRPr="00703D22">
                    <w:rPr>
                      <w:rFonts w:ascii="Arial" w:hAnsi="Arial" w:cs="Arial"/>
                      <w:lang w:eastAsia="en-GB"/>
                    </w:rPr>
                    <w:t xml:space="preserve"> exclusively for Northern Ireland. If individuals hope to own their own home but can't quite afford it, Co-Ownership may help get them onto the home ownership ladder through shared ownership.  It offers eligible customers the opportunity to part purchase a home on an equity sharing basis with customer starter shares from 50% to 90% of the purchase price with the option to increase their shares at any time up to the full 100%.</w:t>
                  </w:r>
                </w:p>
                <w:p w:rsidR="00A5611F" w:rsidRPr="00703D22" w:rsidRDefault="00A5611F" w:rsidP="00703D22">
                  <w:pPr>
                    <w:autoSpaceDE w:val="0"/>
                    <w:autoSpaceDN w:val="0"/>
                    <w:adjustRightInd w:val="0"/>
                    <w:rPr>
                      <w:rFonts w:ascii="Arial" w:hAnsi="Arial" w:cs="Arial"/>
                      <w:lang w:eastAsia="en-GB"/>
                    </w:rPr>
                  </w:pPr>
                </w:p>
                <w:p w:rsidR="00A5611F" w:rsidRPr="00703D22" w:rsidRDefault="001121D0" w:rsidP="00703D22">
                  <w:pPr>
                    <w:autoSpaceDE w:val="0"/>
                    <w:autoSpaceDN w:val="0"/>
                    <w:adjustRightInd w:val="0"/>
                    <w:rPr>
                      <w:rFonts w:ascii="Arial" w:hAnsi="Arial" w:cs="Arial"/>
                      <w:lang w:eastAsia="en-GB"/>
                    </w:rPr>
                  </w:pPr>
                  <w:r w:rsidRPr="00703D22">
                    <w:rPr>
                      <w:rFonts w:ascii="Arial" w:hAnsi="Arial" w:cs="Arial"/>
                      <w:lang w:eastAsia="en-GB"/>
                    </w:rPr>
                    <w:t xml:space="preserve">Over the past </w:t>
                  </w:r>
                  <w:r w:rsidR="00FB5480" w:rsidRPr="00703D22">
                    <w:rPr>
                      <w:rFonts w:ascii="Arial" w:hAnsi="Arial" w:cs="Arial"/>
                      <w:lang w:eastAsia="en-GB"/>
                    </w:rPr>
                    <w:t>40</w:t>
                  </w:r>
                  <w:r w:rsidR="00A5611F" w:rsidRPr="00703D22">
                    <w:rPr>
                      <w:rFonts w:ascii="Arial" w:hAnsi="Arial" w:cs="Arial"/>
                      <w:lang w:eastAsia="en-GB"/>
                    </w:rPr>
                    <w:t xml:space="preserve"> y</w:t>
                  </w:r>
                  <w:r w:rsidRPr="00703D22">
                    <w:rPr>
                      <w:rFonts w:ascii="Arial" w:hAnsi="Arial" w:cs="Arial"/>
                      <w:lang w:eastAsia="en-GB"/>
                    </w:rPr>
                    <w:t>ears we have helped more than 2</w:t>
                  </w:r>
                  <w:r w:rsidR="00FB5480" w:rsidRPr="00703D22">
                    <w:rPr>
                      <w:rFonts w:ascii="Arial" w:hAnsi="Arial" w:cs="Arial"/>
                      <w:lang w:eastAsia="en-GB"/>
                    </w:rPr>
                    <w:t>7</w:t>
                  </w:r>
                  <w:r w:rsidR="00A5611F" w:rsidRPr="00703D22">
                    <w:rPr>
                      <w:rFonts w:ascii="Arial" w:hAnsi="Arial" w:cs="Arial"/>
                      <w:lang w:eastAsia="en-GB"/>
                    </w:rPr>
                    <w:t>,000 households in Northern Ireland to purchase the homes of their choice through shared ownership</w:t>
                  </w:r>
                </w:p>
                <w:p w:rsidR="00A5611F" w:rsidRPr="00703D22" w:rsidRDefault="00A5611F" w:rsidP="00703D22">
                  <w:pPr>
                    <w:autoSpaceDE w:val="0"/>
                    <w:autoSpaceDN w:val="0"/>
                    <w:adjustRightInd w:val="0"/>
                    <w:rPr>
                      <w:rFonts w:ascii="Arial" w:hAnsi="Arial" w:cs="Arial"/>
                      <w:lang w:eastAsia="en-GB"/>
                    </w:rPr>
                  </w:pPr>
                  <w:r w:rsidRPr="00703D22">
                    <w:rPr>
                      <w:rFonts w:ascii="Arial" w:hAnsi="Arial" w:cs="Arial"/>
                      <w:lang w:eastAsia="en-GB"/>
                    </w:rPr>
                    <w:t>We currently have an annual turnover of £</w:t>
                  </w:r>
                  <w:r w:rsidR="001121D0" w:rsidRPr="00703D22">
                    <w:rPr>
                      <w:rFonts w:ascii="Arial" w:hAnsi="Arial" w:cs="Arial"/>
                      <w:lang w:eastAsia="en-GB"/>
                    </w:rPr>
                    <w:t>10</w:t>
                  </w:r>
                  <w:r w:rsidRPr="00703D22">
                    <w:rPr>
                      <w:rFonts w:ascii="Arial" w:hAnsi="Arial" w:cs="Arial"/>
                      <w:lang w:eastAsia="en-GB"/>
                    </w:rPr>
                    <w:t xml:space="preserve">m and we employ </w:t>
                  </w:r>
                  <w:r w:rsidR="00FB5480" w:rsidRPr="00703D22">
                    <w:rPr>
                      <w:rFonts w:ascii="Arial" w:hAnsi="Arial" w:cs="Arial"/>
                      <w:lang w:eastAsia="en-GB"/>
                    </w:rPr>
                    <w:t>64</w:t>
                  </w:r>
                  <w:r w:rsidRPr="00703D22">
                    <w:rPr>
                      <w:rFonts w:ascii="Arial" w:hAnsi="Arial" w:cs="Arial"/>
                      <w:lang w:eastAsia="en-GB"/>
                    </w:rPr>
                    <w:t xml:space="preserve"> staff.</w:t>
                  </w:r>
                </w:p>
                <w:p w:rsidR="00A5611F" w:rsidRPr="00703D22" w:rsidRDefault="00A5611F" w:rsidP="00703D22">
                  <w:pPr>
                    <w:autoSpaceDE w:val="0"/>
                    <w:autoSpaceDN w:val="0"/>
                    <w:adjustRightInd w:val="0"/>
                    <w:rPr>
                      <w:rFonts w:ascii="Arial" w:hAnsi="Arial" w:cs="Arial"/>
                      <w:lang w:eastAsia="en-GB"/>
                    </w:rPr>
                  </w:pPr>
                </w:p>
                <w:p w:rsidR="00A5611F" w:rsidRDefault="00A5611F" w:rsidP="00703D22">
                  <w:pPr>
                    <w:autoSpaceDE w:val="0"/>
                    <w:autoSpaceDN w:val="0"/>
                    <w:adjustRightInd w:val="0"/>
                    <w:spacing w:after="207"/>
                    <w:rPr>
                      <w:rFonts w:ascii="Arial" w:hAnsi="Arial" w:cs="Arial"/>
                      <w:lang w:eastAsia="en-GB"/>
                    </w:rPr>
                  </w:pPr>
                  <w:r w:rsidRPr="00703D22">
                    <w:rPr>
                      <w:rFonts w:ascii="Arial" w:hAnsi="Arial" w:cs="Arial"/>
                      <w:lang w:eastAsia="en-GB"/>
                    </w:rPr>
                    <w:t xml:space="preserve">Co-Ownership Housing is a registered housing association, industrial and provident society, regulated and funded by the Department for </w:t>
                  </w:r>
                  <w:r w:rsidR="001121D0" w:rsidRPr="00703D22">
                    <w:rPr>
                      <w:rFonts w:ascii="Arial" w:hAnsi="Arial" w:cs="Arial"/>
                      <w:lang w:eastAsia="en-GB"/>
                    </w:rPr>
                    <w:t>Communities</w:t>
                  </w:r>
                  <w:r w:rsidRPr="00703D22">
                    <w:rPr>
                      <w:rFonts w:ascii="Arial" w:hAnsi="Arial" w:cs="Arial"/>
                      <w:lang w:eastAsia="en-GB"/>
                    </w:rPr>
                    <w:t xml:space="preserve"> and accepted by HMRC</w:t>
                  </w:r>
                  <w:r w:rsidR="00686E0A" w:rsidRPr="00703D22">
                    <w:rPr>
                      <w:rFonts w:ascii="Arial" w:hAnsi="Arial" w:cs="Arial"/>
                      <w:lang w:eastAsia="en-GB"/>
                    </w:rPr>
                    <w:t xml:space="preserve"> and the Charity Commission</w:t>
                  </w:r>
                  <w:r w:rsidRPr="00703D22">
                    <w:rPr>
                      <w:rFonts w:ascii="Arial" w:hAnsi="Arial" w:cs="Arial"/>
                      <w:lang w:eastAsia="en-GB"/>
                    </w:rPr>
                    <w:t xml:space="preserve"> as a charity.  </w:t>
                  </w:r>
                </w:p>
                <w:p w:rsidR="00703D22" w:rsidRPr="00703D22" w:rsidRDefault="00703D22" w:rsidP="00703D22">
                  <w:pPr>
                    <w:autoSpaceDE w:val="0"/>
                    <w:autoSpaceDN w:val="0"/>
                    <w:adjustRightInd w:val="0"/>
                    <w:spacing w:after="207"/>
                    <w:rPr>
                      <w:rFonts w:ascii="Arial" w:hAnsi="Arial" w:cs="Arial"/>
                      <w:lang w:eastAsia="en-GB"/>
                    </w:rPr>
                  </w:pPr>
                </w:p>
                <w:p w:rsidR="00A5611F" w:rsidRPr="00703D22" w:rsidRDefault="00A5611F" w:rsidP="00703D22">
                  <w:pPr>
                    <w:autoSpaceDE w:val="0"/>
                    <w:autoSpaceDN w:val="0"/>
                    <w:adjustRightInd w:val="0"/>
                    <w:rPr>
                      <w:rFonts w:ascii="Arial" w:hAnsi="Arial" w:cs="Arial"/>
                      <w:color w:val="000000"/>
                      <w:lang w:eastAsia="en-GB"/>
                    </w:rPr>
                  </w:pPr>
                  <w:r w:rsidRPr="00703D22">
                    <w:rPr>
                      <w:rFonts w:ascii="Arial" w:hAnsi="Arial" w:cs="Arial"/>
                      <w:color w:val="000000"/>
                      <w:lang w:eastAsia="en-GB"/>
                    </w:rPr>
                    <w:t xml:space="preserve">Further details on the structure of the organisation can be obtained at </w:t>
                  </w:r>
                  <w:hyperlink r:id="rId9" w:history="1">
                    <w:r w:rsidRPr="00703D22">
                      <w:rPr>
                        <w:rFonts w:ascii="Arial" w:hAnsi="Arial" w:cs="Arial"/>
                        <w:color w:val="0000FF"/>
                        <w:u w:val="single"/>
                        <w:lang w:eastAsia="en-GB"/>
                      </w:rPr>
                      <w:t>www.co-ownership.org</w:t>
                    </w:r>
                  </w:hyperlink>
                </w:p>
                <w:p w:rsidR="002A0043" w:rsidRPr="00703D22" w:rsidRDefault="002A0043" w:rsidP="00703D22">
                  <w:pPr>
                    <w:suppressAutoHyphens/>
                    <w:spacing w:before="120" w:after="120"/>
                    <w:contextualSpacing/>
                    <w:rPr>
                      <w:rFonts w:ascii="Arial" w:hAnsi="Arial" w:cs="Arial"/>
                      <w:color w:val="00000A"/>
                      <w:lang w:eastAsia="en-GB"/>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CE43B8" w:rsidRDefault="002A0043">
      <w:r>
        <w:t xml:space="preserve">      </w:t>
      </w:r>
    </w:p>
    <w:p w:rsidR="00CE43B8" w:rsidRDefault="00CE43B8" w:rsidP="00A5611F">
      <w:pPr>
        <w:jc w:val="right"/>
      </w:pPr>
    </w:p>
    <w:p w:rsidR="00CE43B8" w:rsidRDefault="00CE43B8"/>
    <w:p w:rsidR="00CE43B8" w:rsidRDefault="00CE43B8"/>
    <w:p w:rsidR="00CE43B8" w:rsidRDefault="00CE43B8"/>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A5611F" w:rsidRDefault="00A5611F"/>
    <w:p w:rsidR="002A0043" w:rsidRDefault="002A0043">
      <w:r>
        <w:lastRenderedPageBreak/>
        <w:t>Main objectives of the opportunity</w:t>
      </w:r>
    </w:p>
    <w:p w:rsidR="002A0043" w:rsidRDefault="0025097A">
      <w:r>
        <w:rPr>
          <w:noProof/>
          <w:sz w:val="20"/>
          <w:lang w:val="en-US"/>
        </w:rPr>
        <w:pict>
          <v:shape id="_x0000_s1034" type="#_x0000_t202" style="position:absolute;margin-left:.7pt;margin-top:9.2pt;width:451.35pt;height:720.4pt;z-index:251657728">
            <v:textbox>
              <w:txbxContent>
                <w:p w:rsidR="00703D22" w:rsidRDefault="00703D22" w:rsidP="00FB5480">
                  <w:pPr>
                    <w:spacing w:after="240"/>
                    <w:contextualSpacing/>
                    <w:rPr>
                      <w:rFonts w:ascii="Arial" w:hAnsi="Arial" w:cs="Arial"/>
                      <w:lang w:eastAsia="en-GB"/>
                    </w:rPr>
                  </w:pPr>
                </w:p>
                <w:p w:rsidR="00FB5480" w:rsidRPr="00703D22" w:rsidRDefault="00FB5480" w:rsidP="00FB5480">
                  <w:pPr>
                    <w:spacing w:after="240"/>
                    <w:contextualSpacing/>
                    <w:rPr>
                      <w:rFonts w:ascii="Arial" w:hAnsi="Arial" w:cs="Arial"/>
                      <w:lang w:eastAsia="en-GB"/>
                    </w:rPr>
                  </w:pPr>
                  <w:r w:rsidRPr="00703D22">
                    <w:rPr>
                      <w:rFonts w:ascii="Arial" w:hAnsi="Arial" w:cs="Arial"/>
                      <w:lang w:eastAsia="en-GB"/>
                    </w:rPr>
                    <w:t xml:space="preserve">The post holder will be responsible for leading on the procurement of technical contracts and ensure excellence throughout the complete tendering process.  </w:t>
                  </w:r>
                </w:p>
                <w:p w:rsidR="00FB5480" w:rsidRPr="00703D22" w:rsidRDefault="00FB5480" w:rsidP="00FB5480">
                  <w:pPr>
                    <w:spacing w:after="240"/>
                    <w:contextualSpacing/>
                    <w:rPr>
                      <w:rFonts w:ascii="Arial" w:hAnsi="Arial" w:cs="Arial"/>
                      <w:lang w:eastAsia="en-GB"/>
                    </w:rPr>
                  </w:pPr>
                </w:p>
                <w:p w:rsidR="002A0043" w:rsidRPr="00703D22" w:rsidRDefault="00FB5480" w:rsidP="00FB5480">
                  <w:pPr>
                    <w:rPr>
                      <w:rFonts w:ascii="Arial" w:hAnsi="Arial" w:cs="Arial"/>
                      <w:lang w:eastAsia="en-GB"/>
                    </w:rPr>
                  </w:pPr>
                  <w:r w:rsidRPr="00703D22">
                    <w:rPr>
                      <w:rFonts w:ascii="Arial" w:hAnsi="Arial" w:cs="Arial"/>
                      <w:lang w:eastAsia="en-GB"/>
                    </w:rPr>
                    <w:t>They will be responsible for researching markets, producing specifications and contract documentation and evaluating tenders to reviewing performance and developing operational procedures.</w:t>
                  </w:r>
                </w:p>
                <w:p w:rsidR="00FB5480" w:rsidRPr="00703D22" w:rsidRDefault="00FB5480" w:rsidP="00FB5480">
                  <w:pPr>
                    <w:rPr>
                      <w:rFonts w:ascii="Arial" w:hAnsi="Arial" w:cs="Arial"/>
                      <w:lang w:eastAsia="en-GB"/>
                    </w:rPr>
                  </w:pPr>
                </w:p>
                <w:p w:rsidR="00FB5480" w:rsidRPr="00703D22" w:rsidRDefault="00FB5480" w:rsidP="00FB5480">
                  <w:pPr>
                    <w:rPr>
                      <w:rFonts w:ascii="Arial" w:hAnsi="Arial" w:cs="Arial"/>
                      <w:lang w:eastAsia="en-GB"/>
                    </w:rPr>
                  </w:pPr>
                  <w:r w:rsidRPr="00703D22">
                    <w:rPr>
                      <w:rFonts w:ascii="Arial" w:hAnsi="Arial" w:cs="Arial"/>
                      <w:b/>
                      <w:lang w:eastAsia="en-GB"/>
                    </w:rPr>
                    <w:t>Reports to</w:t>
                  </w:r>
                  <w:r w:rsidRPr="00703D22">
                    <w:rPr>
                      <w:rFonts w:ascii="Arial" w:hAnsi="Arial" w:cs="Arial"/>
                      <w:lang w:eastAsia="en-GB"/>
                    </w:rPr>
                    <w:t>: Head of Corporate Finance and Strategy</w:t>
                  </w:r>
                </w:p>
                <w:p w:rsidR="00FB5480" w:rsidRPr="00703D22" w:rsidRDefault="00FB5480" w:rsidP="00FB5480">
                  <w:pPr>
                    <w:rPr>
                      <w:rFonts w:ascii="Arial" w:hAnsi="Arial" w:cs="Arial"/>
                      <w:lang w:eastAsia="en-GB"/>
                    </w:rPr>
                  </w:pPr>
                </w:p>
                <w:p w:rsidR="00FB5480" w:rsidRPr="00703D22" w:rsidRDefault="00FB5480" w:rsidP="00FB5480">
                  <w:pPr>
                    <w:rPr>
                      <w:rFonts w:ascii="Arial" w:hAnsi="Arial" w:cs="Arial"/>
                      <w:b/>
                      <w:lang w:eastAsia="en-GB"/>
                    </w:rPr>
                  </w:pPr>
                  <w:r w:rsidRPr="00703D22">
                    <w:rPr>
                      <w:rFonts w:ascii="Arial" w:hAnsi="Arial" w:cs="Arial"/>
                      <w:b/>
                      <w:lang w:eastAsia="en-GB"/>
                    </w:rPr>
                    <w:t>Key functions:</w:t>
                  </w:r>
                </w:p>
                <w:p w:rsidR="00FB5480" w:rsidRPr="00703D22" w:rsidRDefault="00FB5480" w:rsidP="00FB5480">
                  <w:pPr>
                    <w:rPr>
                      <w:rFonts w:ascii="Arial" w:hAnsi="Arial" w:cs="Arial"/>
                      <w:lang w:eastAsia="en-GB"/>
                    </w:rPr>
                  </w:pPr>
                </w:p>
                <w:p w:rsidR="00FB5480" w:rsidRPr="00703D22" w:rsidRDefault="00FB5480" w:rsidP="00703D22">
                  <w:pPr>
                    <w:numPr>
                      <w:ilvl w:val="0"/>
                      <w:numId w:val="16"/>
                    </w:numPr>
                    <w:spacing w:after="240"/>
                    <w:ind w:left="284" w:hanging="284"/>
                    <w:contextualSpacing/>
                    <w:rPr>
                      <w:rFonts w:ascii="Arial" w:hAnsi="Arial" w:cs="Arial"/>
                      <w:lang w:eastAsia="en-GB"/>
                    </w:rPr>
                  </w:pPr>
                  <w:r w:rsidRPr="00703D22">
                    <w:rPr>
                      <w:rFonts w:ascii="Arial" w:hAnsi="Arial" w:cs="Arial"/>
                      <w:lang w:eastAsia="en-GB"/>
                    </w:rPr>
                    <w:t>Provide professional procurement advice, support and training to ensure a consistent approach to procurement throughout Co-Ownership Housing.</w:t>
                  </w:r>
                </w:p>
                <w:p w:rsidR="00FB5480" w:rsidRPr="00703D22" w:rsidRDefault="00FB5480" w:rsidP="00DB50A6">
                  <w:pPr>
                    <w:spacing w:after="240"/>
                    <w:ind w:left="464"/>
                    <w:contextualSpacing/>
                    <w:rPr>
                      <w:rFonts w:ascii="Arial" w:hAnsi="Arial" w:cs="Arial"/>
                      <w:lang w:eastAsia="en-GB"/>
                    </w:rPr>
                  </w:pPr>
                </w:p>
                <w:p w:rsidR="00FB5480" w:rsidRPr="00703D22" w:rsidRDefault="00FB5480" w:rsidP="00703D22">
                  <w:pPr>
                    <w:numPr>
                      <w:ilvl w:val="0"/>
                      <w:numId w:val="16"/>
                    </w:numPr>
                    <w:spacing w:after="240"/>
                    <w:ind w:left="284" w:hanging="284"/>
                    <w:contextualSpacing/>
                    <w:rPr>
                      <w:rFonts w:ascii="Arial" w:hAnsi="Arial" w:cs="Arial"/>
                      <w:lang w:eastAsia="en-GB"/>
                    </w:rPr>
                  </w:pPr>
                  <w:r w:rsidRPr="00703D22">
                    <w:rPr>
                      <w:rFonts w:ascii="Arial" w:hAnsi="Arial" w:cs="Arial"/>
                      <w:lang w:eastAsia="en-GB"/>
                    </w:rPr>
                    <w:t>Ensure compliance with procurement legislation.</w:t>
                  </w:r>
                </w:p>
                <w:p w:rsidR="00FB5480" w:rsidRPr="00703D22" w:rsidRDefault="00FB5480" w:rsidP="00DB50A6">
                  <w:pPr>
                    <w:spacing w:after="240"/>
                    <w:ind w:left="720"/>
                    <w:contextualSpacing/>
                    <w:rPr>
                      <w:rFonts w:ascii="Arial" w:hAnsi="Arial" w:cs="Arial"/>
                      <w:lang w:eastAsia="en-GB"/>
                    </w:rPr>
                  </w:pPr>
                </w:p>
                <w:p w:rsidR="00FB5480" w:rsidRPr="00703D22" w:rsidRDefault="00FB5480" w:rsidP="00703D22">
                  <w:pPr>
                    <w:numPr>
                      <w:ilvl w:val="0"/>
                      <w:numId w:val="16"/>
                    </w:numPr>
                    <w:ind w:left="284" w:hanging="284"/>
                    <w:rPr>
                      <w:rFonts w:ascii="Arial" w:hAnsi="Arial" w:cs="Arial"/>
                      <w:lang w:eastAsia="en-GB"/>
                    </w:rPr>
                  </w:pPr>
                  <w:r w:rsidRPr="00703D22">
                    <w:rPr>
                      <w:rFonts w:ascii="Arial" w:hAnsi="Arial" w:cs="Arial"/>
                      <w:lang w:eastAsia="en-GB"/>
                    </w:rPr>
                    <w:t>Work with Senior Managers to develop optimum sourcing options, ensuring value for money is achieved through procurement best practice.</w:t>
                  </w:r>
                </w:p>
                <w:p w:rsidR="00FB5480" w:rsidRPr="00703D22" w:rsidRDefault="00FB5480" w:rsidP="00FB5480">
                  <w:pPr>
                    <w:rPr>
                      <w:rFonts w:ascii="Arial" w:hAnsi="Arial" w:cs="Arial"/>
                      <w:lang w:eastAsia="en-GB"/>
                    </w:rPr>
                  </w:pPr>
                </w:p>
                <w:p w:rsidR="00DB50A6" w:rsidRPr="00703D22" w:rsidRDefault="00DB50A6" w:rsidP="00703D22">
                  <w:pPr>
                    <w:numPr>
                      <w:ilvl w:val="0"/>
                      <w:numId w:val="16"/>
                    </w:numPr>
                    <w:suppressAutoHyphens/>
                    <w:spacing w:after="240"/>
                    <w:ind w:left="284" w:hanging="284"/>
                    <w:contextualSpacing/>
                    <w:rPr>
                      <w:rFonts w:ascii="Arial" w:hAnsi="Arial" w:cs="Arial"/>
                      <w:lang w:eastAsia="en-GB"/>
                    </w:rPr>
                  </w:pPr>
                  <w:r w:rsidRPr="00703D22">
                    <w:rPr>
                      <w:rFonts w:ascii="Arial" w:eastAsia="Calibri" w:hAnsi="Arial" w:cs="Arial"/>
                      <w:lang w:eastAsia="en-GB"/>
                    </w:rPr>
                    <w:t>Evaluate and implement new procurement opportunities to maximise value for money and maximise commercial opportunities</w:t>
                  </w:r>
                  <w:r w:rsidRPr="00703D22">
                    <w:rPr>
                      <w:rFonts w:ascii="Arial" w:hAnsi="Arial" w:cs="Arial"/>
                      <w:lang w:eastAsia="en-GB"/>
                    </w:rPr>
                    <w:t>;</w:t>
                  </w:r>
                </w:p>
                <w:p w:rsidR="00DB50A6" w:rsidRPr="00703D22" w:rsidRDefault="00DB50A6" w:rsidP="00DB50A6">
                  <w:pPr>
                    <w:suppressAutoHyphens/>
                    <w:spacing w:after="240"/>
                    <w:ind w:left="464"/>
                    <w:contextualSpacing/>
                    <w:rPr>
                      <w:rFonts w:ascii="Arial" w:hAnsi="Arial" w:cs="Arial"/>
                      <w:lang w:eastAsia="en-GB"/>
                    </w:rPr>
                  </w:pPr>
                </w:p>
                <w:p w:rsidR="00DB50A6" w:rsidRPr="00703D22" w:rsidRDefault="00DB50A6" w:rsidP="00703D22">
                  <w:pPr>
                    <w:numPr>
                      <w:ilvl w:val="0"/>
                      <w:numId w:val="16"/>
                    </w:numPr>
                    <w:suppressAutoHyphens/>
                    <w:spacing w:after="240"/>
                    <w:ind w:left="284" w:hanging="284"/>
                    <w:contextualSpacing/>
                    <w:rPr>
                      <w:rFonts w:ascii="Arial" w:hAnsi="Arial" w:cs="Arial"/>
                      <w:lang w:eastAsia="en-GB"/>
                    </w:rPr>
                  </w:pPr>
                  <w:r w:rsidRPr="00703D22">
                    <w:rPr>
                      <w:rFonts w:ascii="Arial" w:hAnsi="Arial" w:cs="Arial"/>
                      <w:lang w:eastAsia="en-GB"/>
                    </w:rPr>
                    <w:t>Manage effectively, to ensure legal compliance, a programme of tenders and framework agreements including: leading, developing and implementing tender specific procurement strategies, identifying efficiency savings and Value for Money (in line with the Value for Money Strategy).</w:t>
                  </w:r>
                </w:p>
                <w:p w:rsidR="00DB50A6" w:rsidRPr="00703D22" w:rsidRDefault="00DB50A6" w:rsidP="00DB50A6">
                  <w:pPr>
                    <w:ind w:left="720"/>
                    <w:contextualSpacing/>
                    <w:rPr>
                      <w:rFonts w:ascii="Arial" w:hAnsi="Arial" w:cs="Arial"/>
                      <w:lang w:eastAsia="en-GB"/>
                    </w:rPr>
                  </w:pPr>
                </w:p>
                <w:p w:rsidR="00DB50A6" w:rsidRPr="00703D22" w:rsidRDefault="00DB50A6" w:rsidP="00703D22">
                  <w:pPr>
                    <w:numPr>
                      <w:ilvl w:val="0"/>
                      <w:numId w:val="16"/>
                    </w:numPr>
                    <w:suppressAutoHyphens/>
                    <w:spacing w:after="240"/>
                    <w:ind w:left="284" w:hanging="284"/>
                    <w:contextualSpacing/>
                    <w:rPr>
                      <w:rFonts w:ascii="Arial" w:hAnsi="Arial" w:cs="Arial"/>
                      <w:lang w:eastAsia="en-GB"/>
                    </w:rPr>
                  </w:pPr>
                  <w:r w:rsidRPr="00703D22">
                    <w:rPr>
                      <w:rFonts w:ascii="Arial" w:hAnsi="Arial" w:cs="Arial"/>
                      <w:lang w:eastAsia="en-GB"/>
                    </w:rPr>
                    <w:t>Managing the tender process, research and preparation of specifications and evaluation methodologies, written and cost evaluations, recommendation of contracts in line with Co-Ownership Housing’s procedures and European Union tendering regulations and the de-briefing of unsuccessful tenderers whilst ensuring organisational delivery of services;</w:t>
                  </w:r>
                </w:p>
                <w:p w:rsidR="00DB50A6" w:rsidRPr="00703D22" w:rsidRDefault="00DB50A6" w:rsidP="00DB50A6">
                  <w:pPr>
                    <w:spacing w:after="240"/>
                    <w:ind w:left="255"/>
                    <w:contextualSpacing/>
                    <w:rPr>
                      <w:rFonts w:ascii="Arial" w:eastAsia="Calibri" w:hAnsi="Arial" w:cs="Arial"/>
                      <w:lang w:eastAsia="en-GB"/>
                    </w:rPr>
                  </w:pPr>
                </w:p>
                <w:p w:rsidR="00DB50A6" w:rsidRPr="00703D22" w:rsidRDefault="00DB50A6" w:rsidP="00703D22">
                  <w:pPr>
                    <w:numPr>
                      <w:ilvl w:val="0"/>
                      <w:numId w:val="16"/>
                    </w:numPr>
                    <w:suppressAutoHyphens/>
                    <w:spacing w:after="240"/>
                    <w:ind w:left="284" w:hanging="284"/>
                    <w:contextualSpacing/>
                    <w:rPr>
                      <w:rFonts w:ascii="Arial" w:hAnsi="Arial" w:cs="Arial"/>
                      <w:lang w:eastAsia="en-GB"/>
                    </w:rPr>
                  </w:pPr>
                  <w:r w:rsidRPr="00703D22">
                    <w:rPr>
                      <w:rFonts w:ascii="Arial" w:eastAsia="Calibri" w:hAnsi="Arial" w:cs="Arial"/>
                      <w:lang w:eastAsia="en-GB"/>
                    </w:rPr>
                    <w:t>Ensure that post contract / partnership compliance is proactively managed and evidenced so that all procurement and key service objectives are realised</w:t>
                  </w:r>
                  <w:r w:rsidRPr="00703D22">
                    <w:rPr>
                      <w:rFonts w:ascii="Arial" w:hAnsi="Arial" w:cs="Arial"/>
                      <w:lang w:eastAsia="en-GB"/>
                    </w:rPr>
                    <w:t>;</w:t>
                  </w:r>
                </w:p>
                <w:p w:rsidR="00FB5480" w:rsidRPr="00703D22" w:rsidRDefault="00FB5480" w:rsidP="00FB5480">
                  <w:pPr>
                    <w:rPr>
                      <w:rFonts w:ascii="Arial" w:hAnsi="Arial" w:cs="Arial"/>
                      <w:lang w:eastAsia="en-GB"/>
                    </w:rPr>
                  </w:pPr>
                </w:p>
                <w:p w:rsidR="00DB50A6" w:rsidRPr="00703D22" w:rsidRDefault="00DB50A6" w:rsidP="00703D22">
                  <w:pPr>
                    <w:pStyle w:val="ListParagraph"/>
                    <w:numPr>
                      <w:ilvl w:val="0"/>
                      <w:numId w:val="16"/>
                    </w:numPr>
                    <w:suppressAutoHyphens/>
                    <w:spacing w:after="240"/>
                    <w:ind w:left="284" w:hanging="284"/>
                    <w:rPr>
                      <w:rFonts w:cs="Arial"/>
                    </w:rPr>
                  </w:pPr>
                  <w:r w:rsidRPr="00703D22">
                    <w:rPr>
                      <w:rFonts w:eastAsia="Calibri" w:cs="Arial"/>
                    </w:rPr>
                    <w:t>Develop, maintain and manage on an ongoing basis a comprehensive Corporate Contracts Register liaising with all departments in order to gather detailed information regarding contracts</w:t>
                  </w:r>
                  <w:r w:rsidRPr="00703D22">
                    <w:rPr>
                      <w:rFonts w:cs="Arial"/>
                    </w:rPr>
                    <w:t>;</w:t>
                  </w:r>
                </w:p>
                <w:p w:rsidR="00DB50A6" w:rsidRPr="00703D22" w:rsidRDefault="00DB50A6" w:rsidP="00703D22">
                  <w:pPr>
                    <w:numPr>
                      <w:ilvl w:val="0"/>
                      <w:numId w:val="16"/>
                    </w:numPr>
                    <w:suppressAutoHyphens/>
                    <w:spacing w:after="240"/>
                    <w:ind w:left="284" w:hanging="284"/>
                    <w:contextualSpacing/>
                    <w:rPr>
                      <w:rFonts w:ascii="Arial" w:hAnsi="Arial" w:cs="Arial"/>
                      <w:lang w:eastAsia="en-GB"/>
                    </w:rPr>
                  </w:pPr>
                  <w:r w:rsidRPr="00703D22">
                    <w:rPr>
                      <w:rFonts w:ascii="Arial" w:eastAsia="Calibri" w:hAnsi="Arial" w:cs="Arial"/>
                      <w:lang w:eastAsia="en-GB"/>
                    </w:rPr>
                    <w:t>Collate annual report on performance and quality of contractors against pre-determined KPI’s</w:t>
                  </w:r>
                  <w:r w:rsidRPr="00703D22">
                    <w:rPr>
                      <w:rFonts w:ascii="Arial" w:hAnsi="Arial" w:cs="Arial"/>
                      <w:lang w:eastAsia="en-GB"/>
                    </w:rPr>
                    <w:t>;</w:t>
                  </w:r>
                </w:p>
                <w:p w:rsidR="007A31B0" w:rsidRPr="00703D22" w:rsidRDefault="007A31B0" w:rsidP="00DB50A6">
                  <w:pPr>
                    <w:suppressAutoHyphens/>
                    <w:spacing w:after="240"/>
                    <w:ind w:left="-1"/>
                    <w:contextualSpacing/>
                    <w:rPr>
                      <w:rFonts w:ascii="Arial" w:hAnsi="Arial" w:cs="Arial"/>
                      <w:lang w:eastAsia="en-GB"/>
                    </w:rPr>
                  </w:pPr>
                </w:p>
                <w:p w:rsidR="007A31B0" w:rsidRPr="00703D22" w:rsidRDefault="007A31B0" w:rsidP="00703D22">
                  <w:pPr>
                    <w:numPr>
                      <w:ilvl w:val="0"/>
                      <w:numId w:val="16"/>
                    </w:numPr>
                    <w:suppressAutoHyphens/>
                    <w:spacing w:after="240"/>
                    <w:ind w:left="284" w:hanging="284"/>
                    <w:contextualSpacing/>
                    <w:rPr>
                      <w:rFonts w:ascii="Arial" w:hAnsi="Arial" w:cs="Arial"/>
                      <w:lang w:eastAsia="en-GB"/>
                    </w:rPr>
                  </w:pPr>
                  <w:r w:rsidRPr="00703D22">
                    <w:rPr>
                      <w:rFonts w:ascii="Arial" w:eastAsia="Calibri" w:hAnsi="Arial" w:cs="Arial"/>
                      <w:lang w:eastAsia="en-GB"/>
                    </w:rPr>
                    <w:t>Support the management of the supplier database, to co-ordinate and review the Association’s Approved List of Contractors and Suppliers</w:t>
                  </w:r>
                  <w:r w:rsidRPr="00703D22">
                    <w:rPr>
                      <w:rFonts w:ascii="Arial" w:hAnsi="Arial" w:cs="Arial"/>
                      <w:lang w:eastAsia="en-GB"/>
                    </w:rPr>
                    <w:t>;</w:t>
                  </w:r>
                </w:p>
                <w:p w:rsidR="007A31B0" w:rsidRPr="00703D22" w:rsidRDefault="007A31B0" w:rsidP="007A31B0">
                  <w:pPr>
                    <w:suppressAutoHyphens/>
                    <w:spacing w:after="240"/>
                    <w:ind w:left="-1"/>
                    <w:contextualSpacing/>
                    <w:rPr>
                      <w:rFonts w:ascii="Arial" w:eastAsia="Calibri" w:hAnsi="Arial" w:cs="Arial"/>
                      <w:lang w:eastAsia="en-GB"/>
                    </w:rPr>
                  </w:pPr>
                </w:p>
                <w:p w:rsidR="007A31B0" w:rsidRPr="00703D22" w:rsidRDefault="007A31B0" w:rsidP="00703D22">
                  <w:pPr>
                    <w:numPr>
                      <w:ilvl w:val="0"/>
                      <w:numId w:val="16"/>
                    </w:numPr>
                    <w:suppressAutoHyphens/>
                    <w:spacing w:after="240"/>
                    <w:ind w:left="284" w:hanging="284"/>
                    <w:contextualSpacing/>
                    <w:rPr>
                      <w:rFonts w:ascii="Arial" w:eastAsia="Calibri" w:hAnsi="Arial" w:cs="Arial"/>
                      <w:lang w:eastAsia="en-GB"/>
                    </w:rPr>
                  </w:pPr>
                  <w:r w:rsidRPr="00703D22">
                    <w:rPr>
                      <w:rFonts w:ascii="Arial" w:eastAsia="Calibri" w:hAnsi="Arial" w:cs="Arial"/>
                      <w:lang w:eastAsia="en-GB"/>
                    </w:rPr>
                    <w:t>Provide the Head of Corporate Finance &amp; Strategy with Procurement advice and guidance in terms of protocol to be adopted for quotation and tendering purposes through all stages of the procurement cycle and assist in making an effective contribution to the strategic direction of the organisation</w:t>
                  </w:r>
                  <w:r w:rsidRPr="00703D22">
                    <w:rPr>
                      <w:rFonts w:ascii="Arial" w:hAnsi="Arial" w:cs="Arial"/>
                      <w:lang w:eastAsia="en-GB"/>
                    </w:rPr>
                    <w:t>;</w:t>
                  </w:r>
                </w:p>
                <w:p w:rsidR="007A31B0" w:rsidRDefault="007A31B0" w:rsidP="00DB50A6">
                  <w:pPr>
                    <w:suppressAutoHyphens/>
                    <w:spacing w:after="240"/>
                    <w:ind w:left="-1"/>
                    <w:contextualSpacing/>
                    <w:rPr>
                      <w:sz w:val="22"/>
                      <w:szCs w:val="22"/>
                      <w:lang w:eastAsia="en-GB"/>
                    </w:rPr>
                  </w:pPr>
                </w:p>
              </w:txbxContent>
            </v:textbox>
          </v:shape>
        </w:pict>
      </w:r>
    </w:p>
    <w:p w:rsidR="002A0043" w:rsidRDefault="002A0043"/>
    <w:p w:rsidR="002A0043" w:rsidRDefault="002A0043"/>
    <w:p w:rsidR="002A0043" w:rsidRDefault="002A0043">
      <w:pPr>
        <w:rPr>
          <w:b/>
          <w:bCs/>
        </w:rPr>
      </w:pPr>
    </w:p>
    <w:p w:rsidR="00DB50A6" w:rsidRDefault="00CE43B8">
      <w:pPr>
        <w:rPr>
          <w:b/>
          <w:bCs/>
        </w:rPr>
      </w:pPr>
      <w:r>
        <w:rPr>
          <w:b/>
          <w:bCs/>
        </w:rPr>
        <w:br w:type="page"/>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DB50A6" w:rsidRPr="00D34006" w:rsidTr="008F4C29">
        <w:trPr>
          <w:trHeight w:val="11334"/>
        </w:trPr>
        <w:tc>
          <w:tcPr>
            <w:tcW w:w="8947" w:type="dxa"/>
            <w:shd w:val="clear" w:color="auto" w:fill="auto"/>
          </w:tcPr>
          <w:p w:rsidR="00703D22" w:rsidRDefault="00703D22" w:rsidP="00703D22">
            <w:pPr>
              <w:suppressAutoHyphens/>
              <w:spacing w:after="240"/>
              <w:contextualSpacing/>
              <w:rPr>
                <w:rFonts w:eastAsia="Calibri"/>
                <w:sz w:val="22"/>
                <w:szCs w:val="22"/>
                <w:lang w:eastAsia="en-GB"/>
              </w:rPr>
            </w:pPr>
          </w:p>
          <w:p w:rsidR="00DB50A6" w:rsidRPr="00703D22" w:rsidRDefault="00DB50A6" w:rsidP="00703D22">
            <w:pPr>
              <w:numPr>
                <w:ilvl w:val="0"/>
                <w:numId w:val="17"/>
              </w:numPr>
              <w:suppressAutoHyphens/>
              <w:spacing w:after="240"/>
              <w:ind w:left="318" w:hanging="284"/>
              <w:contextualSpacing/>
              <w:rPr>
                <w:rFonts w:ascii="Arial" w:eastAsia="Calibri" w:hAnsi="Arial" w:cs="Arial"/>
                <w:lang w:eastAsia="en-GB"/>
              </w:rPr>
            </w:pPr>
            <w:r w:rsidRPr="00703D22">
              <w:rPr>
                <w:rFonts w:ascii="Arial" w:eastAsia="Calibri" w:hAnsi="Arial" w:cs="Arial"/>
                <w:lang w:eastAsia="en-GB"/>
              </w:rPr>
              <w:t>Assist management to ensure that value for money is achieved in the use of all resources within a framework of good governance, probity and accountability at all times</w:t>
            </w:r>
            <w:r w:rsidRPr="00703D22">
              <w:rPr>
                <w:rFonts w:ascii="Arial" w:hAnsi="Arial" w:cs="Arial"/>
                <w:lang w:eastAsia="en-GB"/>
              </w:rPr>
              <w:t>;</w:t>
            </w:r>
          </w:p>
          <w:p w:rsidR="00DB50A6" w:rsidRPr="00703D22" w:rsidRDefault="00DB50A6" w:rsidP="00703D22">
            <w:pPr>
              <w:numPr>
                <w:ilvl w:val="0"/>
                <w:numId w:val="17"/>
              </w:numPr>
              <w:suppressAutoHyphens/>
              <w:spacing w:after="240"/>
              <w:ind w:left="318" w:hanging="284"/>
              <w:contextualSpacing/>
              <w:rPr>
                <w:rFonts w:ascii="Arial" w:eastAsia="Calibri" w:hAnsi="Arial" w:cs="Arial"/>
                <w:lang w:eastAsia="en-GB"/>
              </w:rPr>
            </w:pPr>
            <w:r w:rsidRPr="00703D22">
              <w:rPr>
                <w:rFonts w:ascii="Arial" w:eastAsia="Calibri" w:hAnsi="Arial" w:cs="Arial"/>
                <w:lang w:eastAsia="en-GB"/>
              </w:rPr>
              <w:t>Research and recommend  price increases</w:t>
            </w:r>
            <w:r w:rsidRPr="00703D22">
              <w:rPr>
                <w:rFonts w:ascii="Arial" w:hAnsi="Arial" w:cs="Arial"/>
                <w:lang w:eastAsia="en-GB"/>
              </w:rPr>
              <w:t>;</w:t>
            </w:r>
          </w:p>
          <w:p w:rsidR="00DB50A6" w:rsidRPr="00703D22" w:rsidRDefault="00DB50A6" w:rsidP="00703D22">
            <w:pPr>
              <w:numPr>
                <w:ilvl w:val="0"/>
                <w:numId w:val="17"/>
              </w:numPr>
              <w:suppressAutoHyphens/>
              <w:spacing w:after="240"/>
              <w:ind w:left="318" w:hanging="284"/>
              <w:contextualSpacing/>
              <w:rPr>
                <w:rFonts w:ascii="Arial" w:hAnsi="Arial" w:cs="Arial"/>
                <w:lang w:eastAsia="en-GB"/>
              </w:rPr>
            </w:pPr>
            <w:r w:rsidRPr="00703D22">
              <w:rPr>
                <w:rFonts w:ascii="Arial" w:eastAsia="Calibri" w:hAnsi="Arial" w:cs="Arial"/>
                <w:lang w:eastAsia="en-GB"/>
              </w:rPr>
              <w:t>Monitor contracts, assist with contract assessment and problem solving</w:t>
            </w:r>
            <w:r w:rsidRPr="00703D22">
              <w:rPr>
                <w:rFonts w:ascii="Arial" w:hAnsi="Arial" w:cs="Arial"/>
                <w:lang w:eastAsia="en-GB"/>
              </w:rPr>
              <w:t>;</w:t>
            </w:r>
          </w:p>
          <w:p w:rsidR="00DB50A6" w:rsidRPr="00703D22" w:rsidRDefault="00DB50A6" w:rsidP="00703D22">
            <w:pPr>
              <w:numPr>
                <w:ilvl w:val="0"/>
                <w:numId w:val="17"/>
              </w:numPr>
              <w:suppressAutoHyphens/>
              <w:ind w:left="318" w:hanging="284"/>
              <w:rPr>
                <w:rFonts w:ascii="Arial" w:hAnsi="Arial" w:cs="Arial"/>
                <w:lang w:eastAsia="en-GB"/>
              </w:rPr>
            </w:pPr>
            <w:r w:rsidRPr="00703D22">
              <w:rPr>
                <w:rFonts w:ascii="Arial" w:eastAsia="Calibri" w:hAnsi="Arial" w:cs="Arial"/>
                <w:lang w:eastAsia="en-GB"/>
              </w:rPr>
              <w:t>Ensure compliance with DfC Procurement Guidelines, UK and European legislation, Northern Ireland Law and the Association’s financial regulations</w:t>
            </w:r>
            <w:r w:rsidRPr="00703D22">
              <w:rPr>
                <w:rFonts w:ascii="Arial" w:hAnsi="Arial" w:cs="Arial"/>
                <w:lang w:eastAsia="en-GB"/>
              </w:rPr>
              <w:t>;</w:t>
            </w:r>
          </w:p>
          <w:p w:rsidR="00DB50A6" w:rsidRPr="00703D22" w:rsidRDefault="00DB50A6" w:rsidP="00D34006">
            <w:pPr>
              <w:suppressAutoHyphens/>
              <w:ind w:left="464"/>
              <w:rPr>
                <w:rFonts w:ascii="Arial" w:hAnsi="Arial" w:cs="Arial"/>
                <w:lang w:eastAsia="en-GB"/>
              </w:rPr>
            </w:pPr>
          </w:p>
          <w:p w:rsidR="00DB50A6" w:rsidRPr="00703D22" w:rsidRDefault="00DB50A6" w:rsidP="00703D22">
            <w:pPr>
              <w:numPr>
                <w:ilvl w:val="0"/>
                <w:numId w:val="17"/>
              </w:numPr>
              <w:suppressAutoHyphens/>
              <w:ind w:left="318" w:hanging="284"/>
              <w:rPr>
                <w:rFonts w:ascii="Arial" w:hAnsi="Arial" w:cs="Arial"/>
                <w:lang w:eastAsia="en-GB"/>
              </w:rPr>
            </w:pPr>
            <w:r w:rsidRPr="00703D22">
              <w:rPr>
                <w:rFonts w:ascii="Arial" w:eastAsia="Calibri" w:hAnsi="Arial" w:cs="Arial"/>
                <w:lang w:eastAsia="en-GB"/>
              </w:rPr>
              <w:t>Ensure knowledge and understanding of procurement strategies, systems, legislation and procedures, including electronic procurement and European Union Procurement Regulations and the Freedom of Information Act</w:t>
            </w:r>
            <w:r w:rsidRPr="00703D22">
              <w:rPr>
                <w:rFonts w:ascii="Arial" w:hAnsi="Arial" w:cs="Arial"/>
                <w:lang w:eastAsia="en-GB"/>
              </w:rPr>
              <w:t xml:space="preserve"> is kept up to date;</w:t>
            </w:r>
          </w:p>
          <w:p w:rsidR="00DB50A6" w:rsidRPr="00703D22" w:rsidRDefault="00DB50A6" w:rsidP="00D34006">
            <w:pPr>
              <w:suppressAutoHyphens/>
              <w:rPr>
                <w:rFonts w:ascii="Arial" w:hAnsi="Arial" w:cs="Arial"/>
                <w:lang w:eastAsia="en-GB"/>
              </w:rPr>
            </w:pPr>
          </w:p>
          <w:p w:rsidR="00DB50A6" w:rsidRPr="00703D22" w:rsidRDefault="00DB50A6" w:rsidP="00703D22">
            <w:pPr>
              <w:numPr>
                <w:ilvl w:val="0"/>
                <w:numId w:val="17"/>
              </w:numPr>
              <w:ind w:left="318" w:hanging="284"/>
              <w:contextualSpacing/>
              <w:rPr>
                <w:rFonts w:ascii="Arial" w:eastAsia="Calibri" w:hAnsi="Arial" w:cs="Arial"/>
                <w:lang w:eastAsia="en-GB"/>
              </w:rPr>
            </w:pPr>
            <w:r w:rsidRPr="00703D22">
              <w:rPr>
                <w:rFonts w:ascii="Arial" w:eastAsia="Calibri" w:hAnsi="Arial" w:cs="Arial"/>
                <w:lang w:eastAsia="en-GB"/>
              </w:rPr>
              <w:t>Prepare and present accurate management information and project reports to the Head of Corporate Finance &amp; Strategy;</w:t>
            </w:r>
          </w:p>
          <w:p w:rsidR="00DB50A6" w:rsidRPr="00703D22" w:rsidRDefault="00DB50A6" w:rsidP="00D34006">
            <w:pPr>
              <w:ind w:left="464"/>
              <w:contextualSpacing/>
              <w:rPr>
                <w:rFonts w:ascii="Arial" w:eastAsia="Calibri" w:hAnsi="Arial" w:cs="Arial"/>
                <w:lang w:eastAsia="en-GB"/>
              </w:rPr>
            </w:pPr>
          </w:p>
          <w:p w:rsidR="00DB50A6" w:rsidRPr="00703D22" w:rsidRDefault="00DB50A6" w:rsidP="00703D22">
            <w:pPr>
              <w:numPr>
                <w:ilvl w:val="0"/>
                <w:numId w:val="17"/>
              </w:numPr>
              <w:ind w:left="318" w:hanging="284"/>
              <w:contextualSpacing/>
              <w:rPr>
                <w:rFonts w:ascii="Arial" w:eastAsia="Calibri" w:hAnsi="Arial" w:cs="Arial"/>
                <w:lang w:eastAsia="en-GB"/>
              </w:rPr>
            </w:pPr>
            <w:r w:rsidRPr="00703D22">
              <w:rPr>
                <w:rFonts w:ascii="Arial" w:eastAsia="Calibri" w:hAnsi="Arial" w:cs="Arial"/>
                <w:lang w:eastAsia="en-GB"/>
              </w:rPr>
              <w:t>Produce annual procurement report detailing goods and services procured over £5,000, value delivered and quality of services;</w:t>
            </w:r>
          </w:p>
          <w:p w:rsidR="00DB50A6" w:rsidRPr="00703D22" w:rsidRDefault="00DB50A6" w:rsidP="00D34006">
            <w:pPr>
              <w:ind w:left="720"/>
              <w:contextualSpacing/>
              <w:rPr>
                <w:rFonts w:ascii="Arial" w:eastAsia="Calibri" w:hAnsi="Arial" w:cs="Arial"/>
                <w:lang w:eastAsia="en-GB"/>
              </w:rPr>
            </w:pPr>
          </w:p>
          <w:p w:rsidR="00DB50A6" w:rsidRPr="00703D22" w:rsidRDefault="00DB50A6" w:rsidP="00703D22">
            <w:pPr>
              <w:numPr>
                <w:ilvl w:val="0"/>
                <w:numId w:val="17"/>
              </w:numPr>
              <w:ind w:left="318" w:hanging="284"/>
              <w:contextualSpacing/>
              <w:rPr>
                <w:rFonts w:ascii="Arial" w:eastAsia="Calibri" w:hAnsi="Arial" w:cs="Arial"/>
                <w:lang w:eastAsia="en-GB"/>
              </w:rPr>
            </w:pPr>
            <w:r w:rsidRPr="00703D22">
              <w:rPr>
                <w:rFonts w:ascii="Arial" w:eastAsia="Calibri" w:hAnsi="Arial" w:cs="Arial"/>
                <w:lang w:eastAsia="en-GB"/>
              </w:rPr>
              <w:t>Prepare and deliver appropriate briefing and training days corporately on procurement matters as requested;</w:t>
            </w:r>
          </w:p>
          <w:p w:rsidR="00DB50A6" w:rsidRPr="00703D22" w:rsidRDefault="00DB50A6" w:rsidP="00D34006">
            <w:pPr>
              <w:ind w:left="720"/>
              <w:contextualSpacing/>
              <w:rPr>
                <w:rFonts w:ascii="Arial" w:eastAsia="Calibri" w:hAnsi="Arial" w:cs="Arial"/>
                <w:lang w:eastAsia="en-GB"/>
              </w:rPr>
            </w:pPr>
          </w:p>
          <w:p w:rsidR="00DB50A6" w:rsidRPr="00703D22" w:rsidRDefault="00DB50A6" w:rsidP="00703D22">
            <w:pPr>
              <w:numPr>
                <w:ilvl w:val="0"/>
                <w:numId w:val="17"/>
              </w:numPr>
              <w:ind w:left="318" w:hanging="284"/>
              <w:contextualSpacing/>
              <w:rPr>
                <w:rFonts w:ascii="Arial" w:eastAsia="Calibri" w:hAnsi="Arial" w:cs="Arial"/>
                <w:lang w:eastAsia="en-GB"/>
              </w:rPr>
            </w:pPr>
            <w:r w:rsidRPr="00703D22">
              <w:rPr>
                <w:rFonts w:ascii="Arial" w:eastAsia="Calibri" w:hAnsi="Arial" w:cs="Arial"/>
                <w:lang w:eastAsia="en-GB"/>
              </w:rPr>
              <w:t>Attend and participate in internal and external working groups and committees on behalf of procurement as required.</w:t>
            </w:r>
          </w:p>
          <w:p w:rsidR="00DB50A6" w:rsidRPr="00D34006" w:rsidRDefault="00DB50A6" w:rsidP="00D34006">
            <w:pPr>
              <w:ind w:left="709"/>
              <w:rPr>
                <w:b/>
                <w:bCs/>
              </w:rPr>
            </w:pPr>
          </w:p>
        </w:tc>
      </w:tr>
    </w:tbl>
    <w:p w:rsidR="00DB50A6" w:rsidRDefault="00DB50A6">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2A0043" w:rsidRDefault="002A0043">
      <w:pPr>
        <w:rPr>
          <w:b/>
          <w:bCs/>
        </w:rPr>
      </w:pPr>
      <w:r>
        <w:rPr>
          <w:b/>
          <w:bCs/>
        </w:rPr>
        <w:lastRenderedPageBreak/>
        <w:t>3.  Skills requirements</w:t>
      </w:r>
    </w:p>
    <w:p w:rsidR="0029703D" w:rsidRDefault="0029703D">
      <w:pPr>
        <w:rPr>
          <w:b/>
          <w:bCs/>
        </w:rPr>
      </w:pPr>
      <w:bookmarkStart w:id="0" w:name="_GoBack"/>
      <w:bookmarkEnd w:id="0"/>
    </w:p>
    <w:p w:rsidR="002A0043" w:rsidRDefault="002A0043">
      <w:r>
        <w:rPr>
          <w:b/>
          <w:bCs/>
        </w:rPr>
        <w:t xml:space="preserve">              </w:t>
      </w:r>
      <w:r>
        <w:t>What qualities, skills and experience is required from the individual</w:t>
      </w:r>
      <w:r w:rsidR="005D4AC2">
        <w:t>?</w:t>
      </w:r>
    </w:p>
    <w:p w:rsidR="002A0043" w:rsidRDefault="002A0043"/>
    <w:p w:rsidR="002A0043" w:rsidRDefault="0029703D">
      <w:r>
        <w:rPr>
          <w:b/>
          <w:bCs/>
          <w:noProof/>
          <w:sz w:val="20"/>
          <w:lang w:val="en-US"/>
        </w:rPr>
        <w:pict>
          <v:shape id="_x0000_s1035" type="#_x0000_t202" style="position:absolute;margin-left:7.1pt;margin-top:1.7pt;width:434.2pt;height:248.7pt;z-index:251658752">
            <v:textbox style="mso-next-textbox:#_x0000_s1035">
              <w:txbxContent>
                <w:p w:rsidR="00141D13" w:rsidRDefault="00141D13" w:rsidP="00141D13">
                  <w:pPr>
                    <w:suppressAutoHyphens/>
                    <w:ind w:left="54"/>
                    <w:contextualSpacing/>
                    <w:rPr>
                      <w:rFonts w:ascii="Arial" w:eastAsia="Calibri" w:hAnsi="Arial" w:cs="Arial"/>
                      <w:b/>
                      <w:color w:val="00000A"/>
                    </w:rPr>
                  </w:pPr>
                  <w:r w:rsidRPr="008F4C29">
                    <w:rPr>
                      <w:rFonts w:ascii="Arial" w:eastAsia="Calibri" w:hAnsi="Arial" w:cs="Arial"/>
                      <w:b/>
                      <w:color w:val="00000A"/>
                    </w:rPr>
                    <w:t>Essential</w:t>
                  </w:r>
                  <w:r w:rsidR="008F4C29">
                    <w:rPr>
                      <w:rFonts w:ascii="Arial" w:eastAsia="Calibri" w:hAnsi="Arial" w:cs="Arial"/>
                      <w:b/>
                      <w:color w:val="00000A"/>
                    </w:rPr>
                    <w:t xml:space="preserve"> Criteria</w:t>
                  </w:r>
                  <w:r w:rsidRPr="008F4C29">
                    <w:rPr>
                      <w:rFonts w:ascii="Arial" w:eastAsia="Calibri" w:hAnsi="Arial" w:cs="Arial"/>
                      <w:b/>
                      <w:color w:val="00000A"/>
                    </w:rPr>
                    <w:t>:</w:t>
                  </w:r>
                </w:p>
                <w:p w:rsidR="008F4C29" w:rsidRPr="008F4C29" w:rsidRDefault="008F4C29" w:rsidP="00141D13">
                  <w:pPr>
                    <w:suppressAutoHyphens/>
                    <w:ind w:left="54"/>
                    <w:contextualSpacing/>
                    <w:rPr>
                      <w:rFonts w:ascii="Arial" w:eastAsia="Calibri" w:hAnsi="Arial" w:cs="Arial"/>
                      <w:b/>
                      <w:color w:val="00000A"/>
                    </w:rPr>
                  </w:pPr>
                </w:p>
                <w:p w:rsidR="00DB08B9" w:rsidRPr="008F4C29" w:rsidRDefault="00DB08B9" w:rsidP="00DB08B9">
                  <w:pPr>
                    <w:numPr>
                      <w:ilvl w:val="0"/>
                      <w:numId w:val="14"/>
                    </w:numPr>
                    <w:rPr>
                      <w:rFonts w:ascii="Arial" w:hAnsi="Arial" w:cs="Arial"/>
                      <w:b/>
                      <w:lang w:eastAsia="zh-TW"/>
                    </w:rPr>
                  </w:pPr>
                  <w:r w:rsidRPr="008F4C29">
                    <w:rPr>
                      <w:rFonts w:ascii="Arial" w:hAnsi="Arial" w:cs="Arial"/>
                      <w:lang w:eastAsia="zh-TW"/>
                    </w:rPr>
                    <w:t>A third level qualification (or equivalent), within a relevant discipline such as procurement, law, business studies or a numerate discipline.</w:t>
                  </w:r>
                </w:p>
                <w:p w:rsidR="008F4C29" w:rsidRPr="008F4C29" w:rsidRDefault="008F4C29" w:rsidP="008F4C29">
                  <w:pPr>
                    <w:ind w:left="360"/>
                    <w:rPr>
                      <w:rFonts w:ascii="Arial" w:hAnsi="Arial" w:cs="Arial"/>
                      <w:b/>
                      <w:lang w:eastAsia="zh-TW"/>
                    </w:rPr>
                  </w:pPr>
                </w:p>
                <w:p w:rsidR="007A31B0" w:rsidRPr="008F4C29" w:rsidRDefault="007A31B0" w:rsidP="007A31B0">
                  <w:pPr>
                    <w:numPr>
                      <w:ilvl w:val="0"/>
                      <w:numId w:val="14"/>
                    </w:numPr>
                    <w:suppressAutoHyphens/>
                    <w:contextualSpacing/>
                    <w:rPr>
                      <w:rFonts w:ascii="Arial" w:eastAsia="Calibri" w:hAnsi="Arial" w:cs="Arial"/>
                      <w:color w:val="00000A"/>
                    </w:rPr>
                  </w:pPr>
                  <w:r w:rsidRPr="008F4C29">
                    <w:rPr>
                      <w:rFonts w:ascii="Arial" w:hAnsi="Arial" w:cs="Arial"/>
                    </w:rPr>
                    <w:t>CIPS/MCIPS (Level 6 in Purchasing and Supply or higher).</w:t>
                  </w:r>
                </w:p>
                <w:p w:rsidR="007A31B0" w:rsidRPr="008F4C29" w:rsidRDefault="007A31B0" w:rsidP="007A31B0">
                  <w:pPr>
                    <w:ind w:left="360"/>
                    <w:rPr>
                      <w:rFonts w:ascii="Arial" w:hAnsi="Arial" w:cs="Arial"/>
                      <w:b/>
                      <w:lang w:eastAsia="zh-TW"/>
                    </w:rPr>
                  </w:pPr>
                </w:p>
                <w:p w:rsidR="00DB08B9" w:rsidRPr="008F4C29" w:rsidRDefault="00DB08B9" w:rsidP="00DB08B9">
                  <w:pPr>
                    <w:numPr>
                      <w:ilvl w:val="0"/>
                      <w:numId w:val="14"/>
                    </w:numPr>
                    <w:rPr>
                      <w:rFonts w:ascii="Arial" w:hAnsi="Arial" w:cs="Arial"/>
                      <w:b/>
                      <w:lang w:eastAsia="zh-TW"/>
                    </w:rPr>
                  </w:pPr>
                  <w:r w:rsidRPr="008F4C29">
                    <w:rPr>
                      <w:rFonts w:ascii="Arial" w:hAnsi="Arial" w:cs="Arial"/>
                      <w:lang w:eastAsia="zh-TW"/>
                    </w:rPr>
                    <w:t>A minimum of 2 years’ relevant experience to include the following:</w:t>
                  </w:r>
                </w:p>
                <w:p w:rsidR="008F4C29" w:rsidRPr="008F4C29" w:rsidRDefault="008F4C29" w:rsidP="008F4C29">
                  <w:pPr>
                    <w:rPr>
                      <w:rFonts w:ascii="Arial" w:hAnsi="Arial" w:cs="Arial"/>
                      <w:b/>
                      <w:lang w:eastAsia="zh-TW"/>
                    </w:rPr>
                  </w:pPr>
                </w:p>
                <w:p w:rsidR="00DB08B9" w:rsidRPr="008F4C29" w:rsidRDefault="008F4C29" w:rsidP="00DB08B9">
                  <w:pPr>
                    <w:ind w:left="360"/>
                    <w:rPr>
                      <w:rFonts w:ascii="Arial" w:hAnsi="Arial" w:cs="Arial"/>
                      <w:b/>
                      <w:lang w:eastAsia="zh-TW"/>
                    </w:rPr>
                  </w:pPr>
                  <w:r>
                    <w:rPr>
                      <w:rFonts w:ascii="Arial" w:hAnsi="Arial" w:cs="Arial"/>
                      <w:b/>
                      <w:lang w:eastAsia="zh-TW"/>
                    </w:rPr>
                    <w:t xml:space="preserve"> </w:t>
                  </w:r>
                  <w:r w:rsidR="00DB08B9" w:rsidRPr="008F4C29">
                    <w:rPr>
                      <w:rFonts w:ascii="Arial" w:hAnsi="Arial" w:cs="Arial"/>
                      <w:b/>
                      <w:lang w:eastAsia="zh-TW"/>
                    </w:rPr>
                    <w:t>a)</w:t>
                  </w:r>
                  <w:r w:rsidR="00DB08B9" w:rsidRPr="008F4C29">
                    <w:rPr>
                      <w:rFonts w:ascii="Arial" w:hAnsi="Arial" w:cs="Arial"/>
                      <w:lang w:eastAsia="zh-TW"/>
                    </w:rPr>
                    <w:t xml:space="preserve"> </w:t>
                  </w:r>
                  <w:r>
                    <w:rPr>
                      <w:rFonts w:ascii="Arial" w:hAnsi="Arial" w:cs="Arial"/>
                      <w:lang w:eastAsia="zh-TW"/>
                    </w:rPr>
                    <w:t xml:space="preserve">  </w:t>
                  </w:r>
                  <w:r w:rsidR="00DB08B9" w:rsidRPr="008F4C29">
                    <w:rPr>
                      <w:rFonts w:ascii="Arial" w:hAnsi="Arial" w:cs="Arial"/>
                      <w:lang w:eastAsia="zh-TW"/>
                    </w:rPr>
                    <w:t>The management of procuring goods and services contracts.</w:t>
                  </w:r>
                </w:p>
                <w:p w:rsidR="00DB08B9" w:rsidRPr="008F4C29" w:rsidRDefault="00DB08B9" w:rsidP="008F4C29">
                  <w:pPr>
                    <w:ind w:left="851" w:hanging="425"/>
                    <w:rPr>
                      <w:rFonts w:ascii="Arial" w:hAnsi="Arial" w:cs="Arial"/>
                      <w:lang w:eastAsia="zh-TW"/>
                    </w:rPr>
                  </w:pPr>
                  <w:r w:rsidRPr="008F4C29">
                    <w:rPr>
                      <w:rFonts w:ascii="Arial" w:hAnsi="Arial" w:cs="Arial"/>
                      <w:b/>
                      <w:lang w:eastAsia="zh-TW"/>
                    </w:rPr>
                    <w:t>b)</w:t>
                  </w:r>
                  <w:r w:rsidRPr="008F4C29">
                    <w:rPr>
                      <w:rFonts w:ascii="Arial" w:hAnsi="Arial" w:cs="Arial"/>
                      <w:lang w:eastAsia="zh-TW"/>
                    </w:rPr>
                    <w:t xml:space="preserve"> </w:t>
                  </w:r>
                  <w:r w:rsidR="008F4C29">
                    <w:rPr>
                      <w:rFonts w:ascii="Arial" w:hAnsi="Arial" w:cs="Arial"/>
                      <w:lang w:eastAsia="zh-TW"/>
                    </w:rPr>
                    <w:t xml:space="preserve">  </w:t>
                  </w:r>
                  <w:r w:rsidRPr="008F4C29">
                    <w:rPr>
                      <w:rFonts w:ascii="Arial" w:hAnsi="Arial" w:cs="Arial"/>
                      <w:lang w:eastAsia="zh-TW"/>
                    </w:rPr>
                    <w:t>Procurement processes either in public or other sectors which were subject to the EU Public Procurement Directive requirements.</w:t>
                  </w:r>
                </w:p>
                <w:p w:rsidR="00DB08B9" w:rsidRPr="008F4C29" w:rsidRDefault="00DB08B9" w:rsidP="008F4C29">
                  <w:pPr>
                    <w:ind w:left="851" w:hanging="425"/>
                    <w:rPr>
                      <w:rFonts w:ascii="Arial" w:hAnsi="Arial" w:cs="Arial"/>
                      <w:lang w:eastAsia="zh-TW"/>
                    </w:rPr>
                  </w:pPr>
                  <w:r w:rsidRPr="008F4C29">
                    <w:rPr>
                      <w:rFonts w:ascii="Arial" w:hAnsi="Arial" w:cs="Arial"/>
                      <w:b/>
                      <w:lang w:eastAsia="zh-TW"/>
                    </w:rPr>
                    <w:t xml:space="preserve">c) </w:t>
                  </w:r>
                  <w:r w:rsidR="008F4C29">
                    <w:rPr>
                      <w:rFonts w:ascii="Arial" w:hAnsi="Arial" w:cs="Arial"/>
                      <w:b/>
                      <w:lang w:eastAsia="zh-TW"/>
                    </w:rPr>
                    <w:t xml:space="preserve">  </w:t>
                  </w:r>
                  <w:r w:rsidRPr="008F4C29">
                    <w:rPr>
                      <w:rFonts w:ascii="Arial" w:hAnsi="Arial" w:cs="Arial"/>
                      <w:lang w:eastAsia="zh-TW"/>
                    </w:rPr>
                    <w:t>Management of post contract compliance to realise key service objectives</w:t>
                  </w:r>
                  <w:r w:rsidR="008F4C29">
                    <w:rPr>
                      <w:rFonts w:ascii="Arial" w:hAnsi="Arial" w:cs="Arial"/>
                      <w:lang w:eastAsia="zh-TW"/>
                    </w:rPr>
                    <w:t>.</w:t>
                  </w:r>
                </w:p>
                <w:p w:rsidR="007A31B0" w:rsidRPr="008F4C29" w:rsidRDefault="007A31B0" w:rsidP="00DB08B9">
                  <w:pPr>
                    <w:ind w:left="360"/>
                    <w:rPr>
                      <w:rFonts w:ascii="Arial" w:hAnsi="Arial" w:cs="Arial"/>
                      <w:lang w:eastAsia="zh-TW"/>
                    </w:rPr>
                  </w:pPr>
                </w:p>
                <w:p w:rsidR="007A31B0" w:rsidRDefault="007A31B0" w:rsidP="00DB08B9">
                  <w:pPr>
                    <w:ind w:left="360"/>
                    <w:rPr>
                      <w:sz w:val="22"/>
                      <w:szCs w:val="22"/>
                      <w:lang w:eastAsia="zh-TW"/>
                    </w:rPr>
                  </w:pPr>
                </w:p>
                <w:p w:rsidR="007A31B0" w:rsidRPr="007A31B0" w:rsidRDefault="007A31B0" w:rsidP="00DB08B9">
                  <w:pPr>
                    <w:ind w:left="360"/>
                    <w:rPr>
                      <w:sz w:val="22"/>
                      <w:szCs w:val="22"/>
                      <w:lang w:eastAsia="zh-TW"/>
                    </w:rPr>
                  </w:pPr>
                </w:p>
                <w:p w:rsidR="00DB08B9" w:rsidRPr="00DB08B9" w:rsidRDefault="00DB08B9" w:rsidP="007A31B0">
                  <w:pPr>
                    <w:ind w:left="360"/>
                    <w:rPr>
                      <w:rFonts w:ascii="DINPro" w:hAnsi="DINPro" w:cs="Arial"/>
                      <w:b/>
                      <w:lang w:eastAsia="zh-TW"/>
                    </w:rPr>
                  </w:pPr>
                </w:p>
                <w:p w:rsidR="001121D0" w:rsidRPr="00BE0245" w:rsidRDefault="001121D0" w:rsidP="00DB08B9">
                  <w:pPr>
                    <w:suppressAutoHyphens/>
                    <w:ind w:left="338"/>
                    <w:contextualSpacing/>
                    <w:rPr>
                      <w:rFonts w:eastAsia="Calibri"/>
                      <w:color w:val="00000A"/>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7A31B0" w:rsidRDefault="007A31B0">
      <w:pPr>
        <w:rPr>
          <w:b/>
          <w:bCs/>
        </w:rPr>
      </w:pPr>
    </w:p>
    <w:p w:rsidR="007A31B0" w:rsidRDefault="007A31B0">
      <w:pPr>
        <w:rPr>
          <w:b/>
          <w:bCs/>
        </w:rPr>
      </w:pPr>
    </w:p>
    <w:p w:rsidR="007A31B0" w:rsidRDefault="007A31B0">
      <w:pPr>
        <w:rPr>
          <w:b/>
          <w:bCs/>
        </w:rPr>
      </w:pPr>
    </w:p>
    <w:p w:rsidR="007A31B0" w:rsidRDefault="007A31B0">
      <w:pPr>
        <w:rPr>
          <w:b/>
          <w:bCs/>
        </w:rPr>
      </w:pPr>
    </w:p>
    <w:p w:rsidR="007A31B0" w:rsidRDefault="007A31B0">
      <w:pPr>
        <w:rPr>
          <w:b/>
          <w:bCs/>
        </w:rPr>
      </w:pPr>
    </w:p>
    <w:p w:rsidR="007A31B0" w:rsidRDefault="007A31B0">
      <w:pPr>
        <w:rPr>
          <w:b/>
          <w:bCs/>
        </w:rPr>
      </w:pPr>
    </w:p>
    <w:p w:rsidR="007A31B0" w:rsidRDefault="007A31B0">
      <w:pPr>
        <w:rPr>
          <w:b/>
          <w:bCs/>
        </w:rPr>
      </w:pPr>
    </w:p>
    <w:p w:rsidR="007A31B0" w:rsidRDefault="007A31B0">
      <w:pPr>
        <w:rPr>
          <w:b/>
          <w:bCs/>
        </w:rPr>
      </w:pPr>
    </w:p>
    <w:p w:rsidR="008F4C29" w:rsidRDefault="008F4C29">
      <w:pPr>
        <w:rPr>
          <w:b/>
          <w:bCs/>
        </w:rPr>
      </w:pPr>
    </w:p>
    <w:p w:rsidR="007A31B0" w:rsidRDefault="007A31B0">
      <w:pPr>
        <w:rPr>
          <w:b/>
          <w:bCs/>
        </w:rPr>
      </w:pPr>
    </w:p>
    <w:p w:rsidR="007A31B0" w:rsidRDefault="007A31B0">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9703D">
      <w:r>
        <w:rPr>
          <w:noProof/>
          <w:sz w:val="20"/>
          <w:lang w:val="en-US"/>
        </w:rPr>
        <w:pict>
          <v:shape id="_x0000_s1036" type="#_x0000_t202" style="position:absolute;margin-left:45pt;margin-top:9pt;width:369pt;height:27.5pt;z-index:251659776">
            <v:textbox>
              <w:txbxContent>
                <w:p w:rsidR="002A0043" w:rsidRPr="008F4C29" w:rsidRDefault="001121D0">
                  <w:pPr>
                    <w:rPr>
                      <w:rFonts w:ascii="Arial" w:hAnsi="Arial" w:cs="Arial"/>
                    </w:rPr>
                  </w:pPr>
                  <w:r w:rsidRPr="008F4C29">
                    <w:rPr>
                      <w:rFonts w:ascii="Arial" w:hAnsi="Arial" w:cs="Arial"/>
                    </w:rPr>
                    <w:t xml:space="preserve">Gavin Short – </w:t>
                  </w:r>
                  <w:r w:rsidR="005D4AC2" w:rsidRPr="008F4C29">
                    <w:rPr>
                      <w:rFonts w:ascii="Arial" w:hAnsi="Arial" w:cs="Arial"/>
                    </w:rPr>
                    <w:t>Head of Corporate Finance &amp; Strategy</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29703D">
      <w:r>
        <w:rPr>
          <w:noProof/>
          <w:sz w:val="20"/>
          <w:lang w:val="en-US"/>
        </w:rPr>
        <w:pict>
          <v:shape id="_x0000_s1037" type="#_x0000_t202" style="position:absolute;margin-left:45pt;margin-top:7.2pt;width:369pt;height:29.9pt;z-index:251660800">
            <v:textbox>
              <w:txbxContent>
                <w:p w:rsidR="002A0043" w:rsidRPr="008F4C29" w:rsidRDefault="001121D0">
                  <w:pPr>
                    <w:rPr>
                      <w:rFonts w:ascii="Arial" w:hAnsi="Arial" w:cs="Arial"/>
                    </w:rPr>
                  </w:pPr>
                  <w:r w:rsidRPr="008F4C29">
                    <w:rPr>
                      <w:rFonts w:ascii="Arial" w:hAnsi="Arial" w:cs="Arial"/>
                    </w:rPr>
                    <w:t xml:space="preserve">Gavin Short – </w:t>
                  </w:r>
                  <w:r w:rsidR="005D4AC2" w:rsidRPr="008F4C29">
                    <w:rPr>
                      <w:rFonts w:ascii="Arial" w:hAnsi="Arial" w:cs="Arial"/>
                    </w:rPr>
                    <w:t>Head of Corporate Finance &amp; Strategy</w:t>
                  </w:r>
                </w:p>
              </w:txbxContent>
            </v:textbox>
          </v:shape>
        </w:pict>
      </w:r>
    </w:p>
    <w:p w:rsidR="002A0043" w:rsidRDefault="002A0043"/>
    <w:p w:rsidR="002A0043" w:rsidRDefault="002A0043"/>
    <w:p w:rsidR="00C97198" w:rsidRDefault="00C97198">
      <w:pPr>
        <w:rPr>
          <w:b/>
          <w:bCs/>
        </w:rPr>
      </w:pPr>
    </w:p>
    <w:p w:rsidR="00C97198" w:rsidRDefault="00C97198">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8F4C29" w:rsidRDefault="008F4C29">
      <w:pPr>
        <w:rPr>
          <w:b/>
          <w:bCs/>
        </w:rPr>
      </w:pPr>
    </w:p>
    <w:p w:rsidR="00C97198" w:rsidRDefault="00C97198">
      <w:pPr>
        <w:rPr>
          <w:b/>
          <w:bCs/>
        </w:rPr>
      </w:pPr>
    </w:p>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29703D">
      <w:r>
        <w:rPr>
          <w:noProof/>
          <w:sz w:val="20"/>
          <w:lang w:val="en-US"/>
        </w:rPr>
        <w:pict>
          <v:shape id="_x0000_s1038" type="#_x0000_t202" style="position:absolute;margin-left:23.35pt;margin-top:12.15pt;width:378.65pt;height:314.6pt;z-index:251661824">
            <v:textbox style="mso-next-textbox:#_x0000_s1038">
              <w:txbxContent>
                <w:p w:rsidR="00DB08B9" w:rsidRPr="008F4C29" w:rsidRDefault="00DB08B9">
                  <w:pPr>
                    <w:rPr>
                      <w:rFonts w:ascii="Arial" w:hAnsi="Arial" w:cs="Arial"/>
                      <w:u w:val="single"/>
                    </w:rPr>
                  </w:pPr>
                </w:p>
                <w:p w:rsidR="008E3DA5" w:rsidRPr="008F4C29" w:rsidRDefault="008F4C29">
                  <w:pPr>
                    <w:rPr>
                      <w:rFonts w:ascii="Arial" w:hAnsi="Arial" w:cs="Arial"/>
                      <w:b/>
                      <w:u w:val="single"/>
                    </w:rPr>
                  </w:pPr>
                  <w:r w:rsidRPr="008F4C29">
                    <w:rPr>
                      <w:rFonts w:ascii="Arial" w:hAnsi="Arial" w:cs="Arial"/>
                      <w:b/>
                      <w:u w:val="single"/>
                    </w:rPr>
                    <w:t>Benefit to NI Co-Ownership</w:t>
                  </w:r>
                </w:p>
                <w:p w:rsidR="008F4C29" w:rsidRPr="008F4C29" w:rsidRDefault="008F4C29">
                  <w:pPr>
                    <w:rPr>
                      <w:rFonts w:ascii="Arial" w:hAnsi="Arial" w:cs="Arial"/>
                      <w:u w:val="single"/>
                    </w:rPr>
                  </w:pPr>
                </w:p>
                <w:p w:rsidR="001121D0" w:rsidRPr="008F4C29" w:rsidRDefault="0072292D">
                  <w:pPr>
                    <w:rPr>
                      <w:rFonts w:ascii="Arial" w:hAnsi="Arial" w:cs="Arial"/>
                    </w:rPr>
                  </w:pPr>
                  <w:r w:rsidRPr="008F4C29">
                    <w:rPr>
                      <w:rFonts w:ascii="Arial" w:hAnsi="Arial" w:cs="Arial"/>
                    </w:rPr>
                    <w:t xml:space="preserve">Co-Ownership </w:t>
                  </w:r>
                  <w:r w:rsidR="008E3DA5" w:rsidRPr="008F4C29">
                    <w:rPr>
                      <w:rFonts w:ascii="Arial" w:hAnsi="Arial" w:cs="Arial"/>
                    </w:rPr>
                    <w:t xml:space="preserve">will </w:t>
                  </w:r>
                  <w:r w:rsidR="005D4AC2" w:rsidRPr="008F4C29">
                    <w:rPr>
                      <w:rFonts w:ascii="Arial" w:hAnsi="Arial" w:cs="Arial"/>
                    </w:rPr>
                    <w:t xml:space="preserve">benefit from </w:t>
                  </w:r>
                  <w:r w:rsidR="008E3DA5" w:rsidRPr="008F4C29">
                    <w:rPr>
                      <w:rFonts w:ascii="Arial" w:hAnsi="Arial" w:cs="Arial"/>
                    </w:rPr>
                    <w:t xml:space="preserve">the expertise </w:t>
                  </w:r>
                  <w:r w:rsidR="005D4AC2" w:rsidRPr="008F4C29">
                    <w:rPr>
                      <w:rFonts w:ascii="Arial" w:hAnsi="Arial" w:cs="Arial"/>
                    </w:rPr>
                    <w:t xml:space="preserve">and </w:t>
                  </w:r>
                  <w:r w:rsidR="008E3DA5" w:rsidRPr="008F4C29">
                    <w:rPr>
                      <w:rFonts w:ascii="Arial" w:hAnsi="Arial" w:cs="Arial"/>
                    </w:rPr>
                    <w:t xml:space="preserve">experience </w:t>
                  </w:r>
                  <w:r w:rsidR="005D4AC2" w:rsidRPr="008F4C29">
                    <w:rPr>
                      <w:rFonts w:ascii="Arial" w:hAnsi="Arial" w:cs="Arial"/>
                    </w:rPr>
                    <w:t xml:space="preserve">of the individual </w:t>
                  </w:r>
                  <w:r w:rsidR="008E3DA5" w:rsidRPr="008F4C29">
                    <w:rPr>
                      <w:rFonts w:ascii="Arial" w:hAnsi="Arial" w:cs="Arial"/>
                    </w:rPr>
                    <w:t>in delivering</w:t>
                  </w:r>
                  <w:r w:rsidRPr="008F4C29">
                    <w:rPr>
                      <w:rFonts w:ascii="Arial" w:hAnsi="Arial" w:cs="Arial"/>
                    </w:rPr>
                    <w:t xml:space="preserve"> a professional</w:t>
                  </w:r>
                  <w:r w:rsidR="008E3DA5" w:rsidRPr="008F4C29">
                    <w:rPr>
                      <w:rFonts w:ascii="Arial" w:hAnsi="Arial" w:cs="Arial"/>
                    </w:rPr>
                    <w:t xml:space="preserve"> </w:t>
                  </w:r>
                  <w:r w:rsidR="001121D0" w:rsidRPr="008F4C29">
                    <w:rPr>
                      <w:rFonts w:ascii="Arial" w:hAnsi="Arial" w:cs="Arial"/>
                    </w:rPr>
                    <w:t xml:space="preserve">procurement </w:t>
                  </w:r>
                  <w:r w:rsidRPr="008F4C29">
                    <w:rPr>
                      <w:rFonts w:ascii="Arial" w:hAnsi="Arial" w:cs="Arial"/>
                    </w:rPr>
                    <w:t>servic</w:t>
                  </w:r>
                  <w:r w:rsidR="001121D0" w:rsidRPr="008F4C29">
                    <w:rPr>
                      <w:rFonts w:ascii="Arial" w:hAnsi="Arial" w:cs="Arial"/>
                    </w:rPr>
                    <w:t xml:space="preserve">e </w:t>
                  </w:r>
                  <w:r w:rsidRPr="008F4C29">
                    <w:rPr>
                      <w:rFonts w:ascii="Arial" w:hAnsi="Arial" w:cs="Arial"/>
                    </w:rPr>
                    <w:t xml:space="preserve">and </w:t>
                  </w:r>
                  <w:r w:rsidR="001121D0" w:rsidRPr="008F4C29">
                    <w:rPr>
                      <w:rFonts w:ascii="Arial" w:hAnsi="Arial" w:cs="Arial"/>
                    </w:rPr>
                    <w:t>ensur</w:t>
                  </w:r>
                  <w:r w:rsidR="005D4AC2" w:rsidRPr="008F4C29">
                    <w:rPr>
                      <w:rFonts w:ascii="Arial" w:hAnsi="Arial" w:cs="Arial"/>
                    </w:rPr>
                    <w:t>ing</w:t>
                  </w:r>
                  <w:r w:rsidR="001121D0" w:rsidRPr="008F4C29">
                    <w:rPr>
                      <w:rFonts w:ascii="Arial" w:hAnsi="Arial" w:cs="Arial"/>
                    </w:rPr>
                    <w:t xml:space="preserve"> compliance </w:t>
                  </w:r>
                  <w:r w:rsidR="007A31B0" w:rsidRPr="008F4C29">
                    <w:rPr>
                      <w:rFonts w:ascii="Arial" w:hAnsi="Arial" w:cs="Arial"/>
                    </w:rPr>
                    <w:t>with</w:t>
                  </w:r>
                  <w:r w:rsidR="001121D0" w:rsidRPr="008F4C29">
                    <w:rPr>
                      <w:rFonts w:ascii="Arial" w:hAnsi="Arial" w:cs="Arial"/>
                    </w:rPr>
                    <w:t xml:space="preserve"> current legislation and best practice</w:t>
                  </w:r>
                  <w:r w:rsidR="008E3DA5" w:rsidRPr="008F4C29">
                    <w:rPr>
                      <w:rFonts w:ascii="Arial" w:hAnsi="Arial" w:cs="Arial"/>
                    </w:rPr>
                    <w:t xml:space="preserve">.  </w:t>
                  </w:r>
                </w:p>
                <w:p w:rsidR="00C97198" w:rsidRPr="008F4C29" w:rsidRDefault="00C97198">
                  <w:pPr>
                    <w:rPr>
                      <w:rFonts w:ascii="Arial" w:hAnsi="Arial" w:cs="Arial"/>
                      <w:u w:val="single"/>
                    </w:rPr>
                  </w:pPr>
                </w:p>
                <w:p w:rsidR="008E3DA5" w:rsidRPr="008F4C29" w:rsidRDefault="008F4C29">
                  <w:pPr>
                    <w:rPr>
                      <w:rFonts w:ascii="Arial" w:hAnsi="Arial" w:cs="Arial"/>
                      <w:b/>
                      <w:u w:val="single"/>
                    </w:rPr>
                  </w:pPr>
                  <w:r w:rsidRPr="008F4C29">
                    <w:rPr>
                      <w:rFonts w:ascii="Arial" w:hAnsi="Arial" w:cs="Arial"/>
                      <w:b/>
                      <w:u w:val="single"/>
                    </w:rPr>
                    <w:t>Benefit to the Individual</w:t>
                  </w:r>
                </w:p>
                <w:p w:rsidR="008F4C29" w:rsidRPr="008F4C29" w:rsidRDefault="008F4C29">
                  <w:pPr>
                    <w:rPr>
                      <w:rFonts w:ascii="Arial" w:hAnsi="Arial" w:cs="Arial"/>
                      <w:u w:val="single"/>
                    </w:rPr>
                  </w:pPr>
                </w:p>
                <w:p w:rsidR="008E3DA5" w:rsidRPr="008F4C29" w:rsidRDefault="0072292D">
                  <w:pPr>
                    <w:rPr>
                      <w:rFonts w:ascii="Arial" w:hAnsi="Arial" w:cs="Arial"/>
                    </w:rPr>
                  </w:pPr>
                  <w:r w:rsidRPr="008F4C29">
                    <w:rPr>
                      <w:rFonts w:ascii="Arial" w:hAnsi="Arial" w:cs="Arial"/>
                    </w:rPr>
                    <w:t xml:space="preserve">The </w:t>
                  </w:r>
                  <w:r w:rsidR="00DB08B9" w:rsidRPr="008F4C29">
                    <w:rPr>
                      <w:rFonts w:ascii="Arial" w:hAnsi="Arial" w:cs="Arial"/>
                    </w:rPr>
                    <w:t xml:space="preserve">post holder will </w:t>
                  </w:r>
                  <w:r w:rsidR="00CE5F49" w:rsidRPr="008F4C29">
                    <w:rPr>
                      <w:rFonts w:ascii="Arial" w:hAnsi="Arial" w:cs="Arial"/>
                    </w:rPr>
                    <w:t>benefit from</w:t>
                  </w:r>
                  <w:r w:rsidR="00DB08B9" w:rsidRPr="008F4C29">
                    <w:rPr>
                      <w:rFonts w:ascii="Arial" w:hAnsi="Arial" w:cs="Arial"/>
                    </w:rPr>
                    <w:t xml:space="preserve"> experience</w:t>
                  </w:r>
                  <w:r w:rsidR="00CE5F49" w:rsidRPr="008F4C29">
                    <w:rPr>
                      <w:rFonts w:ascii="Arial" w:hAnsi="Arial" w:cs="Arial"/>
                    </w:rPr>
                    <w:t xml:space="preserve"> in the Housing Sector and enhance their transferable skills.  This is a development opportunity with a chance to make new contacts and gain experience in a different setting</w:t>
                  </w:r>
                  <w:r w:rsidR="00DB08B9" w:rsidRPr="008F4C29">
                    <w:rPr>
                      <w:rFonts w:ascii="Arial" w:hAnsi="Arial" w:cs="Arial"/>
                    </w:rPr>
                    <w:t>.</w:t>
                  </w:r>
                </w:p>
                <w:p w:rsidR="00C97198" w:rsidRPr="008F4C29" w:rsidRDefault="00C97198">
                  <w:pPr>
                    <w:rPr>
                      <w:rFonts w:ascii="Arial" w:hAnsi="Arial" w:cs="Arial"/>
                      <w:u w:val="single"/>
                    </w:rPr>
                  </w:pPr>
                </w:p>
                <w:p w:rsidR="008E3DA5" w:rsidRPr="008F4C29" w:rsidRDefault="008E3DA5">
                  <w:pPr>
                    <w:rPr>
                      <w:rFonts w:ascii="Arial" w:hAnsi="Arial" w:cs="Arial"/>
                      <w:b/>
                      <w:u w:val="single"/>
                    </w:rPr>
                  </w:pPr>
                  <w:r w:rsidRPr="008F4C29">
                    <w:rPr>
                      <w:rFonts w:ascii="Arial" w:hAnsi="Arial" w:cs="Arial"/>
                      <w:b/>
                      <w:u w:val="single"/>
                    </w:rPr>
                    <w:t>Benefits t</w:t>
                  </w:r>
                  <w:r w:rsidR="008F4C29" w:rsidRPr="008F4C29">
                    <w:rPr>
                      <w:rFonts w:ascii="Arial" w:hAnsi="Arial" w:cs="Arial"/>
                      <w:b/>
                      <w:u w:val="single"/>
                    </w:rPr>
                    <w:t>o the Individual’s Organisation</w:t>
                  </w:r>
                </w:p>
                <w:p w:rsidR="008F4C29" w:rsidRPr="008F4C29" w:rsidRDefault="008F4C29">
                  <w:pPr>
                    <w:rPr>
                      <w:rFonts w:ascii="Arial" w:hAnsi="Arial" w:cs="Arial"/>
                      <w:u w:val="single"/>
                    </w:rPr>
                  </w:pPr>
                </w:p>
                <w:p w:rsidR="008E3DA5" w:rsidRPr="008F4C29" w:rsidRDefault="00DE298D">
                  <w:pPr>
                    <w:rPr>
                      <w:rFonts w:ascii="Arial" w:hAnsi="Arial" w:cs="Arial"/>
                    </w:rPr>
                  </w:pPr>
                  <w:r w:rsidRPr="008F4C29">
                    <w:rPr>
                      <w:rFonts w:ascii="Arial" w:hAnsi="Arial" w:cs="Arial"/>
                    </w:rPr>
                    <w:t xml:space="preserve">The </w:t>
                  </w:r>
                  <w:r w:rsidR="00DB08B9" w:rsidRPr="008F4C29">
                    <w:rPr>
                      <w:rFonts w:ascii="Arial" w:hAnsi="Arial" w:cs="Arial"/>
                    </w:rPr>
                    <w:t xml:space="preserve">parent organisation </w:t>
                  </w:r>
                  <w:r w:rsidRPr="008F4C29">
                    <w:rPr>
                      <w:rFonts w:ascii="Arial" w:hAnsi="Arial" w:cs="Arial"/>
                    </w:rPr>
                    <w:t xml:space="preserve">will </w:t>
                  </w:r>
                  <w:r w:rsidR="00CE5F49" w:rsidRPr="008F4C29">
                    <w:rPr>
                      <w:rFonts w:ascii="Arial" w:hAnsi="Arial" w:cs="Arial"/>
                    </w:rPr>
                    <w:t>benefit from the individual’s experience in a different setting, facing and overcoming challenges which they may not face in their own organisation</w:t>
                  </w:r>
                  <w:r w:rsidR="00DB08B9" w:rsidRPr="008F4C29">
                    <w:rPr>
                      <w:rFonts w:ascii="Arial" w:hAnsi="Arial" w:cs="Arial"/>
                    </w:rPr>
                    <w:t xml:space="preserve">. </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121D0" w:rsidRDefault="001121D0"/>
    <w:p w:rsidR="001121D0" w:rsidRDefault="001121D0"/>
    <w:p w:rsidR="001121D0" w:rsidRDefault="001121D0"/>
    <w:p w:rsidR="001121D0" w:rsidRDefault="001121D0"/>
    <w:p w:rsidR="002A0043" w:rsidRDefault="002A0043"/>
    <w:p w:rsidR="00C97198" w:rsidRDefault="00C97198"/>
    <w:p w:rsidR="00C97198" w:rsidRDefault="00C97198"/>
    <w:p w:rsidR="00C97198" w:rsidRDefault="00C97198"/>
    <w:p w:rsidR="00C97198" w:rsidRDefault="00C97198"/>
    <w:p w:rsidR="00C97198" w:rsidRDefault="00C97198"/>
    <w:p w:rsidR="00C97198" w:rsidRDefault="00C97198"/>
    <w:p w:rsidR="00C97198" w:rsidRDefault="00C97198"/>
    <w:p w:rsidR="00C97198" w:rsidRDefault="00C97198"/>
    <w:p w:rsidR="00141D13" w:rsidRDefault="00141D13"/>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 w:rsidR="00D953A6" w:rsidRDefault="00D953A6">
      <w:pPr>
        <w:rPr>
          <w:b/>
          <w:bCs/>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2A0043">
      <w:pPr>
        <w:rPr>
          <w:lang w:val="en-US"/>
        </w:rPr>
      </w:pPr>
    </w:p>
    <w:p w:rsidR="002A0043" w:rsidRDefault="00D52993">
      <w:pPr>
        <w:rPr>
          <w:lang w:val="en-US"/>
        </w:rPr>
      </w:pPr>
      <w:r>
        <w:rPr>
          <w:noProof/>
          <w:sz w:val="20"/>
          <w:lang w:val="en-US"/>
        </w:rPr>
        <w:pict>
          <v:shape id="_x0000_s1039" type="#_x0000_t202" style="position:absolute;margin-left:21.95pt;margin-top:1.65pt;width:369.7pt;height:384.25pt;z-index:251662848">
            <v:textbox style="mso-next-textbox:#_x0000_s1039">
              <w:txbxContent>
                <w:p w:rsidR="002A0043" w:rsidRPr="00D953A6" w:rsidRDefault="00CE43B8">
                  <w:pPr>
                    <w:rPr>
                      <w:rFonts w:ascii="Arial" w:hAnsi="Arial" w:cs="Arial"/>
                    </w:rPr>
                  </w:pPr>
                  <w:r w:rsidRPr="00D953A6">
                    <w:rPr>
                      <w:rFonts w:ascii="Arial" w:hAnsi="Arial" w:cs="Arial"/>
                      <w:b/>
                    </w:rPr>
                    <w:t>Start Date:</w:t>
                  </w:r>
                  <w:r w:rsidRPr="00D953A6">
                    <w:rPr>
                      <w:rFonts w:ascii="Arial" w:hAnsi="Arial" w:cs="Arial"/>
                    </w:rPr>
                    <w:t xml:space="preserve"> As soon as a successful candidate has been identified and a release date has been agreed.</w:t>
                  </w:r>
                </w:p>
                <w:p w:rsidR="00713476" w:rsidRPr="00D953A6" w:rsidRDefault="00713476">
                  <w:pPr>
                    <w:rPr>
                      <w:rFonts w:ascii="Arial" w:hAnsi="Arial" w:cs="Arial"/>
                    </w:rPr>
                  </w:pPr>
                </w:p>
                <w:p w:rsidR="00713476" w:rsidRPr="00D953A6" w:rsidRDefault="00713476">
                  <w:pPr>
                    <w:rPr>
                      <w:rFonts w:ascii="Arial" w:hAnsi="Arial" w:cs="Arial"/>
                    </w:rPr>
                  </w:pPr>
                  <w:r w:rsidRPr="00D953A6">
                    <w:rPr>
                      <w:rFonts w:ascii="Arial" w:hAnsi="Arial" w:cs="Arial"/>
                      <w:b/>
                    </w:rPr>
                    <w:t>Durati</w:t>
                  </w:r>
                  <w:r w:rsidR="0080358D" w:rsidRPr="00D953A6">
                    <w:rPr>
                      <w:rFonts w:ascii="Arial" w:hAnsi="Arial" w:cs="Arial"/>
                      <w:b/>
                    </w:rPr>
                    <w:t>on:</w:t>
                  </w:r>
                  <w:r w:rsidR="0080358D" w:rsidRPr="00D953A6">
                    <w:rPr>
                      <w:rFonts w:ascii="Arial" w:hAnsi="Arial" w:cs="Arial"/>
                    </w:rPr>
                    <w:t xml:space="preserve"> Secondment opportunity for </w:t>
                  </w:r>
                  <w:r w:rsidR="00D17097">
                    <w:rPr>
                      <w:rFonts w:ascii="Arial" w:hAnsi="Arial" w:cs="Arial"/>
                    </w:rPr>
                    <w:t>1 year</w:t>
                  </w:r>
                  <w:r w:rsidR="0080358D" w:rsidRPr="00D953A6">
                    <w:rPr>
                      <w:rFonts w:ascii="Arial" w:hAnsi="Arial" w:cs="Arial"/>
                    </w:rPr>
                    <w:t xml:space="preserve"> </w:t>
                  </w:r>
                  <w:r w:rsidRPr="00D953A6">
                    <w:rPr>
                      <w:rFonts w:ascii="Arial" w:hAnsi="Arial" w:cs="Arial"/>
                    </w:rPr>
                    <w:t xml:space="preserve">with the possibility </w:t>
                  </w:r>
                  <w:r w:rsidR="00284F2F" w:rsidRPr="00D953A6">
                    <w:rPr>
                      <w:rFonts w:ascii="Arial" w:hAnsi="Arial" w:cs="Arial"/>
                    </w:rPr>
                    <w:t>of an extension</w:t>
                  </w:r>
                  <w:r w:rsidR="00D17097">
                    <w:rPr>
                      <w:rFonts w:ascii="Arial" w:hAnsi="Arial" w:cs="Arial"/>
                    </w:rPr>
                    <w:t>, subject to the agreement of all parties</w:t>
                  </w:r>
                  <w:r w:rsidR="00284F2F" w:rsidRPr="00D953A6">
                    <w:rPr>
                      <w:rFonts w:ascii="Arial" w:hAnsi="Arial" w:cs="Arial"/>
                    </w:rPr>
                    <w:t xml:space="preserve"> </w:t>
                  </w:r>
                  <w:r w:rsidR="001121D0" w:rsidRPr="00D953A6">
                    <w:rPr>
                      <w:rFonts w:ascii="Arial" w:hAnsi="Arial" w:cs="Arial"/>
                    </w:rPr>
                    <w:t>(maternity cover).</w:t>
                  </w:r>
                </w:p>
                <w:p w:rsidR="001121D0" w:rsidRPr="00D953A6" w:rsidRDefault="001121D0">
                  <w:pPr>
                    <w:rPr>
                      <w:rFonts w:ascii="Arial" w:hAnsi="Arial" w:cs="Arial"/>
                    </w:rPr>
                  </w:pPr>
                </w:p>
                <w:p w:rsidR="00713476" w:rsidRPr="00D953A6" w:rsidRDefault="00713476">
                  <w:pPr>
                    <w:rPr>
                      <w:rFonts w:ascii="Arial" w:hAnsi="Arial" w:cs="Arial"/>
                    </w:rPr>
                  </w:pPr>
                  <w:r w:rsidRPr="00D953A6">
                    <w:rPr>
                      <w:rFonts w:ascii="Arial" w:hAnsi="Arial" w:cs="Arial"/>
                      <w:b/>
                    </w:rPr>
                    <w:t>Salary scale:</w:t>
                  </w:r>
                  <w:r w:rsidRPr="00D953A6">
                    <w:rPr>
                      <w:rFonts w:ascii="Arial" w:hAnsi="Arial" w:cs="Arial"/>
                    </w:rPr>
                    <w:t xml:space="preserve"> £</w:t>
                  </w:r>
                  <w:r w:rsidR="00DB08B9" w:rsidRPr="00D953A6">
                    <w:rPr>
                      <w:rFonts w:ascii="Arial" w:hAnsi="Arial" w:cs="Arial"/>
                    </w:rPr>
                    <w:t>37,107</w:t>
                  </w:r>
                  <w:r w:rsidRPr="00D953A6">
                    <w:rPr>
                      <w:rFonts w:ascii="Arial" w:hAnsi="Arial" w:cs="Arial"/>
                    </w:rPr>
                    <w:t xml:space="preserve"> - £</w:t>
                  </w:r>
                  <w:r w:rsidR="00DB08B9" w:rsidRPr="00D953A6">
                    <w:rPr>
                      <w:rFonts w:ascii="Arial" w:hAnsi="Arial" w:cs="Arial"/>
                    </w:rPr>
                    <w:t>39</w:t>
                  </w:r>
                  <w:r w:rsidR="000C4900" w:rsidRPr="00D953A6">
                    <w:rPr>
                      <w:rFonts w:ascii="Arial" w:hAnsi="Arial" w:cs="Arial"/>
                    </w:rPr>
                    <w:t>,</w:t>
                  </w:r>
                  <w:r w:rsidR="00DB08B9" w:rsidRPr="00D953A6">
                    <w:rPr>
                      <w:rFonts w:ascii="Arial" w:hAnsi="Arial" w:cs="Arial"/>
                    </w:rPr>
                    <w:t>961</w:t>
                  </w:r>
                  <w:r w:rsidRPr="00D953A6">
                    <w:rPr>
                      <w:rFonts w:ascii="Arial" w:hAnsi="Arial" w:cs="Arial"/>
                    </w:rPr>
                    <w:t xml:space="preserve"> gross p</w:t>
                  </w:r>
                  <w:r w:rsidR="00DB08B9" w:rsidRPr="00D953A6">
                    <w:rPr>
                      <w:rFonts w:ascii="Arial" w:hAnsi="Arial" w:cs="Arial"/>
                    </w:rPr>
                    <w:t xml:space="preserve">er annum. </w:t>
                  </w:r>
                  <w:r w:rsidRPr="00D953A6">
                    <w:rPr>
                      <w:rFonts w:ascii="Arial" w:hAnsi="Arial" w:cs="Arial"/>
                    </w:rPr>
                    <w:t>Co-Ownership will pay salary costs and associated expenses.</w:t>
                  </w:r>
                  <w:r w:rsidR="00D536AD">
                    <w:rPr>
                      <w:rFonts w:ascii="Arial" w:hAnsi="Arial" w:cs="Arial"/>
                    </w:rPr>
                    <w:t xml:space="preserve">  </w:t>
                  </w:r>
                  <w:r w:rsidR="00985451">
                    <w:rPr>
                      <w:rFonts w:ascii="Arial" w:hAnsi="Arial" w:cs="Arial"/>
                    </w:rPr>
                    <w:t>If the successful applicant is an NICS member of staff they will transfer at their current salary.</w:t>
                  </w:r>
                </w:p>
                <w:p w:rsidR="00CE43B8" w:rsidRPr="00D953A6" w:rsidRDefault="00CE43B8">
                  <w:pPr>
                    <w:rPr>
                      <w:rFonts w:ascii="Arial" w:hAnsi="Arial" w:cs="Arial"/>
                    </w:rPr>
                  </w:pPr>
                </w:p>
                <w:p w:rsidR="00CE43B8" w:rsidRPr="00D953A6" w:rsidRDefault="00CE43B8">
                  <w:pPr>
                    <w:rPr>
                      <w:rFonts w:ascii="Arial" w:hAnsi="Arial" w:cs="Arial"/>
                    </w:rPr>
                  </w:pPr>
                  <w:r w:rsidRPr="00D953A6">
                    <w:rPr>
                      <w:rFonts w:ascii="Arial" w:hAnsi="Arial" w:cs="Arial"/>
                      <w:b/>
                    </w:rPr>
                    <w:t>Location:</w:t>
                  </w:r>
                  <w:r w:rsidRPr="00D953A6">
                    <w:rPr>
                      <w:rFonts w:ascii="Arial" w:hAnsi="Arial" w:cs="Arial"/>
                    </w:rPr>
                    <w:t xml:space="preserve"> NI Co-Ownership Housing Association, Murray</w:t>
                  </w:r>
                  <w:r w:rsidR="0025097A">
                    <w:rPr>
                      <w:rFonts w:ascii="Arial" w:hAnsi="Arial" w:cs="Arial"/>
                    </w:rPr>
                    <w:t xml:space="preserve"> House, Murray Street, Belfast, </w:t>
                  </w:r>
                  <w:r w:rsidRPr="00D953A6">
                    <w:rPr>
                      <w:rFonts w:ascii="Arial" w:hAnsi="Arial" w:cs="Arial"/>
                    </w:rPr>
                    <w:t>BT1 6DN</w:t>
                  </w:r>
                  <w:r w:rsidR="0025097A">
                    <w:rPr>
                      <w:rFonts w:ascii="Arial" w:hAnsi="Arial" w:cs="Arial"/>
                    </w:rPr>
                    <w:t>.</w:t>
                  </w:r>
                </w:p>
                <w:p w:rsidR="00CE43B8" w:rsidRPr="00D953A6" w:rsidRDefault="00CE43B8">
                  <w:pPr>
                    <w:rPr>
                      <w:rFonts w:ascii="Arial" w:hAnsi="Arial" w:cs="Arial"/>
                    </w:rPr>
                  </w:pPr>
                </w:p>
                <w:p w:rsidR="00CE43B8" w:rsidRPr="00D953A6" w:rsidRDefault="00713476">
                  <w:pPr>
                    <w:rPr>
                      <w:rFonts w:ascii="Arial" w:hAnsi="Arial" w:cs="Arial"/>
                    </w:rPr>
                  </w:pPr>
                  <w:r w:rsidRPr="00D953A6">
                    <w:rPr>
                      <w:rFonts w:ascii="Arial" w:hAnsi="Arial" w:cs="Arial"/>
                      <w:b/>
                    </w:rPr>
                    <w:t>Selection:</w:t>
                  </w:r>
                  <w:r w:rsidRPr="00D953A6">
                    <w:rPr>
                      <w:rFonts w:ascii="Arial" w:hAnsi="Arial" w:cs="Arial"/>
                    </w:rPr>
                    <w:t xml:space="preserve"> </w:t>
                  </w:r>
                  <w:r w:rsidR="00CE5F49" w:rsidRPr="00D953A6">
                    <w:rPr>
                      <w:rFonts w:ascii="Arial" w:hAnsi="Arial" w:cs="Arial"/>
                    </w:rPr>
                    <w:t>A shortlist may be prepared based on the information submitted on the candidate pro forma and only those shortlisted will be called for interview.  It is important therefore to state how and to what extent you meet all the experience knowledge and skills listed above</w:t>
                  </w:r>
                  <w:r w:rsidR="00F47A25" w:rsidRPr="00D953A6">
                    <w:rPr>
                      <w:rFonts w:ascii="Arial" w:hAnsi="Arial" w:cs="Arial"/>
                    </w:rPr>
                    <w:t>.</w:t>
                  </w:r>
                </w:p>
                <w:p w:rsidR="00CE43B8" w:rsidRPr="00D953A6" w:rsidRDefault="00CE43B8">
                  <w:pPr>
                    <w:rPr>
                      <w:rFonts w:ascii="Arial" w:hAnsi="Arial" w:cs="Arial"/>
                    </w:rPr>
                  </w:pPr>
                </w:p>
                <w:p w:rsidR="00713476" w:rsidRDefault="00713476">
                  <w:pPr>
                    <w:rPr>
                      <w:rFonts w:ascii="Arial" w:hAnsi="Arial" w:cs="Arial"/>
                      <w:color w:val="1F497D"/>
                      <w:u w:val="single"/>
                    </w:rPr>
                  </w:pPr>
                  <w:r w:rsidRPr="00D953A6">
                    <w:rPr>
                      <w:rFonts w:ascii="Arial" w:hAnsi="Arial" w:cs="Arial"/>
                      <w:b/>
                    </w:rPr>
                    <w:t>Contact:</w:t>
                  </w:r>
                  <w:r w:rsidRPr="00D953A6">
                    <w:rPr>
                      <w:rFonts w:ascii="Arial" w:hAnsi="Arial" w:cs="Arial"/>
                    </w:rPr>
                    <w:t xml:space="preserve"> </w:t>
                  </w:r>
                  <w:r w:rsidR="00CE5F49" w:rsidRPr="00D953A6">
                    <w:rPr>
                      <w:rFonts w:ascii="Arial" w:hAnsi="Arial" w:cs="Arial"/>
                    </w:rPr>
                    <w:t>For further information about this opportunity, p</w:t>
                  </w:r>
                  <w:r w:rsidR="008E3DA5" w:rsidRPr="00D953A6">
                    <w:rPr>
                      <w:rFonts w:ascii="Arial" w:hAnsi="Arial" w:cs="Arial"/>
                    </w:rPr>
                    <w:t xml:space="preserve">lease contact </w:t>
                  </w:r>
                  <w:r w:rsidR="00CE5F49" w:rsidRPr="00D953A6">
                    <w:rPr>
                      <w:rFonts w:ascii="Arial" w:hAnsi="Arial" w:cs="Arial"/>
                    </w:rPr>
                    <w:t>Christine Sheridan, Co-Ownership on 028</w:t>
                  </w:r>
                  <w:r w:rsidR="00D52993">
                    <w:rPr>
                      <w:rFonts w:ascii="Arial" w:hAnsi="Arial" w:cs="Arial"/>
                    </w:rPr>
                    <w:t xml:space="preserve"> </w:t>
                  </w:r>
                  <w:r w:rsidR="00CE5F49" w:rsidRPr="00D953A6">
                    <w:rPr>
                      <w:rFonts w:ascii="Arial" w:hAnsi="Arial" w:cs="Arial"/>
                    </w:rPr>
                    <w:t>9044</w:t>
                  </w:r>
                  <w:r w:rsidR="00D52993">
                    <w:rPr>
                      <w:rFonts w:ascii="Arial" w:hAnsi="Arial" w:cs="Arial"/>
                    </w:rPr>
                    <w:t xml:space="preserve"> </w:t>
                  </w:r>
                  <w:r w:rsidR="00CE5F49" w:rsidRPr="00D953A6">
                    <w:rPr>
                      <w:rFonts w:ascii="Arial" w:hAnsi="Arial" w:cs="Arial"/>
                    </w:rPr>
                    <w:t xml:space="preserve">5356, or by email at </w:t>
                  </w:r>
                  <w:hyperlink r:id="rId10" w:history="1">
                    <w:r w:rsidR="00D953A6" w:rsidRPr="00492911">
                      <w:rPr>
                        <w:rStyle w:val="Hyperlink"/>
                        <w:rFonts w:ascii="Arial" w:hAnsi="Arial" w:cs="Arial"/>
                      </w:rPr>
                      <w:t>csheridan@co-ownership.org</w:t>
                    </w:r>
                  </w:hyperlink>
                  <w:r w:rsidR="00D953A6">
                    <w:rPr>
                      <w:rFonts w:ascii="Arial" w:hAnsi="Arial" w:cs="Arial"/>
                      <w:color w:val="1F497D"/>
                      <w:u w:val="single"/>
                    </w:rPr>
                    <w:t>.</w:t>
                  </w:r>
                </w:p>
                <w:p w:rsidR="00D953A6" w:rsidRPr="00D953A6" w:rsidRDefault="00D953A6">
                  <w:pPr>
                    <w:rPr>
                      <w:rFonts w:ascii="Arial" w:hAnsi="Arial" w:cs="Arial"/>
                      <w:b/>
                      <w:color w:val="1F497D"/>
                      <w:u w:val="single"/>
                    </w:rPr>
                  </w:pPr>
                </w:p>
                <w:p w:rsidR="00D953A6" w:rsidRPr="00D953A6" w:rsidRDefault="00D953A6">
                  <w:pPr>
                    <w:rPr>
                      <w:rFonts w:ascii="Arial" w:hAnsi="Arial" w:cs="Arial"/>
                    </w:rPr>
                  </w:pPr>
                  <w:r w:rsidRPr="00D953A6">
                    <w:rPr>
                      <w:rFonts w:ascii="Arial" w:hAnsi="Arial" w:cs="Arial"/>
                      <w:b/>
                    </w:rPr>
                    <w:t>Closing Date:</w:t>
                  </w:r>
                  <w:r w:rsidR="004652EE">
                    <w:rPr>
                      <w:rFonts w:ascii="Arial" w:hAnsi="Arial" w:cs="Arial"/>
                    </w:rPr>
                    <w:t xml:space="preserve"> 5.00pm on Friday 29</w:t>
                  </w:r>
                  <w:r w:rsidRPr="00D953A6">
                    <w:rPr>
                      <w:rFonts w:ascii="Arial" w:hAnsi="Arial" w:cs="Arial"/>
                    </w:rPr>
                    <w:t xml:space="preserve"> June 2018</w:t>
                  </w:r>
                  <w:r w:rsidR="004652EE">
                    <w:rPr>
                      <w:rFonts w:ascii="Arial" w:hAnsi="Arial" w:cs="Arial"/>
                    </w:rPr>
                    <w:t>.</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713476" w:rsidRDefault="00713476">
      <w:pPr>
        <w:rPr>
          <w:b/>
          <w:bCs/>
          <w:lang w:val="en-US"/>
        </w:rPr>
      </w:pPr>
    </w:p>
    <w:p w:rsidR="00A5611F" w:rsidRDefault="00A5611F">
      <w:pPr>
        <w:rPr>
          <w:b/>
          <w:bCs/>
          <w:lang w:val="en-US"/>
        </w:rPr>
      </w:pPr>
    </w:p>
    <w:p w:rsidR="00A5611F" w:rsidRDefault="00A5611F">
      <w:pPr>
        <w:rPr>
          <w:b/>
          <w:bCs/>
          <w:lang w:val="en-US"/>
        </w:rPr>
      </w:pPr>
    </w:p>
    <w:p w:rsidR="00DB2E0F" w:rsidRDefault="00DB2E0F">
      <w:pPr>
        <w:rPr>
          <w:b/>
          <w:bCs/>
          <w:lang w:val="en-US"/>
        </w:rPr>
      </w:pPr>
    </w:p>
    <w:p w:rsidR="00D953A6" w:rsidRDefault="00D953A6">
      <w:pPr>
        <w:rPr>
          <w:b/>
          <w:bCs/>
          <w:lang w:val="en-US"/>
        </w:rPr>
      </w:pPr>
    </w:p>
    <w:p w:rsidR="00D953A6" w:rsidRDefault="00D953A6">
      <w:pPr>
        <w:rPr>
          <w:b/>
          <w:bCs/>
          <w:lang w:val="en-US"/>
        </w:rPr>
      </w:pPr>
    </w:p>
    <w:p w:rsidR="00D953A6" w:rsidRDefault="00D953A6">
      <w:pPr>
        <w:rPr>
          <w:b/>
          <w:bCs/>
          <w:lang w:val="en-US"/>
        </w:rPr>
      </w:pPr>
    </w:p>
    <w:p w:rsidR="004652EE" w:rsidRDefault="004652EE">
      <w:pPr>
        <w:rPr>
          <w:b/>
          <w:bCs/>
          <w:lang w:val="en-US"/>
        </w:rPr>
      </w:pPr>
    </w:p>
    <w:p w:rsidR="004652EE" w:rsidRDefault="004652EE">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9703D">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D953A6">
                  <w:r>
                    <w:t>Tracey McCreanor</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9703D">
      <w:pPr>
        <w:rPr>
          <w:lang w:val="en-US"/>
        </w:rPr>
      </w:pPr>
      <w:r>
        <w:rPr>
          <w:noProof/>
          <w:sz w:val="20"/>
          <w:lang w:val="en-US"/>
        </w:rPr>
        <w:pict>
          <v:shape id="_x0000_s1041" type="#_x0000_t202" style="position:absolute;margin-left:63pt;margin-top:7.2pt;width:189pt;height:24.7pt;z-index:251664896">
            <v:textbox>
              <w:txbxContent>
                <w:p w:rsidR="002A0043" w:rsidRDefault="00D953A6">
                  <w:r>
                    <w:t>1</w:t>
                  </w:r>
                  <w:r w:rsidR="000D4DDA">
                    <w:t>1/06/2018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976" w:rsidRDefault="00517976">
      <w:r>
        <w:separator/>
      </w:r>
    </w:p>
  </w:endnote>
  <w:endnote w:type="continuationSeparator" w:id="0">
    <w:p w:rsidR="00517976" w:rsidRDefault="0051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Corbel"/>
    <w:charset w:val="00"/>
    <w:family w:val="auto"/>
    <w:pitch w:val="variable"/>
    <w:sig w:usb0="00000001"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Pro">
    <w:altName w:val="Arial"/>
    <w:panose1 w:val="00000000000000000000"/>
    <w:charset w:val="00"/>
    <w:family w:val="swiss"/>
    <w:notTrueType/>
    <w:pitch w:val="variable"/>
    <w:sig w:usb0="00000001" w:usb1="4000A4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03D">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976" w:rsidRDefault="00517976">
      <w:r>
        <w:separator/>
      </w:r>
    </w:p>
  </w:footnote>
  <w:footnote w:type="continuationSeparator" w:id="0">
    <w:p w:rsidR="00517976" w:rsidRDefault="0051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703D22">
      <w:t xml:space="preserve"> 27/18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077"/>
    <w:multiLevelType w:val="hybridMultilevel"/>
    <w:tmpl w:val="EBAC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F1761"/>
    <w:multiLevelType w:val="hybridMultilevel"/>
    <w:tmpl w:val="55BC9E4A"/>
    <w:lvl w:ilvl="0" w:tplc="4A5E52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701AC"/>
    <w:multiLevelType w:val="hybridMultilevel"/>
    <w:tmpl w:val="7E7E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313ED"/>
    <w:multiLevelType w:val="hybridMultilevel"/>
    <w:tmpl w:val="3D600F0C"/>
    <w:lvl w:ilvl="0" w:tplc="188CF724">
      <w:start w:val="1"/>
      <w:numFmt w:val="bullet"/>
      <w:lvlText w:val="-"/>
      <w:lvlJc w:val="left"/>
      <w:pPr>
        <w:ind w:left="939" w:hanging="360"/>
      </w:pPr>
      <w:rPr>
        <w:rFonts w:ascii="Times New Roman" w:eastAsia="Times New Roman" w:hAnsi="Times New Roman" w:cs="Times New Roman" w:hint="default"/>
      </w:rPr>
    </w:lvl>
    <w:lvl w:ilvl="1" w:tplc="08090003" w:tentative="1">
      <w:start w:val="1"/>
      <w:numFmt w:val="bullet"/>
      <w:lvlText w:val="o"/>
      <w:lvlJc w:val="left"/>
      <w:pPr>
        <w:ind w:left="1659" w:hanging="360"/>
      </w:pPr>
      <w:rPr>
        <w:rFonts w:ascii="Courier New" w:hAnsi="Courier New" w:cs="Courier New" w:hint="default"/>
      </w:rPr>
    </w:lvl>
    <w:lvl w:ilvl="2" w:tplc="08090005" w:tentative="1">
      <w:start w:val="1"/>
      <w:numFmt w:val="bullet"/>
      <w:lvlText w:val=""/>
      <w:lvlJc w:val="left"/>
      <w:pPr>
        <w:ind w:left="2379" w:hanging="360"/>
      </w:pPr>
      <w:rPr>
        <w:rFonts w:ascii="Wingdings" w:hAnsi="Wingdings" w:hint="default"/>
      </w:rPr>
    </w:lvl>
    <w:lvl w:ilvl="3" w:tplc="08090001" w:tentative="1">
      <w:start w:val="1"/>
      <w:numFmt w:val="bullet"/>
      <w:lvlText w:val=""/>
      <w:lvlJc w:val="left"/>
      <w:pPr>
        <w:ind w:left="3099" w:hanging="360"/>
      </w:pPr>
      <w:rPr>
        <w:rFonts w:ascii="Symbol" w:hAnsi="Symbol" w:hint="default"/>
      </w:rPr>
    </w:lvl>
    <w:lvl w:ilvl="4" w:tplc="08090003" w:tentative="1">
      <w:start w:val="1"/>
      <w:numFmt w:val="bullet"/>
      <w:lvlText w:val="o"/>
      <w:lvlJc w:val="left"/>
      <w:pPr>
        <w:ind w:left="3819" w:hanging="360"/>
      </w:pPr>
      <w:rPr>
        <w:rFonts w:ascii="Courier New" w:hAnsi="Courier New" w:cs="Courier New" w:hint="default"/>
      </w:rPr>
    </w:lvl>
    <w:lvl w:ilvl="5" w:tplc="08090005" w:tentative="1">
      <w:start w:val="1"/>
      <w:numFmt w:val="bullet"/>
      <w:lvlText w:val=""/>
      <w:lvlJc w:val="left"/>
      <w:pPr>
        <w:ind w:left="4539" w:hanging="360"/>
      </w:pPr>
      <w:rPr>
        <w:rFonts w:ascii="Wingdings" w:hAnsi="Wingdings" w:hint="default"/>
      </w:rPr>
    </w:lvl>
    <w:lvl w:ilvl="6" w:tplc="08090001" w:tentative="1">
      <w:start w:val="1"/>
      <w:numFmt w:val="bullet"/>
      <w:lvlText w:val=""/>
      <w:lvlJc w:val="left"/>
      <w:pPr>
        <w:ind w:left="5259" w:hanging="360"/>
      </w:pPr>
      <w:rPr>
        <w:rFonts w:ascii="Symbol" w:hAnsi="Symbol" w:hint="default"/>
      </w:rPr>
    </w:lvl>
    <w:lvl w:ilvl="7" w:tplc="08090003" w:tentative="1">
      <w:start w:val="1"/>
      <w:numFmt w:val="bullet"/>
      <w:lvlText w:val="o"/>
      <w:lvlJc w:val="left"/>
      <w:pPr>
        <w:ind w:left="5979" w:hanging="360"/>
      </w:pPr>
      <w:rPr>
        <w:rFonts w:ascii="Courier New" w:hAnsi="Courier New" w:cs="Courier New" w:hint="default"/>
      </w:rPr>
    </w:lvl>
    <w:lvl w:ilvl="8" w:tplc="08090005" w:tentative="1">
      <w:start w:val="1"/>
      <w:numFmt w:val="bullet"/>
      <w:lvlText w:val=""/>
      <w:lvlJc w:val="left"/>
      <w:pPr>
        <w:ind w:left="6699" w:hanging="360"/>
      </w:pPr>
      <w:rPr>
        <w:rFonts w:ascii="Wingdings" w:hAnsi="Wingdings" w:hint="default"/>
      </w:rPr>
    </w:lvl>
  </w:abstractNum>
  <w:abstractNum w:abstractNumId="5" w15:restartNumberingAfterBreak="0">
    <w:nsid w:val="2BBF7787"/>
    <w:multiLevelType w:val="hybridMultilevel"/>
    <w:tmpl w:val="31840922"/>
    <w:lvl w:ilvl="0" w:tplc="D18EF36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F33EF"/>
    <w:multiLevelType w:val="hybridMultilevel"/>
    <w:tmpl w:val="B4B031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B27D1"/>
    <w:multiLevelType w:val="hybridMultilevel"/>
    <w:tmpl w:val="7ED0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D36B9"/>
    <w:multiLevelType w:val="hybridMultilevel"/>
    <w:tmpl w:val="95928B2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8262C8"/>
    <w:multiLevelType w:val="hybridMultilevel"/>
    <w:tmpl w:val="CEC4A9BC"/>
    <w:lvl w:ilvl="0" w:tplc="188CF72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7F1E0D"/>
    <w:multiLevelType w:val="hybridMultilevel"/>
    <w:tmpl w:val="1FDA3E9C"/>
    <w:lvl w:ilvl="0" w:tplc="04090001">
      <w:start w:val="1"/>
      <w:numFmt w:val="bullet"/>
      <w:lvlText w:val=""/>
      <w:lvlJc w:val="left"/>
      <w:pPr>
        <w:tabs>
          <w:tab w:val="num" w:pos="-648"/>
        </w:tabs>
        <w:ind w:left="-648" w:hanging="360"/>
      </w:pPr>
      <w:rPr>
        <w:rFonts w:ascii="Symbol" w:hAnsi="Symbol" w:hint="default"/>
      </w:rPr>
    </w:lvl>
    <w:lvl w:ilvl="1" w:tplc="0409000F">
      <w:start w:val="1"/>
      <w:numFmt w:val="decimal"/>
      <w:lvlText w:val="%2."/>
      <w:lvlJc w:val="left"/>
      <w:pPr>
        <w:tabs>
          <w:tab w:val="num" w:pos="72"/>
        </w:tabs>
        <w:ind w:left="72" w:hanging="360"/>
      </w:pPr>
    </w:lvl>
    <w:lvl w:ilvl="2" w:tplc="04090005" w:tentative="1">
      <w:start w:val="1"/>
      <w:numFmt w:val="bullet"/>
      <w:lvlText w:val=""/>
      <w:lvlJc w:val="left"/>
      <w:pPr>
        <w:tabs>
          <w:tab w:val="num" w:pos="792"/>
        </w:tabs>
        <w:ind w:left="792" w:hanging="360"/>
      </w:pPr>
      <w:rPr>
        <w:rFonts w:ascii="Wingdings" w:hAnsi="Wingdings" w:hint="default"/>
      </w:rPr>
    </w:lvl>
    <w:lvl w:ilvl="3" w:tplc="04090001" w:tentative="1">
      <w:start w:val="1"/>
      <w:numFmt w:val="bullet"/>
      <w:lvlText w:val=""/>
      <w:lvlJc w:val="left"/>
      <w:pPr>
        <w:tabs>
          <w:tab w:val="num" w:pos="1512"/>
        </w:tabs>
        <w:ind w:left="1512" w:hanging="360"/>
      </w:pPr>
      <w:rPr>
        <w:rFonts w:ascii="Symbol" w:hAnsi="Symbol" w:hint="default"/>
      </w:rPr>
    </w:lvl>
    <w:lvl w:ilvl="4" w:tplc="04090003" w:tentative="1">
      <w:start w:val="1"/>
      <w:numFmt w:val="bullet"/>
      <w:lvlText w:val="o"/>
      <w:lvlJc w:val="left"/>
      <w:pPr>
        <w:tabs>
          <w:tab w:val="num" w:pos="2232"/>
        </w:tabs>
        <w:ind w:left="2232" w:hanging="360"/>
      </w:pPr>
      <w:rPr>
        <w:rFonts w:ascii="Courier New" w:hAnsi="Courier New" w:hint="default"/>
      </w:rPr>
    </w:lvl>
    <w:lvl w:ilvl="5" w:tplc="04090005" w:tentative="1">
      <w:start w:val="1"/>
      <w:numFmt w:val="bullet"/>
      <w:lvlText w:val=""/>
      <w:lvlJc w:val="left"/>
      <w:pPr>
        <w:tabs>
          <w:tab w:val="num" w:pos="2952"/>
        </w:tabs>
        <w:ind w:left="2952" w:hanging="360"/>
      </w:pPr>
      <w:rPr>
        <w:rFonts w:ascii="Wingdings" w:hAnsi="Wingdings" w:hint="default"/>
      </w:rPr>
    </w:lvl>
    <w:lvl w:ilvl="6" w:tplc="04090001" w:tentative="1">
      <w:start w:val="1"/>
      <w:numFmt w:val="bullet"/>
      <w:lvlText w:val=""/>
      <w:lvlJc w:val="left"/>
      <w:pPr>
        <w:tabs>
          <w:tab w:val="num" w:pos="3672"/>
        </w:tabs>
        <w:ind w:left="3672" w:hanging="360"/>
      </w:pPr>
      <w:rPr>
        <w:rFonts w:ascii="Symbol" w:hAnsi="Symbol" w:hint="default"/>
      </w:rPr>
    </w:lvl>
    <w:lvl w:ilvl="7" w:tplc="04090003" w:tentative="1">
      <w:start w:val="1"/>
      <w:numFmt w:val="bullet"/>
      <w:lvlText w:val="o"/>
      <w:lvlJc w:val="left"/>
      <w:pPr>
        <w:tabs>
          <w:tab w:val="num" w:pos="4392"/>
        </w:tabs>
        <w:ind w:left="4392" w:hanging="360"/>
      </w:pPr>
      <w:rPr>
        <w:rFonts w:ascii="Courier New" w:hAnsi="Courier New" w:hint="default"/>
      </w:rPr>
    </w:lvl>
    <w:lvl w:ilvl="8" w:tplc="04090005" w:tentative="1">
      <w:start w:val="1"/>
      <w:numFmt w:val="bullet"/>
      <w:lvlText w:val=""/>
      <w:lvlJc w:val="left"/>
      <w:pPr>
        <w:tabs>
          <w:tab w:val="num" w:pos="5112"/>
        </w:tabs>
        <w:ind w:left="5112" w:hanging="360"/>
      </w:pPr>
      <w:rPr>
        <w:rFonts w:ascii="Wingdings" w:hAnsi="Wingdings" w:hint="default"/>
      </w:rPr>
    </w:lvl>
  </w:abstractNum>
  <w:abstractNum w:abstractNumId="12" w15:restartNumberingAfterBreak="0">
    <w:nsid w:val="4F1B020F"/>
    <w:multiLevelType w:val="hybridMultilevel"/>
    <w:tmpl w:val="71B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47572A"/>
    <w:multiLevelType w:val="multilevel"/>
    <w:tmpl w:val="3D1A9F3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2976DF7"/>
    <w:multiLevelType w:val="hybridMultilevel"/>
    <w:tmpl w:val="8C6A5D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096F58"/>
    <w:multiLevelType w:val="multilevel"/>
    <w:tmpl w:val="3D1A9F3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0"/>
  </w:num>
  <w:num w:numId="3">
    <w:abstractNumId w:val="1"/>
  </w:num>
  <w:num w:numId="4">
    <w:abstractNumId w:val="2"/>
  </w:num>
  <w:num w:numId="5">
    <w:abstractNumId w:val="11"/>
  </w:num>
  <w:num w:numId="6">
    <w:abstractNumId w:val="16"/>
  </w:num>
  <w:num w:numId="7">
    <w:abstractNumId w:val="13"/>
  </w:num>
  <w:num w:numId="8">
    <w:abstractNumId w:val="4"/>
  </w:num>
  <w:num w:numId="9">
    <w:abstractNumId w:val="9"/>
  </w:num>
  <w:num w:numId="10">
    <w:abstractNumId w:val="12"/>
  </w:num>
  <w:num w:numId="11">
    <w:abstractNumId w:val="5"/>
  </w:num>
  <w:num w:numId="12">
    <w:abstractNumId w:val="7"/>
  </w:num>
  <w:num w:numId="13">
    <w:abstractNumId w:val="6"/>
  </w:num>
  <w:num w:numId="14">
    <w:abstractNumId w:val="8"/>
  </w:num>
  <w:num w:numId="15">
    <w:abstractNumId w:val="14"/>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A2677"/>
    <w:rsid w:val="000C4900"/>
    <w:rsid w:val="000D4DDA"/>
    <w:rsid w:val="000E09BD"/>
    <w:rsid w:val="001121D0"/>
    <w:rsid w:val="00141D13"/>
    <w:rsid w:val="00224572"/>
    <w:rsid w:val="0025097A"/>
    <w:rsid w:val="00280F69"/>
    <w:rsid w:val="00284F2F"/>
    <w:rsid w:val="00285F7D"/>
    <w:rsid w:val="0029703D"/>
    <w:rsid w:val="002A0043"/>
    <w:rsid w:val="002F3E3D"/>
    <w:rsid w:val="00357FF7"/>
    <w:rsid w:val="004652EE"/>
    <w:rsid w:val="00465A67"/>
    <w:rsid w:val="004B3C23"/>
    <w:rsid w:val="00517976"/>
    <w:rsid w:val="005319B5"/>
    <w:rsid w:val="005826F7"/>
    <w:rsid w:val="00583ED3"/>
    <w:rsid w:val="005D4AC2"/>
    <w:rsid w:val="00652339"/>
    <w:rsid w:val="006867A1"/>
    <w:rsid w:val="00686E0A"/>
    <w:rsid w:val="006E5263"/>
    <w:rsid w:val="00703D22"/>
    <w:rsid w:val="00713476"/>
    <w:rsid w:val="0072292D"/>
    <w:rsid w:val="007A31B0"/>
    <w:rsid w:val="007C642E"/>
    <w:rsid w:val="0080358D"/>
    <w:rsid w:val="008E3DA5"/>
    <w:rsid w:val="008F4C29"/>
    <w:rsid w:val="00954C4B"/>
    <w:rsid w:val="00970365"/>
    <w:rsid w:val="00985451"/>
    <w:rsid w:val="00A5611F"/>
    <w:rsid w:val="00A76BF2"/>
    <w:rsid w:val="00A85C4C"/>
    <w:rsid w:val="00AB01EE"/>
    <w:rsid w:val="00B557A7"/>
    <w:rsid w:val="00BE0245"/>
    <w:rsid w:val="00C038D6"/>
    <w:rsid w:val="00C21B2C"/>
    <w:rsid w:val="00C462EC"/>
    <w:rsid w:val="00C97198"/>
    <w:rsid w:val="00CE43B8"/>
    <w:rsid w:val="00CE5F49"/>
    <w:rsid w:val="00CF340E"/>
    <w:rsid w:val="00D17097"/>
    <w:rsid w:val="00D34006"/>
    <w:rsid w:val="00D52993"/>
    <w:rsid w:val="00D536AD"/>
    <w:rsid w:val="00D662BA"/>
    <w:rsid w:val="00D953A6"/>
    <w:rsid w:val="00DB08B9"/>
    <w:rsid w:val="00DB2E0F"/>
    <w:rsid w:val="00DB50A6"/>
    <w:rsid w:val="00DE298D"/>
    <w:rsid w:val="00E732FE"/>
    <w:rsid w:val="00E82543"/>
    <w:rsid w:val="00F47A25"/>
    <w:rsid w:val="00F57075"/>
    <w:rsid w:val="00F60BEE"/>
    <w:rsid w:val="00F70304"/>
    <w:rsid w:val="00FB0E89"/>
    <w:rsid w:val="00FB5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E7A89F4-0B5F-4DFA-9080-585F56A5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FB5480"/>
    <w:pPr>
      <w:ind w:left="720"/>
      <w:contextualSpacing/>
    </w:pPr>
    <w:rPr>
      <w:rFonts w:ascii="Arial" w:hAnsi="Arial"/>
      <w:lang w:eastAsia="en-GB"/>
    </w:rPr>
  </w:style>
  <w:style w:type="table" w:styleId="TableGrid">
    <w:name w:val="Table Grid"/>
    <w:basedOn w:val="TableNormal"/>
    <w:rsid w:val="00DB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03D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ey@co3.b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heridan@co-ownership.org" TargetMode="External"/><Relationship Id="rId4" Type="http://schemas.openxmlformats.org/officeDocument/2006/relationships/settings" Target="settings.xml"/><Relationship Id="rId9" Type="http://schemas.openxmlformats.org/officeDocument/2006/relationships/hyperlink" Target="http://www.co-ownershi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0BB9-D876-44F6-ABE3-916F65FB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279</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2522</CharactersWithSpaces>
  <SharedDoc>false</SharedDoc>
  <HLinks>
    <vt:vector size="6" baseType="variant">
      <vt:variant>
        <vt:i4>1966172</vt:i4>
      </vt:variant>
      <vt:variant>
        <vt:i4>0</vt:i4>
      </vt:variant>
      <vt:variant>
        <vt:i4>0</vt:i4>
      </vt:variant>
      <vt:variant>
        <vt:i4>5</vt:i4>
      </vt:variant>
      <vt:variant>
        <vt:lpwstr>http://www.co-ownership.org/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Rosemary Graham</cp:lastModifiedBy>
  <cp:revision>9</cp:revision>
  <cp:lastPrinted>2015-09-18T09:23:00Z</cp:lastPrinted>
  <dcterms:created xsi:type="dcterms:W3CDTF">2018-06-04T10:04:00Z</dcterms:created>
  <dcterms:modified xsi:type="dcterms:W3CDTF">2018-06-05T13:25:00Z</dcterms:modified>
</cp:coreProperties>
</file>