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EB49E6">
      <w:pPr>
        <w:pStyle w:val="Title"/>
      </w:pPr>
      <w:r>
        <w:t>NICS 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w:t>
      </w:r>
      <w:proofErr w:type="spellStart"/>
      <w:r>
        <w:t>Proforma</w:t>
      </w:r>
      <w:proofErr w:type="spellEnd"/>
    </w:p>
    <w:p w:rsidR="002A0043" w:rsidRDefault="00C639FB">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9536">
            <v:textbox>
              <w:txbxContent>
                <w:p w:rsidR="002A0043" w:rsidRDefault="000174B4">
                  <w:r>
                    <w:t>Local Government Staff Commission for NI</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C639FB">
      <w:pPr>
        <w:rPr>
          <w:b/>
          <w:bCs/>
        </w:rPr>
      </w:pPr>
      <w:r>
        <w:rPr>
          <w:b/>
          <w:bCs/>
          <w:noProof/>
          <w:sz w:val="20"/>
          <w:lang w:val="en-US"/>
        </w:rPr>
        <w:pict>
          <v:shape id="_x0000_s1027" type="#_x0000_t202" style="position:absolute;margin-left:90pt;margin-top:5.8pt;width:4in;height:27pt;z-index:251650560">
            <v:textbox>
              <w:txbxContent>
                <w:p w:rsidR="002A0043" w:rsidRDefault="000174B4">
                  <w:r>
                    <w:t>Lisa O’Neill</w:t>
                  </w:r>
                </w:p>
              </w:txbxContent>
            </v:textbox>
          </v:shape>
        </w:pict>
      </w:r>
    </w:p>
    <w:p w:rsidR="002A0043" w:rsidRDefault="002A0043">
      <w:r>
        <w:t xml:space="preserve">             Name</w:t>
      </w:r>
    </w:p>
    <w:p w:rsidR="002A0043" w:rsidRDefault="002A0043"/>
    <w:p w:rsidR="002A0043" w:rsidRDefault="00C639FB">
      <w:r>
        <w:rPr>
          <w:noProof/>
          <w:sz w:val="20"/>
          <w:lang w:val="en-US"/>
        </w:rPr>
        <w:pict>
          <v:shape id="_x0000_s1028" type="#_x0000_t202" style="position:absolute;margin-left:90pt;margin-top:.4pt;width:324pt;height:27pt;z-index:251651584">
            <v:textbox>
              <w:txbxContent>
                <w:p w:rsidR="002A0043" w:rsidRDefault="000174B4">
                  <w:r>
                    <w:t>LGSC</w:t>
                  </w:r>
                </w:p>
              </w:txbxContent>
            </v:textbox>
          </v:shape>
        </w:pict>
      </w:r>
      <w:r w:rsidR="002A0043">
        <w:t xml:space="preserve">     Organisation/</w:t>
      </w:r>
    </w:p>
    <w:p w:rsidR="002A0043" w:rsidRDefault="002A0043">
      <w:r>
        <w:t xml:space="preserve">        Department</w:t>
      </w:r>
    </w:p>
    <w:p w:rsidR="002A0043" w:rsidRDefault="00C639FB">
      <w:r>
        <w:rPr>
          <w:noProof/>
          <w:sz w:val="20"/>
          <w:lang w:val="en-US"/>
        </w:rPr>
        <w:pict>
          <v:shape id="_x0000_s1029" type="#_x0000_t202" style="position:absolute;margin-left:90pt;margin-top:8.8pt;width:324pt;height:1in;z-index:251652608">
            <v:textbox>
              <w:txbxContent>
                <w:p w:rsidR="002A0043" w:rsidRDefault="000174B4">
                  <w:pPr>
                    <w:rPr>
                      <w:rFonts w:ascii="Tahoma" w:hAnsi="Tahoma" w:cs="Tahoma"/>
                      <w:sz w:val="22"/>
                    </w:rPr>
                  </w:pPr>
                  <w:r>
                    <w:rPr>
                      <w:rFonts w:ascii="Tahoma" w:hAnsi="Tahoma" w:cs="Tahoma"/>
                      <w:sz w:val="22"/>
                    </w:rPr>
                    <w:t>Commission House</w:t>
                  </w:r>
                </w:p>
                <w:p w:rsidR="000174B4" w:rsidRDefault="000174B4">
                  <w:pPr>
                    <w:rPr>
                      <w:rFonts w:ascii="Tahoma" w:hAnsi="Tahoma" w:cs="Tahoma"/>
                      <w:sz w:val="22"/>
                    </w:rPr>
                  </w:pPr>
                  <w:r>
                    <w:rPr>
                      <w:rFonts w:ascii="Tahoma" w:hAnsi="Tahoma" w:cs="Tahoma"/>
                      <w:sz w:val="22"/>
                    </w:rPr>
                    <w:t xml:space="preserve">18-22 Gordon Street </w:t>
                  </w:r>
                </w:p>
                <w:p w:rsidR="000174B4" w:rsidRDefault="000174B4">
                  <w:pPr>
                    <w:rPr>
                      <w:rFonts w:ascii="Tahoma" w:hAnsi="Tahoma" w:cs="Tahoma"/>
                      <w:sz w:val="22"/>
                    </w:rPr>
                  </w:pPr>
                  <w:r>
                    <w:rPr>
                      <w:rFonts w:ascii="Tahoma" w:hAnsi="Tahoma" w:cs="Tahoma"/>
                      <w:sz w:val="22"/>
                    </w:rPr>
                    <w:t>Belfast</w:t>
                  </w:r>
                </w:p>
                <w:p w:rsidR="000174B4" w:rsidRDefault="000174B4">
                  <w:pPr>
                    <w:rPr>
                      <w:rFonts w:ascii="Tahoma" w:hAnsi="Tahoma" w:cs="Tahoma"/>
                      <w:sz w:val="22"/>
                    </w:rPr>
                  </w:pPr>
                  <w:r>
                    <w:rPr>
                      <w:rFonts w:ascii="Tahoma" w:hAnsi="Tahoma" w:cs="Tahoma"/>
                      <w:sz w:val="22"/>
                    </w:rPr>
                    <w:t>BT1 2LG</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C639FB">
      <w:r>
        <w:rPr>
          <w:noProof/>
          <w:sz w:val="20"/>
          <w:lang w:val="en-US"/>
        </w:rPr>
        <w:pict>
          <v:shape id="_x0000_s1030" type="#_x0000_t202" style="position:absolute;margin-left:90pt;margin-top:2.25pt;width:126pt;height:21.75pt;z-index:251653632">
            <v:textbox>
              <w:txbxContent>
                <w:p w:rsidR="002A0043" w:rsidRDefault="000174B4">
                  <w:r>
                    <w:t>028 90313200</w:t>
                  </w:r>
                </w:p>
                <w:p w:rsidR="002A0043" w:rsidRDefault="002A0043"/>
              </w:txbxContent>
            </v:textbox>
          </v:shape>
        </w:pict>
      </w:r>
      <w:r>
        <w:rPr>
          <w:noProof/>
          <w:sz w:val="20"/>
          <w:lang w:val="en-US"/>
        </w:rPr>
        <w:pict>
          <v:shape id="_x0000_s1031" type="#_x0000_t202" style="position:absolute;margin-left:279pt;margin-top:2.25pt;width:135pt;height:18pt;z-index:251654656">
            <v:textbox>
              <w:txbxContent>
                <w:p w:rsidR="002A0043" w:rsidRDefault="002A0043"/>
              </w:txbxContent>
            </v:textbox>
          </v:shape>
        </w:pict>
      </w:r>
      <w:r w:rsidR="002A0043">
        <w:t xml:space="preserve">         Telephone                                               Fax number</w:t>
      </w:r>
    </w:p>
    <w:p w:rsidR="002A0043" w:rsidRDefault="002A0043">
      <w:r>
        <w:t xml:space="preserve">             Number</w:t>
      </w:r>
    </w:p>
    <w:p w:rsidR="002A0043" w:rsidRDefault="00C639FB">
      <w:r>
        <w:rPr>
          <w:noProof/>
          <w:sz w:val="20"/>
          <w:lang w:val="en-US"/>
        </w:rPr>
        <w:pict>
          <v:shape id="_x0000_s1032" type="#_x0000_t202" style="position:absolute;margin-left:90pt;margin-top:10.65pt;width:234pt;height:27pt;z-index:251655680">
            <v:textbox>
              <w:txbxContent>
                <w:p w:rsidR="002A0043" w:rsidRPr="00D52012" w:rsidRDefault="000174B4">
                  <w:pPr>
                    <w:rPr>
                      <w:rFonts w:ascii="Arial" w:hAnsi="Arial" w:cs="Arial"/>
                    </w:rPr>
                  </w:pPr>
                  <w:r>
                    <w:rPr>
                      <w:rFonts w:ascii="Arial" w:hAnsi="Arial" w:cs="Arial"/>
                    </w:rPr>
                    <w:t>Lisa.oneill@lgsc.org.uk</w:t>
                  </w:r>
                </w:p>
              </w:txbxContent>
            </v:textbox>
          </v:shape>
        </w:pict>
      </w:r>
      <w:r w:rsidR="002A0043">
        <w:t xml:space="preserve">               </w:t>
      </w:r>
    </w:p>
    <w:p w:rsidR="002A0043" w:rsidRDefault="002A0043">
      <w:r>
        <w:t xml:space="preserve">               E-mail</w:t>
      </w:r>
    </w:p>
    <w:p w:rsidR="002A0043" w:rsidRDefault="002A0043"/>
    <w:p w:rsidR="002A0043" w:rsidRDefault="002A0043"/>
    <w:p w:rsidR="002A0043" w:rsidRDefault="00C639FB">
      <w:r>
        <w:rPr>
          <w:noProof/>
          <w:sz w:val="20"/>
          <w:lang w:val="en-US"/>
        </w:rPr>
        <w:pict>
          <v:shape id="_x0000_s1042" type="#_x0000_t202" style="position:absolute;margin-left:117pt;margin-top:.45pt;width:270pt;height:90.75pt;z-index:251665920">
            <v:textbox>
              <w:txbxContent>
                <w:p w:rsidR="004F68E9" w:rsidRDefault="004F68E9">
                  <w:pPr>
                    <w:rPr>
                      <w:rFonts w:ascii="Arial" w:hAnsi="Arial" w:cs="Arial"/>
                    </w:rPr>
                  </w:pPr>
                  <w:r w:rsidRPr="004F68E9">
                    <w:rPr>
                      <w:rFonts w:ascii="Arial" w:hAnsi="Arial" w:cs="Arial"/>
                      <w:b/>
                      <w:szCs w:val="22"/>
                    </w:rPr>
                    <w:t>Finance &amp; Administrative Officer</w:t>
                  </w:r>
                  <w:r w:rsidR="00681300">
                    <w:rPr>
                      <w:rFonts w:ascii="Arial" w:hAnsi="Arial" w:cs="Arial"/>
                      <w:b/>
                      <w:szCs w:val="22"/>
                    </w:rPr>
                    <w:t xml:space="preserve"> (4 days per week)</w:t>
                  </w:r>
                </w:p>
                <w:p w:rsidR="004F68E9" w:rsidRDefault="004F68E9">
                  <w:pPr>
                    <w:rPr>
                      <w:rFonts w:ascii="Arial" w:hAnsi="Arial" w:cs="Arial"/>
                    </w:rPr>
                  </w:pPr>
                </w:p>
                <w:p w:rsidR="00A6671C" w:rsidRPr="004F68E9" w:rsidRDefault="00A6671C" w:rsidP="00A6671C">
                  <w:pPr>
                    <w:rPr>
                      <w:rFonts w:ascii="Arial" w:hAnsi="Arial" w:cs="Arial"/>
                    </w:rPr>
                  </w:pPr>
                  <w:r w:rsidRPr="004F68E9">
                    <w:rPr>
                      <w:rFonts w:ascii="Arial" w:hAnsi="Arial" w:cs="Arial"/>
                    </w:rPr>
                    <w:t xml:space="preserve">Secondment – </w:t>
                  </w:r>
                  <w:r>
                    <w:rPr>
                      <w:rFonts w:ascii="Arial" w:hAnsi="Arial" w:cs="Arial"/>
                    </w:rPr>
                    <w:t>2 years with the possibility of an extension</w:t>
                  </w:r>
                  <w:r w:rsidRPr="004F68E9">
                    <w:rPr>
                      <w:rFonts w:ascii="Arial" w:hAnsi="Arial" w:cs="Arial"/>
                    </w:rPr>
                    <w:t xml:space="preserve"> </w:t>
                  </w:r>
                  <w:r>
                    <w:rPr>
                      <w:rFonts w:ascii="Arial" w:hAnsi="Arial" w:cs="Arial"/>
                    </w:rPr>
                    <w:t>subject to the agreement of all parties</w:t>
                  </w:r>
                  <w:r w:rsidRPr="004F68E9">
                    <w:rPr>
                      <w:rFonts w:ascii="Arial" w:hAnsi="Arial" w:cs="Arial"/>
                    </w:rPr>
                    <w:t xml:space="preserve"> (dependent on LGSC dissolution date)</w:t>
                  </w:r>
                </w:p>
                <w:p w:rsidR="000813F9" w:rsidRPr="004F68E9" w:rsidRDefault="000813F9" w:rsidP="00A6671C">
                  <w:pPr>
                    <w:rPr>
                      <w:rFonts w:ascii="Arial" w:hAnsi="Arial" w:cs="Arial"/>
                    </w:rPr>
                  </w:pP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0813F9" w:rsidRDefault="000813F9">
      <w:pPr>
        <w:rPr>
          <w:b/>
          <w:bCs/>
        </w:rPr>
      </w:pPr>
    </w:p>
    <w:p w:rsidR="000813F9" w:rsidRDefault="000813F9">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2A0043" w:rsidRDefault="002A0043">
      <w:pPr>
        <w:rPr>
          <w:b/>
          <w:bCs/>
        </w:rPr>
      </w:pPr>
      <w:r>
        <w:rPr>
          <w:b/>
          <w:bCs/>
        </w:rPr>
        <w:lastRenderedPageBreak/>
        <w:t>2.  Details of hosting opportunity</w:t>
      </w:r>
    </w:p>
    <w:p w:rsidR="002A0043" w:rsidRDefault="002A0043">
      <w:pPr>
        <w:rPr>
          <w:b/>
          <w:bCs/>
        </w:rPr>
      </w:pPr>
    </w:p>
    <w:p w:rsidR="002A0043" w:rsidRDefault="002A0043">
      <w:r>
        <w:t xml:space="preserve">      Description of opportunity</w:t>
      </w:r>
    </w:p>
    <w:p w:rsidR="002A0043" w:rsidRDefault="002A0043">
      <w:r>
        <w:t xml:space="preserve">          </w:t>
      </w:r>
    </w:p>
    <w:p w:rsidR="002A0043" w:rsidRDefault="002A0043">
      <w:r>
        <w:t xml:space="preserve">             </w:t>
      </w:r>
    </w:p>
    <w:p w:rsidR="002A0043" w:rsidRDefault="00C639FB">
      <w:r>
        <w:rPr>
          <w:noProof/>
          <w:sz w:val="20"/>
          <w:lang w:val="en-US"/>
        </w:rPr>
        <w:pict>
          <v:shape id="_x0000_s1033" type="#_x0000_t202" style="position:absolute;margin-left:35.25pt;margin-top:1.5pt;width:378pt;height:505.5pt;z-index:251656704">
            <v:textbox>
              <w:txbxContent>
                <w:p w:rsidR="0037162B" w:rsidRPr="0037162B" w:rsidRDefault="0037162B" w:rsidP="0037162B">
                  <w:pPr>
                    <w:rPr>
                      <w:rFonts w:ascii="Arial" w:hAnsi="Arial" w:cs="Arial"/>
                      <w:sz w:val="22"/>
                      <w:szCs w:val="22"/>
                      <w:lang w:eastAsia="en-GB"/>
                    </w:rPr>
                  </w:pPr>
                  <w:r w:rsidRPr="0037162B">
                    <w:rPr>
                      <w:rFonts w:ascii="Arial" w:hAnsi="Arial" w:cs="Arial"/>
                      <w:sz w:val="22"/>
                      <w:szCs w:val="22"/>
                      <w:lang w:eastAsia="en-GB"/>
                    </w:rPr>
                    <w:t>The Local Government Staff Commission for Northern Ireland (The Commission) is an Executive Non-Departmental Public Body established under the Local Government Act (NI) 1972.  The Commission’s powers were later extended under the Housing Orders 1976 and 1981 and the Local Government (Miscellaneous Provisions) (NI) Order 1992.</w:t>
                  </w:r>
                </w:p>
                <w:p w:rsidR="0037162B" w:rsidRPr="0037162B" w:rsidRDefault="0037162B" w:rsidP="0037162B">
                  <w:pPr>
                    <w:spacing w:line="192" w:lineRule="auto"/>
                    <w:rPr>
                      <w:rFonts w:ascii="Arial" w:hAnsi="Arial" w:cs="Arial"/>
                      <w:lang w:eastAsia="en-GB"/>
                    </w:rPr>
                  </w:pPr>
                </w:p>
                <w:p w:rsidR="0037162B" w:rsidRPr="0037162B" w:rsidRDefault="0037162B" w:rsidP="0037162B">
                  <w:pPr>
                    <w:rPr>
                      <w:rFonts w:ascii="Arial" w:hAnsi="Arial" w:cs="Arial"/>
                      <w:sz w:val="22"/>
                      <w:szCs w:val="22"/>
                      <w:lang w:eastAsia="en-GB"/>
                    </w:rPr>
                  </w:pPr>
                  <w:r w:rsidRPr="0037162B">
                    <w:rPr>
                      <w:rFonts w:ascii="Arial" w:hAnsi="Arial" w:cs="Arial"/>
                      <w:sz w:val="22"/>
                      <w:szCs w:val="22"/>
                      <w:lang w:eastAsia="en-GB"/>
                    </w:rPr>
                    <w:t>The Commission is an Arm’s Length Body of the Department for Communities (</w:t>
                  </w:r>
                  <w:proofErr w:type="gramStart"/>
                  <w:r w:rsidRPr="0037162B">
                    <w:rPr>
                      <w:rFonts w:ascii="Arial" w:hAnsi="Arial" w:cs="Arial"/>
                      <w:sz w:val="22"/>
                      <w:szCs w:val="22"/>
                      <w:lang w:eastAsia="en-GB"/>
                    </w:rPr>
                    <w:t>DfC</w:t>
                  </w:r>
                  <w:proofErr w:type="gramEnd"/>
                  <w:r w:rsidRPr="0037162B">
                    <w:rPr>
                      <w:rFonts w:ascii="Arial" w:hAnsi="Arial" w:cs="Arial"/>
                      <w:sz w:val="22"/>
                      <w:szCs w:val="22"/>
                      <w:lang w:eastAsia="en-GB"/>
                    </w:rPr>
                    <w:t>), and the Department determines the Staff Commission’s performance framework in light of the Department’s wider strategic aims and current key commitments.  The areas of operation, timeline and actions required by the Commission are set out in this Management and Dissolution Plan, which is approved by the Minister.  The Minister is accountable to the Assembly for the activities and performance of the Staff Commission.  The Departmental Accounting Officer has designated the Chief Executive of the Staff Commission as the Staff Commission’s Accounting Officer.</w:t>
                  </w:r>
                </w:p>
                <w:p w:rsidR="0037162B" w:rsidRPr="0037162B" w:rsidRDefault="0037162B" w:rsidP="0037162B">
                  <w:pPr>
                    <w:spacing w:line="192" w:lineRule="auto"/>
                    <w:rPr>
                      <w:rFonts w:ascii="Arial" w:hAnsi="Arial" w:cs="Arial"/>
                      <w:lang w:eastAsia="en-GB"/>
                    </w:rPr>
                  </w:pPr>
                </w:p>
                <w:p w:rsidR="0037162B" w:rsidRPr="0037162B" w:rsidRDefault="0037162B" w:rsidP="0037162B">
                  <w:pPr>
                    <w:rPr>
                      <w:rFonts w:ascii="Arial" w:hAnsi="Arial" w:cs="Arial"/>
                      <w:sz w:val="22"/>
                      <w:szCs w:val="22"/>
                      <w:lang w:eastAsia="en-GB"/>
                    </w:rPr>
                  </w:pPr>
                  <w:r w:rsidRPr="0037162B">
                    <w:rPr>
                      <w:rFonts w:ascii="Arial" w:hAnsi="Arial" w:cs="Arial"/>
                      <w:sz w:val="22"/>
                      <w:szCs w:val="22"/>
                      <w:lang w:eastAsia="en-GB"/>
                    </w:rPr>
                    <w:t>In general, the terms of reference for the Commission are to exercise:</w:t>
                  </w:r>
                </w:p>
                <w:p w:rsidR="0037162B" w:rsidRPr="0037162B" w:rsidRDefault="0037162B" w:rsidP="0037162B">
                  <w:pPr>
                    <w:spacing w:line="192" w:lineRule="auto"/>
                    <w:rPr>
                      <w:rFonts w:ascii="Arial" w:hAnsi="Arial" w:cs="Arial"/>
                      <w:lang w:eastAsia="en-GB"/>
                    </w:rPr>
                  </w:pPr>
                </w:p>
                <w:p w:rsidR="0037162B" w:rsidRPr="0037162B" w:rsidRDefault="0037162B" w:rsidP="0037162B">
                  <w:pPr>
                    <w:ind w:left="270"/>
                    <w:rPr>
                      <w:rFonts w:ascii="Arial" w:hAnsi="Arial" w:cs="Arial"/>
                      <w:b/>
                      <w:i/>
                      <w:sz w:val="22"/>
                      <w:szCs w:val="22"/>
                      <w:lang w:eastAsia="en-GB"/>
                    </w:rPr>
                  </w:pPr>
                  <w:r w:rsidRPr="0037162B">
                    <w:rPr>
                      <w:rFonts w:ascii="Arial" w:hAnsi="Arial" w:cs="Arial"/>
                      <w:b/>
                      <w:i/>
                      <w:sz w:val="22"/>
                      <w:szCs w:val="22"/>
                      <w:lang w:eastAsia="en-GB"/>
                    </w:rPr>
                    <w:t>‘</w:t>
                  </w:r>
                  <w:proofErr w:type="gramStart"/>
                  <w:r w:rsidRPr="0037162B">
                    <w:rPr>
                      <w:rFonts w:ascii="Arial" w:hAnsi="Arial" w:cs="Arial"/>
                      <w:b/>
                      <w:i/>
                      <w:sz w:val="22"/>
                      <w:szCs w:val="22"/>
                      <w:lang w:eastAsia="en-GB"/>
                    </w:rPr>
                    <w:t>general</w:t>
                  </w:r>
                  <w:proofErr w:type="gramEnd"/>
                  <w:r w:rsidRPr="0037162B">
                    <w:rPr>
                      <w:rFonts w:ascii="Arial" w:hAnsi="Arial" w:cs="Arial"/>
                      <w:b/>
                      <w:i/>
                      <w:sz w:val="22"/>
                      <w:szCs w:val="22"/>
                      <w:lang w:eastAsia="en-GB"/>
                    </w:rPr>
                    <w:t xml:space="preserve"> oversight of matters connected with the recruitment, training and terms and conditions of employment of officers of councils and the Northern Ireland Housing Executive and of making recommendations to councils and the Northern Ireland Housing Executive on such matters.’</w:t>
                  </w:r>
                </w:p>
                <w:p w:rsidR="0037162B" w:rsidRPr="0037162B" w:rsidRDefault="0037162B" w:rsidP="0037162B">
                  <w:pPr>
                    <w:ind w:left="270"/>
                    <w:rPr>
                      <w:rFonts w:ascii="Arial" w:hAnsi="Arial" w:cs="Arial"/>
                      <w:sz w:val="18"/>
                      <w:szCs w:val="18"/>
                      <w:lang w:eastAsia="en-GB"/>
                    </w:rPr>
                  </w:pPr>
                  <w:r w:rsidRPr="0037162B">
                    <w:rPr>
                      <w:rFonts w:ascii="Arial" w:hAnsi="Arial" w:cs="Arial"/>
                      <w:sz w:val="18"/>
                      <w:szCs w:val="18"/>
                      <w:lang w:eastAsia="en-GB"/>
                    </w:rPr>
                    <w:t>[Local Government Act (Northern Ireland) 1972 as amended by the Housing Orders (NI) 1976 and 1981]</w:t>
                  </w:r>
                </w:p>
                <w:p w:rsidR="0037162B" w:rsidRPr="0037162B" w:rsidRDefault="0037162B" w:rsidP="0037162B">
                  <w:pPr>
                    <w:rPr>
                      <w:rFonts w:ascii="Arial" w:eastAsia="Calibri" w:hAnsi="Arial" w:cs="Arial"/>
                      <w:sz w:val="22"/>
                      <w:szCs w:val="22"/>
                    </w:rPr>
                  </w:pPr>
                  <w:r w:rsidRPr="0037162B">
                    <w:rPr>
                      <w:rFonts w:ascii="Arial" w:eastAsia="Calibri" w:hAnsi="Arial" w:cs="Arial"/>
                      <w:sz w:val="22"/>
                      <w:szCs w:val="22"/>
                    </w:rPr>
                    <w:t>In October 2013, following consultation on the future of the Commission, the then Environment Minister announced that the Commission would be wound up at 31 March 2017.  This decision was subsequently agreed by the Executive Committee, at their meeting on 19 June 2014.</w:t>
                  </w:r>
                </w:p>
                <w:p w:rsidR="0037162B" w:rsidRPr="0037162B" w:rsidRDefault="0037162B" w:rsidP="0037162B">
                  <w:pPr>
                    <w:rPr>
                      <w:rFonts w:ascii="Arial" w:eastAsia="Calibri" w:hAnsi="Arial" w:cs="Arial"/>
                      <w:sz w:val="22"/>
                      <w:szCs w:val="22"/>
                    </w:rPr>
                  </w:pPr>
                </w:p>
                <w:p w:rsidR="0037162B" w:rsidRPr="0037162B" w:rsidRDefault="0037162B" w:rsidP="0037162B">
                  <w:pPr>
                    <w:rPr>
                      <w:rFonts w:ascii="Arial" w:eastAsia="Calibri" w:hAnsi="Arial" w:cs="Arial"/>
                      <w:sz w:val="22"/>
                      <w:szCs w:val="22"/>
                    </w:rPr>
                  </w:pPr>
                  <w:r w:rsidRPr="0037162B">
                    <w:rPr>
                      <w:rFonts w:ascii="Arial" w:eastAsia="Calibri" w:hAnsi="Arial" w:cs="Arial"/>
                      <w:sz w:val="22"/>
                      <w:szCs w:val="22"/>
                    </w:rPr>
                    <w:t xml:space="preserve">As the NI Assembly is currently suspended, it has not been possible to have the necessary Dissolution Order in place to wind up the Commission as planned.  On this basis, the DfC reconstituted the Commission membership </w:t>
                  </w:r>
                  <w:proofErr w:type="spellStart"/>
                  <w:r w:rsidRPr="0037162B">
                    <w:rPr>
                      <w:rFonts w:ascii="Arial" w:eastAsia="Calibri" w:hAnsi="Arial" w:cs="Arial"/>
                      <w:sz w:val="22"/>
                      <w:szCs w:val="22"/>
                    </w:rPr>
                    <w:t>w.e.f</w:t>
                  </w:r>
                  <w:proofErr w:type="spellEnd"/>
                  <w:r w:rsidRPr="0037162B">
                    <w:rPr>
                      <w:rFonts w:ascii="Arial" w:eastAsia="Calibri" w:hAnsi="Arial" w:cs="Arial"/>
                      <w:sz w:val="22"/>
                      <w:szCs w:val="22"/>
                    </w:rPr>
                    <w:t>. 01 April 2017 (up to the final dissolution date), therefore, this Management and Dissolution Plan has been developed to enable the Commission to continue to implement its statutory duties and for staff to be made compulsory redundant on a phased basis as the non-statutory work of the Commission is gradually passed to councils.</w:t>
                  </w:r>
                </w:p>
                <w:p w:rsidR="002A0043" w:rsidRDefault="002A0043"/>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2A0043" w:rsidRDefault="00C639FB">
      <w:r>
        <w:rPr>
          <w:noProof/>
          <w:sz w:val="20"/>
          <w:lang w:val="en-US"/>
        </w:rPr>
        <w:pict>
          <v:shape id="_x0000_s1034" type="#_x0000_t202" style="position:absolute;margin-left:-43.5pt;margin-top:17.25pt;width:493.5pt;height:723.35pt;z-index:251657728">
            <v:textbox style="mso-next-textbox:#_x0000_s1034">
              <w:txbxContent>
                <w:p w:rsidR="004F68E9" w:rsidRPr="004F68E9" w:rsidRDefault="004F68E9" w:rsidP="004F68E9">
                  <w:pPr>
                    <w:jc w:val="both"/>
                    <w:rPr>
                      <w:rFonts w:ascii="Arial" w:hAnsi="Arial" w:cs="Arial"/>
                      <w:sz w:val="18"/>
                      <w:szCs w:val="16"/>
                      <w:lang w:val="en-US"/>
                    </w:rPr>
                  </w:pPr>
                  <w:r w:rsidRPr="004F68E9">
                    <w:rPr>
                      <w:rFonts w:ascii="Arial" w:hAnsi="Arial" w:cs="Arial"/>
                      <w:sz w:val="18"/>
                      <w:szCs w:val="16"/>
                      <w:lang w:val="en-US"/>
                    </w:rPr>
                    <w:t>Responsible, under the direction of the Director Corporate Services, for the day-to-day effective and efficient management of the Commission’s financial affairs, corporate governance and office administration, in accordance with Government Accounting Practice and accounts directions issued by the Department for Communities/Local Government Auditor.</w:t>
                  </w:r>
                </w:p>
                <w:p w:rsidR="004F68E9" w:rsidRPr="004F68E9" w:rsidRDefault="004F68E9" w:rsidP="004F68E9">
                  <w:pPr>
                    <w:tabs>
                      <w:tab w:val="num" w:pos="435"/>
                    </w:tabs>
                    <w:rPr>
                      <w:rFonts w:ascii="Arial" w:hAnsi="Arial" w:cs="Arial"/>
                      <w:sz w:val="18"/>
                      <w:szCs w:val="16"/>
                      <w:lang w:val="en-US"/>
                    </w:rPr>
                  </w:pPr>
                  <w:r w:rsidRPr="004F68E9">
                    <w:rPr>
                      <w:rFonts w:ascii="Arial" w:hAnsi="Arial" w:cs="Arial"/>
                      <w:b/>
                      <w:sz w:val="18"/>
                      <w:szCs w:val="16"/>
                      <w:lang w:val="en-US"/>
                    </w:rPr>
                    <w:t>MANAGEMENT OF THE COMMISSION’S DAY-TO-DAY FINANCIAL ACTIVITIES</w:t>
                  </w:r>
                </w:p>
                <w:p w:rsidR="004F68E9" w:rsidRPr="004F68E9" w:rsidRDefault="004F68E9" w:rsidP="004F68E9">
                  <w:pPr>
                    <w:jc w:val="center"/>
                    <w:rPr>
                      <w:rFonts w:ascii="Arial" w:hAnsi="Arial" w:cs="Arial"/>
                      <w:b/>
                      <w:sz w:val="18"/>
                      <w:szCs w:val="16"/>
                      <w:u w:val="single"/>
                      <w:lang w:val="en-US"/>
                    </w:rPr>
                  </w:pPr>
                  <w:r w:rsidRPr="004F68E9">
                    <w:rPr>
                      <w:rFonts w:ascii="Arial" w:hAnsi="Arial" w:cs="Arial"/>
                      <w:b/>
                      <w:sz w:val="18"/>
                      <w:szCs w:val="16"/>
                      <w:u w:val="single"/>
                      <w:lang w:val="en-US"/>
                    </w:rPr>
                    <w:t>Salaries and Allowances</w:t>
                  </w:r>
                </w:p>
                <w:p w:rsidR="004F68E9" w:rsidRPr="004F68E9" w:rsidRDefault="004F68E9" w:rsidP="004F68E9">
                  <w:pPr>
                    <w:numPr>
                      <w:ilvl w:val="0"/>
                      <w:numId w:val="5"/>
                    </w:numPr>
                    <w:rPr>
                      <w:rFonts w:ascii="Arial" w:hAnsi="Arial" w:cs="Arial"/>
                      <w:b/>
                      <w:sz w:val="18"/>
                      <w:szCs w:val="16"/>
                      <w:lang w:val="en-US"/>
                    </w:rPr>
                  </w:pPr>
                  <w:r w:rsidRPr="004F68E9">
                    <w:rPr>
                      <w:rFonts w:ascii="Arial" w:hAnsi="Arial" w:cs="Arial"/>
                      <w:sz w:val="18"/>
                      <w:szCs w:val="16"/>
                      <w:lang w:val="en-US"/>
                    </w:rPr>
                    <w:t xml:space="preserve">Operation of the </w:t>
                  </w:r>
                  <w:proofErr w:type="spellStart"/>
                  <w:r w:rsidRPr="004F68E9">
                    <w:rPr>
                      <w:rFonts w:ascii="Arial" w:hAnsi="Arial" w:cs="Arial"/>
                      <w:sz w:val="18"/>
                      <w:szCs w:val="16"/>
                      <w:lang w:val="en-US"/>
                    </w:rPr>
                    <w:t>computerised</w:t>
                  </w:r>
                  <w:proofErr w:type="spellEnd"/>
                  <w:r w:rsidRPr="004F68E9">
                    <w:rPr>
                      <w:rFonts w:ascii="Arial" w:hAnsi="Arial" w:cs="Arial"/>
                      <w:sz w:val="18"/>
                      <w:szCs w:val="16"/>
                      <w:lang w:val="en-US"/>
                    </w:rPr>
                    <w:t xml:space="preserve"> monthly salary system</w:t>
                  </w:r>
                  <w:r w:rsidR="00613B8C">
                    <w:rPr>
                      <w:rFonts w:ascii="Arial" w:hAnsi="Arial" w:cs="Arial"/>
                      <w:sz w:val="18"/>
                      <w:szCs w:val="16"/>
                      <w:lang w:val="en-US"/>
                    </w:rPr>
                    <w:t xml:space="preserve"> (SAGE </w:t>
                  </w:r>
                  <w:proofErr w:type="spellStart"/>
                  <w:r w:rsidR="00613B8C">
                    <w:rPr>
                      <w:rFonts w:ascii="Arial" w:hAnsi="Arial" w:cs="Arial"/>
                      <w:sz w:val="18"/>
                      <w:szCs w:val="16"/>
                      <w:lang w:val="en-US"/>
                    </w:rPr>
                    <w:t>PAyroll</w:t>
                  </w:r>
                  <w:proofErr w:type="spellEnd"/>
                  <w:r w:rsidR="00613B8C">
                    <w:rPr>
                      <w:rFonts w:ascii="Arial" w:hAnsi="Arial" w:cs="Arial"/>
                      <w:sz w:val="18"/>
                      <w:szCs w:val="16"/>
                      <w:lang w:val="en-US"/>
                    </w:rPr>
                    <w:t>)</w:t>
                  </w:r>
                  <w:r w:rsidRPr="004F68E9">
                    <w:rPr>
                      <w:rFonts w:ascii="Arial" w:hAnsi="Arial" w:cs="Arial"/>
                      <w:sz w:val="18"/>
                      <w:szCs w:val="16"/>
                      <w:lang w:val="en-US"/>
                    </w:rPr>
                    <w:t xml:space="preserve"> for Commission staff, including BACs payments and submitting monthly returns to the Inland Revenue, Superannuation Committee and NIPSA.</w:t>
                  </w:r>
                </w:p>
                <w:p w:rsidR="004F68E9" w:rsidRPr="004F68E9" w:rsidRDefault="004F68E9" w:rsidP="004F68E9">
                  <w:pPr>
                    <w:numPr>
                      <w:ilvl w:val="0"/>
                      <w:numId w:val="5"/>
                    </w:numPr>
                    <w:rPr>
                      <w:rFonts w:ascii="Arial" w:hAnsi="Arial" w:cs="Arial"/>
                      <w:b/>
                      <w:sz w:val="18"/>
                      <w:szCs w:val="16"/>
                      <w:lang w:val="en-US"/>
                    </w:rPr>
                  </w:pPr>
                  <w:r w:rsidRPr="004F68E9">
                    <w:rPr>
                      <w:rFonts w:ascii="Arial" w:hAnsi="Arial" w:cs="Arial"/>
                      <w:sz w:val="18"/>
                      <w:szCs w:val="16"/>
                      <w:lang w:val="en-US"/>
                    </w:rPr>
                    <w:t>Preparation of Year End Returns to Inland Revenue.</w:t>
                  </w:r>
                </w:p>
                <w:p w:rsidR="004F68E9" w:rsidRPr="004F68E9" w:rsidRDefault="004F68E9" w:rsidP="004F68E9">
                  <w:pPr>
                    <w:numPr>
                      <w:ilvl w:val="0"/>
                      <w:numId w:val="5"/>
                    </w:numPr>
                    <w:rPr>
                      <w:rFonts w:ascii="Arial" w:hAnsi="Arial" w:cs="Arial"/>
                      <w:b/>
                      <w:sz w:val="18"/>
                      <w:szCs w:val="16"/>
                      <w:lang w:val="en-US"/>
                    </w:rPr>
                  </w:pPr>
                  <w:r w:rsidRPr="004F68E9">
                    <w:rPr>
                      <w:rFonts w:ascii="Arial" w:hAnsi="Arial" w:cs="Arial"/>
                      <w:sz w:val="18"/>
                      <w:szCs w:val="16"/>
                      <w:lang w:val="en-US"/>
                    </w:rPr>
                    <w:t>Processing Members’ allowances and provision of information to members for Inland Revenue Assessment.</w:t>
                  </w:r>
                </w:p>
                <w:p w:rsidR="004F68E9" w:rsidRPr="004F68E9" w:rsidRDefault="004F68E9" w:rsidP="004F68E9">
                  <w:pPr>
                    <w:numPr>
                      <w:ilvl w:val="0"/>
                      <w:numId w:val="5"/>
                    </w:numPr>
                    <w:rPr>
                      <w:rFonts w:ascii="Arial" w:hAnsi="Arial" w:cs="Arial"/>
                      <w:sz w:val="18"/>
                      <w:szCs w:val="16"/>
                      <w:lang w:val="en-US"/>
                    </w:rPr>
                  </w:pPr>
                  <w:r w:rsidRPr="004F68E9">
                    <w:rPr>
                      <w:rFonts w:ascii="Arial" w:hAnsi="Arial" w:cs="Arial"/>
                      <w:sz w:val="18"/>
                      <w:szCs w:val="16"/>
                      <w:lang w:val="en-US"/>
                    </w:rPr>
                    <w:t>Administration of the Commission’s purchasing procedures including sourcing suppliers, negotiating prices with suppliers and advising on value for money options.</w:t>
                  </w:r>
                </w:p>
                <w:p w:rsidR="004F68E9" w:rsidRPr="004F68E9" w:rsidRDefault="004F68E9" w:rsidP="004F68E9">
                  <w:pPr>
                    <w:keepNext/>
                    <w:jc w:val="center"/>
                    <w:outlineLvl w:val="0"/>
                    <w:rPr>
                      <w:rFonts w:ascii="Arial" w:hAnsi="Arial" w:cs="Arial"/>
                      <w:b/>
                      <w:sz w:val="18"/>
                      <w:szCs w:val="16"/>
                      <w:u w:val="single"/>
                      <w:lang w:val="en-US"/>
                    </w:rPr>
                  </w:pPr>
                  <w:r w:rsidRPr="004F68E9">
                    <w:rPr>
                      <w:rFonts w:ascii="Arial" w:hAnsi="Arial" w:cs="Arial"/>
                      <w:b/>
                      <w:sz w:val="18"/>
                      <w:szCs w:val="16"/>
                      <w:u w:val="single"/>
                      <w:lang w:val="en-US"/>
                    </w:rPr>
                    <w:t>Receipts and Payments</w:t>
                  </w:r>
                </w:p>
                <w:p w:rsidR="004F68E9" w:rsidRPr="004F68E9" w:rsidRDefault="004F68E9" w:rsidP="004F68E9">
                  <w:pPr>
                    <w:numPr>
                      <w:ilvl w:val="0"/>
                      <w:numId w:val="5"/>
                    </w:numPr>
                    <w:rPr>
                      <w:rFonts w:ascii="Arial" w:hAnsi="Arial" w:cs="Arial"/>
                      <w:sz w:val="18"/>
                      <w:szCs w:val="16"/>
                      <w:lang w:val="en-US"/>
                    </w:rPr>
                  </w:pPr>
                  <w:r w:rsidRPr="004F68E9">
                    <w:rPr>
                      <w:rFonts w:ascii="Arial" w:hAnsi="Arial" w:cs="Arial"/>
                      <w:sz w:val="18"/>
                      <w:szCs w:val="16"/>
                      <w:lang w:val="en-US"/>
                    </w:rPr>
                    <w:t>Produce and issue all invoices in respect of Commission activities and ensure prompt payment.</w:t>
                  </w:r>
                </w:p>
                <w:p w:rsidR="004F68E9" w:rsidRPr="004F68E9" w:rsidRDefault="004F68E9" w:rsidP="004F68E9">
                  <w:pPr>
                    <w:numPr>
                      <w:ilvl w:val="0"/>
                      <w:numId w:val="5"/>
                    </w:numPr>
                    <w:rPr>
                      <w:rFonts w:ascii="Arial" w:hAnsi="Arial" w:cs="Arial"/>
                      <w:sz w:val="18"/>
                      <w:szCs w:val="16"/>
                      <w:lang w:val="en-US"/>
                    </w:rPr>
                  </w:pPr>
                  <w:r w:rsidRPr="004F68E9">
                    <w:rPr>
                      <w:rFonts w:ascii="Arial" w:hAnsi="Arial" w:cs="Arial"/>
                      <w:sz w:val="18"/>
                      <w:szCs w:val="16"/>
                      <w:lang w:val="en-US"/>
                    </w:rPr>
                    <w:t>Ensuring payments due to the Commission are received on time and are properly receipted and lodged in Commission bank accounts.</w:t>
                  </w:r>
                </w:p>
                <w:p w:rsidR="004F68E9" w:rsidRPr="004F68E9" w:rsidRDefault="004F68E9" w:rsidP="004F68E9">
                  <w:pPr>
                    <w:keepNext/>
                    <w:jc w:val="center"/>
                    <w:outlineLvl w:val="0"/>
                    <w:rPr>
                      <w:rFonts w:ascii="Arial" w:hAnsi="Arial" w:cs="Arial"/>
                      <w:b/>
                      <w:sz w:val="18"/>
                      <w:szCs w:val="16"/>
                      <w:u w:val="single"/>
                      <w:lang w:val="en-US"/>
                    </w:rPr>
                  </w:pPr>
                  <w:r w:rsidRPr="004F68E9">
                    <w:rPr>
                      <w:rFonts w:ascii="Arial" w:hAnsi="Arial" w:cs="Arial"/>
                      <w:b/>
                      <w:sz w:val="18"/>
                      <w:szCs w:val="16"/>
                      <w:u w:val="single"/>
                      <w:lang w:val="en-US"/>
                    </w:rPr>
                    <w:t>Bank Account Management</w:t>
                  </w:r>
                </w:p>
                <w:p w:rsidR="004F68E9" w:rsidRPr="004F68E9" w:rsidRDefault="004F68E9" w:rsidP="004F68E9">
                  <w:pPr>
                    <w:numPr>
                      <w:ilvl w:val="0"/>
                      <w:numId w:val="5"/>
                    </w:numPr>
                    <w:rPr>
                      <w:rFonts w:ascii="Arial" w:hAnsi="Arial" w:cs="Arial"/>
                      <w:sz w:val="18"/>
                      <w:szCs w:val="16"/>
                      <w:lang w:val="en-US"/>
                    </w:rPr>
                  </w:pPr>
                  <w:r w:rsidRPr="004F68E9">
                    <w:rPr>
                      <w:rFonts w:ascii="Arial" w:hAnsi="Arial" w:cs="Arial"/>
                      <w:sz w:val="18"/>
                      <w:szCs w:val="16"/>
                      <w:lang w:val="en-US"/>
                    </w:rPr>
                    <w:t>Preparing bank reconciliation statements for all Commission accounts.  Arranging standing order payments and preparing credit transfer information.</w:t>
                  </w:r>
                </w:p>
                <w:p w:rsidR="004F68E9" w:rsidRPr="004F68E9" w:rsidRDefault="004F68E9" w:rsidP="004F68E9">
                  <w:pPr>
                    <w:numPr>
                      <w:ilvl w:val="0"/>
                      <w:numId w:val="5"/>
                    </w:numPr>
                    <w:rPr>
                      <w:rFonts w:ascii="Arial" w:hAnsi="Arial" w:cs="Arial"/>
                      <w:sz w:val="18"/>
                      <w:szCs w:val="16"/>
                      <w:lang w:val="en-US"/>
                    </w:rPr>
                  </w:pPr>
                  <w:r w:rsidRPr="004F68E9">
                    <w:rPr>
                      <w:rFonts w:ascii="Arial" w:hAnsi="Arial" w:cs="Arial"/>
                      <w:sz w:val="18"/>
                      <w:szCs w:val="16"/>
                      <w:lang w:val="en-US"/>
                    </w:rPr>
                    <w:t xml:space="preserve">Ensuring adequate information is received from the bank to monitor bank balances and the </w:t>
                  </w:r>
                  <w:proofErr w:type="spellStart"/>
                  <w:r w:rsidRPr="004F68E9">
                    <w:rPr>
                      <w:rFonts w:ascii="Arial" w:hAnsi="Arial" w:cs="Arial"/>
                      <w:sz w:val="18"/>
                      <w:szCs w:val="16"/>
                      <w:lang w:val="en-US"/>
                    </w:rPr>
                    <w:t>maximisation</w:t>
                  </w:r>
                  <w:proofErr w:type="spellEnd"/>
                  <w:r w:rsidRPr="004F68E9">
                    <w:rPr>
                      <w:rFonts w:ascii="Arial" w:hAnsi="Arial" w:cs="Arial"/>
                      <w:sz w:val="18"/>
                      <w:szCs w:val="16"/>
                      <w:lang w:val="en-US"/>
                    </w:rPr>
                    <w:t xml:space="preserve"> of the business reserve account.</w:t>
                  </w:r>
                </w:p>
                <w:p w:rsidR="004F68E9" w:rsidRPr="004F68E9" w:rsidRDefault="004F68E9" w:rsidP="004F68E9">
                  <w:pPr>
                    <w:numPr>
                      <w:ilvl w:val="0"/>
                      <w:numId w:val="5"/>
                    </w:numPr>
                    <w:rPr>
                      <w:rFonts w:ascii="Arial" w:hAnsi="Arial" w:cs="Arial"/>
                      <w:sz w:val="18"/>
                      <w:szCs w:val="16"/>
                      <w:lang w:val="en-US"/>
                    </w:rPr>
                  </w:pPr>
                  <w:r w:rsidRPr="004F68E9">
                    <w:rPr>
                      <w:rFonts w:ascii="Arial" w:hAnsi="Arial" w:cs="Arial"/>
                      <w:sz w:val="18"/>
                      <w:szCs w:val="16"/>
                      <w:lang w:val="en-US"/>
                    </w:rPr>
                    <w:t xml:space="preserve">Determine appropriate methods of payment i.e. </w:t>
                  </w:r>
                  <w:proofErr w:type="spellStart"/>
                  <w:r w:rsidRPr="004F68E9">
                    <w:rPr>
                      <w:rFonts w:ascii="Arial" w:hAnsi="Arial" w:cs="Arial"/>
                      <w:sz w:val="18"/>
                      <w:szCs w:val="16"/>
                      <w:lang w:val="en-US"/>
                    </w:rPr>
                    <w:t>cheque</w:t>
                  </w:r>
                  <w:proofErr w:type="spellEnd"/>
                  <w:r w:rsidRPr="004F68E9">
                    <w:rPr>
                      <w:rFonts w:ascii="Arial" w:hAnsi="Arial" w:cs="Arial"/>
                      <w:sz w:val="18"/>
                      <w:szCs w:val="16"/>
                      <w:lang w:val="en-US"/>
                    </w:rPr>
                    <w:t xml:space="preserve">/petty cash and management of the petty cash </w:t>
                  </w:r>
                  <w:proofErr w:type="spellStart"/>
                  <w:r w:rsidRPr="004F68E9">
                    <w:rPr>
                      <w:rFonts w:ascii="Arial" w:hAnsi="Arial" w:cs="Arial"/>
                      <w:sz w:val="18"/>
                      <w:szCs w:val="16"/>
                      <w:lang w:val="en-US"/>
                    </w:rPr>
                    <w:t>imprest</w:t>
                  </w:r>
                  <w:proofErr w:type="spellEnd"/>
                  <w:r w:rsidRPr="004F68E9">
                    <w:rPr>
                      <w:rFonts w:ascii="Arial" w:hAnsi="Arial" w:cs="Arial"/>
                      <w:sz w:val="18"/>
                      <w:szCs w:val="16"/>
                      <w:lang w:val="en-US"/>
                    </w:rPr>
                    <w:t xml:space="preserve"> account system.</w:t>
                  </w:r>
                </w:p>
                <w:p w:rsidR="004F68E9" w:rsidRPr="004F68E9" w:rsidRDefault="004F68E9" w:rsidP="004F68E9">
                  <w:pPr>
                    <w:jc w:val="center"/>
                    <w:rPr>
                      <w:rFonts w:ascii="Arial" w:hAnsi="Arial" w:cs="Arial"/>
                      <w:sz w:val="18"/>
                      <w:szCs w:val="16"/>
                      <w:u w:val="single"/>
                      <w:lang w:val="en-US"/>
                    </w:rPr>
                  </w:pPr>
                  <w:r w:rsidRPr="004F68E9">
                    <w:rPr>
                      <w:rFonts w:ascii="Arial" w:hAnsi="Arial" w:cs="Arial"/>
                      <w:b/>
                      <w:sz w:val="18"/>
                      <w:szCs w:val="16"/>
                      <w:u w:val="single"/>
                      <w:lang w:val="en-US"/>
                    </w:rPr>
                    <w:t>General Administration</w:t>
                  </w:r>
                </w:p>
                <w:p w:rsidR="004F68E9" w:rsidRPr="004F68E9" w:rsidRDefault="004F68E9" w:rsidP="004F68E9">
                  <w:pPr>
                    <w:numPr>
                      <w:ilvl w:val="0"/>
                      <w:numId w:val="5"/>
                    </w:numPr>
                    <w:rPr>
                      <w:rFonts w:ascii="Arial" w:hAnsi="Arial" w:cs="Arial"/>
                      <w:sz w:val="18"/>
                      <w:szCs w:val="16"/>
                      <w:lang w:val="en-US"/>
                    </w:rPr>
                  </w:pPr>
                  <w:r w:rsidRPr="004F68E9">
                    <w:rPr>
                      <w:rFonts w:ascii="Arial" w:hAnsi="Arial" w:cs="Arial"/>
                      <w:sz w:val="18"/>
                      <w:szCs w:val="16"/>
                      <w:lang w:val="en-US"/>
                    </w:rPr>
                    <w:t>Co-</w:t>
                  </w:r>
                  <w:proofErr w:type="spellStart"/>
                  <w:r w:rsidRPr="004F68E9">
                    <w:rPr>
                      <w:rFonts w:ascii="Arial" w:hAnsi="Arial" w:cs="Arial"/>
                      <w:sz w:val="18"/>
                      <w:szCs w:val="16"/>
                      <w:lang w:val="en-US"/>
                    </w:rPr>
                    <w:t>ordinating</w:t>
                  </w:r>
                  <w:proofErr w:type="spellEnd"/>
                  <w:r w:rsidRPr="004F68E9">
                    <w:rPr>
                      <w:rFonts w:ascii="Arial" w:hAnsi="Arial" w:cs="Arial"/>
                      <w:sz w:val="18"/>
                      <w:szCs w:val="16"/>
                      <w:lang w:val="en-US"/>
                    </w:rPr>
                    <w:t xml:space="preserve"> clerical/in-house services staff to ensure adequate stock levels are maintained.</w:t>
                  </w:r>
                </w:p>
                <w:p w:rsidR="004F68E9" w:rsidRPr="004F68E9" w:rsidRDefault="004F68E9" w:rsidP="004F68E9">
                  <w:pPr>
                    <w:numPr>
                      <w:ilvl w:val="0"/>
                      <w:numId w:val="5"/>
                    </w:numPr>
                    <w:rPr>
                      <w:rFonts w:ascii="Arial" w:hAnsi="Arial" w:cs="Arial"/>
                      <w:sz w:val="18"/>
                      <w:szCs w:val="16"/>
                      <w:lang w:val="en-US"/>
                    </w:rPr>
                  </w:pPr>
                  <w:r w:rsidRPr="004F68E9">
                    <w:rPr>
                      <w:rFonts w:ascii="Arial" w:hAnsi="Arial" w:cs="Arial"/>
                      <w:sz w:val="18"/>
                      <w:szCs w:val="16"/>
                      <w:lang w:val="en-US"/>
                    </w:rPr>
                    <w:t>Maintenance of filing systems for finance section.</w:t>
                  </w:r>
                </w:p>
                <w:p w:rsidR="004F68E9" w:rsidRPr="004F68E9" w:rsidRDefault="004F68E9" w:rsidP="004F68E9">
                  <w:pPr>
                    <w:numPr>
                      <w:ilvl w:val="0"/>
                      <w:numId w:val="5"/>
                    </w:numPr>
                    <w:rPr>
                      <w:rFonts w:ascii="Arial" w:hAnsi="Arial" w:cs="Arial"/>
                      <w:sz w:val="18"/>
                      <w:szCs w:val="16"/>
                      <w:lang w:val="en-US"/>
                    </w:rPr>
                  </w:pPr>
                  <w:r w:rsidRPr="004F68E9">
                    <w:rPr>
                      <w:rFonts w:ascii="Arial" w:hAnsi="Arial" w:cs="Arial"/>
                      <w:sz w:val="18"/>
                      <w:szCs w:val="16"/>
                      <w:lang w:val="en-US"/>
                    </w:rPr>
                    <w:t>Answer queries and correspondence from District Councils and government departments as a main point of contact in relation to day-to-day Commission financial matters.</w:t>
                  </w:r>
                </w:p>
                <w:p w:rsidR="004F68E9" w:rsidRPr="004F68E9" w:rsidRDefault="004F68E9" w:rsidP="004F68E9">
                  <w:pPr>
                    <w:numPr>
                      <w:ilvl w:val="0"/>
                      <w:numId w:val="5"/>
                    </w:numPr>
                    <w:rPr>
                      <w:rFonts w:ascii="Arial" w:hAnsi="Arial" w:cs="Arial"/>
                      <w:sz w:val="18"/>
                      <w:szCs w:val="16"/>
                      <w:lang w:val="en-US"/>
                    </w:rPr>
                  </w:pPr>
                  <w:r w:rsidRPr="004F68E9">
                    <w:rPr>
                      <w:rFonts w:ascii="Arial" w:hAnsi="Arial" w:cs="Arial"/>
                      <w:sz w:val="18"/>
                      <w:szCs w:val="16"/>
                      <w:lang w:val="en-US"/>
                    </w:rPr>
                    <w:t>Making contact with other public sector bodies to secure information on financial management issues and procedures.</w:t>
                  </w:r>
                </w:p>
                <w:p w:rsidR="004F68E9" w:rsidRDefault="004F68E9" w:rsidP="004F68E9">
                  <w:pPr>
                    <w:numPr>
                      <w:ilvl w:val="0"/>
                      <w:numId w:val="5"/>
                    </w:numPr>
                    <w:rPr>
                      <w:rFonts w:ascii="Arial" w:hAnsi="Arial" w:cs="Arial"/>
                      <w:sz w:val="18"/>
                      <w:szCs w:val="16"/>
                      <w:lang w:val="en-US"/>
                    </w:rPr>
                  </w:pPr>
                  <w:r w:rsidRPr="004F68E9">
                    <w:rPr>
                      <w:rFonts w:ascii="Arial" w:hAnsi="Arial" w:cs="Arial"/>
                      <w:sz w:val="18"/>
                      <w:szCs w:val="16"/>
                      <w:lang w:val="en-US"/>
                    </w:rPr>
                    <w:t>Maintain and update fixed asset register.</w:t>
                  </w:r>
                </w:p>
                <w:p w:rsidR="00613B8C" w:rsidRPr="004F68E9" w:rsidRDefault="00613B8C" w:rsidP="004F68E9">
                  <w:pPr>
                    <w:numPr>
                      <w:ilvl w:val="0"/>
                      <w:numId w:val="5"/>
                    </w:numPr>
                    <w:rPr>
                      <w:rFonts w:ascii="Arial" w:hAnsi="Arial" w:cs="Arial"/>
                      <w:sz w:val="18"/>
                      <w:szCs w:val="16"/>
                      <w:lang w:val="en-US"/>
                    </w:rPr>
                  </w:pPr>
                  <w:r>
                    <w:rPr>
                      <w:rFonts w:ascii="Arial" w:hAnsi="Arial" w:cs="Arial"/>
                      <w:sz w:val="18"/>
                      <w:szCs w:val="16"/>
                      <w:lang w:val="en-US"/>
                    </w:rPr>
                    <w:t>Liaise with IT providers as required, SAGE and NITEC.</w:t>
                  </w:r>
                </w:p>
                <w:p w:rsidR="004F68E9" w:rsidRPr="004F68E9" w:rsidRDefault="004F68E9" w:rsidP="004F68E9">
                  <w:pPr>
                    <w:rPr>
                      <w:rFonts w:ascii="Arial" w:hAnsi="Arial" w:cs="Arial"/>
                      <w:sz w:val="18"/>
                      <w:szCs w:val="16"/>
                      <w:lang w:val="en-US"/>
                    </w:rPr>
                  </w:pPr>
                  <w:r w:rsidRPr="004F68E9">
                    <w:rPr>
                      <w:rFonts w:ascii="Arial" w:hAnsi="Arial" w:cs="Arial"/>
                      <w:b/>
                      <w:sz w:val="18"/>
                      <w:szCs w:val="16"/>
                      <w:lang w:val="en-US"/>
                    </w:rPr>
                    <w:t>CORPORATE GOVERNANCE</w:t>
                  </w:r>
                </w:p>
                <w:p w:rsidR="004F68E9" w:rsidRPr="004F68E9" w:rsidRDefault="004F68E9" w:rsidP="004F68E9">
                  <w:pPr>
                    <w:jc w:val="center"/>
                    <w:rPr>
                      <w:rFonts w:ascii="Arial" w:hAnsi="Arial" w:cs="Arial"/>
                      <w:b/>
                      <w:sz w:val="18"/>
                      <w:szCs w:val="16"/>
                      <w:u w:val="single"/>
                      <w:lang w:val="en-US"/>
                    </w:rPr>
                  </w:pPr>
                  <w:r w:rsidRPr="004F68E9">
                    <w:rPr>
                      <w:rFonts w:ascii="Arial" w:hAnsi="Arial" w:cs="Arial"/>
                      <w:b/>
                      <w:sz w:val="18"/>
                      <w:szCs w:val="16"/>
                      <w:u w:val="single"/>
                      <w:lang w:val="en-US"/>
                    </w:rPr>
                    <w:t>Audit</w:t>
                  </w:r>
                </w:p>
                <w:p w:rsidR="004F68E9" w:rsidRPr="004F68E9" w:rsidRDefault="004F68E9" w:rsidP="004F68E9">
                  <w:pPr>
                    <w:numPr>
                      <w:ilvl w:val="0"/>
                      <w:numId w:val="9"/>
                    </w:numPr>
                    <w:rPr>
                      <w:rFonts w:ascii="Arial" w:hAnsi="Arial" w:cs="Arial"/>
                      <w:sz w:val="18"/>
                      <w:szCs w:val="16"/>
                      <w:lang w:val="en-US"/>
                    </w:rPr>
                  </w:pPr>
                  <w:r w:rsidRPr="004F68E9">
                    <w:rPr>
                      <w:rFonts w:ascii="Arial" w:hAnsi="Arial" w:cs="Arial"/>
                      <w:sz w:val="18"/>
                      <w:szCs w:val="16"/>
                      <w:lang w:val="en-US"/>
                    </w:rPr>
                    <w:t>To be accountable to the audit committee on any financial matters or relevant explanations.</w:t>
                  </w:r>
                </w:p>
                <w:p w:rsidR="004F68E9" w:rsidRPr="004F68E9" w:rsidRDefault="004F68E9" w:rsidP="004F68E9">
                  <w:pPr>
                    <w:numPr>
                      <w:ilvl w:val="0"/>
                      <w:numId w:val="9"/>
                    </w:numPr>
                    <w:rPr>
                      <w:rFonts w:ascii="Arial" w:hAnsi="Arial" w:cs="Arial"/>
                      <w:sz w:val="18"/>
                      <w:szCs w:val="16"/>
                      <w:lang w:val="en-US"/>
                    </w:rPr>
                  </w:pPr>
                  <w:r w:rsidRPr="004F68E9">
                    <w:rPr>
                      <w:rFonts w:ascii="Arial" w:hAnsi="Arial" w:cs="Arial"/>
                      <w:sz w:val="18"/>
                      <w:szCs w:val="16"/>
                      <w:lang w:val="en-US"/>
                    </w:rPr>
                    <w:t>Communicate directly with Internal and External audit on timetables of work and audit plans.  Ensure all work is completed in time for auditing requirements, ensure all recommendations are considered and implemented.</w:t>
                  </w:r>
                </w:p>
                <w:p w:rsidR="004F68E9" w:rsidRPr="004F68E9" w:rsidRDefault="004F68E9" w:rsidP="004F68E9">
                  <w:pPr>
                    <w:numPr>
                      <w:ilvl w:val="0"/>
                      <w:numId w:val="9"/>
                    </w:numPr>
                    <w:rPr>
                      <w:rFonts w:ascii="Arial" w:hAnsi="Arial" w:cs="Arial"/>
                      <w:sz w:val="18"/>
                      <w:szCs w:val="16"/>
                      <w:lang w:val="en-US"/>
                    </w:rPr>
                  </w:pPr>
                  <w:r w:rsidRPr="004F68E9">
                    <w:rPr>
                      <w:rFonts w:ascii="Arial" w:hAnsi="Arial" w:cs="Arial"/>
                      <w:sz w:val="18"/>
                      <w:szCs w:val="16"/>
                      <w:lang w:val="en-US"/>
                    </w:rPr>
                    <w:t>Ensure audited financial statements are complete and comply with the relevant requirements for the annual report.</w:t>
                  </w:r>
                </w:p>
                <w:p w:rsidR="004F68E9" w:rsidRPr="004F68E9" w:rsidRDefault="004F68E9" w:rsidP="004F68E9">
                  <w:pPr>
                    <w:numPr>
                      <w:ilvl w:val="0"/>
                      <w:numId w:val="9"/>
                    </w:numPr>
                    <w:rPr>
                      <w:rFonts w:ascii="Arial" w:hAnsi="Arial" w:cs="Arial"/>
                      <w:sz w:val="18"/>
                      <w:szCs w:val="16"/>
                      <w:lang w:val="en-US"/>
                    </w:rPr>
                  </w:pPr>
                  <w:r w:rsidRPr="004F68E9">
                    <w:rPr>
                      <w:rFonts w:ascii="Arial" w:hAnsi="Arial" w:cs="Arial"/>
                      <w:sz w:val="18"/>
                      <w:szCs w:val="16"/>
                      <w:lang w:val="en-US"/>
                    </w:rPr>
                    <w:t>Assist with any financial areas linked to the risk register.</w:t>
                  </w:r>
                </w:p>
                <w:p w:rsidR="004F68E9" w:rsidRPr="004F68E9" w:rsidRDefault="004F68E9" w:rsidP="004F68E9">
                  <w:pPr>
                    <w:keepNext/>
                    <w:jc w:val="center"/>
                    <w:outlineLvl w:val="4"/>
                    <w:rPr>
                      <w:rFonts w:ascii="Arial" w:hAnsi="Arial" w:cs="Arial"/>
                      <w:b/>
                      <w:sz w:val="18"/>
                      <w:szCs w:val="16"/>
                      <w:u w:val="single"/>
                      <w:lang w:eastAsia="en-GB"/>
                    </w:rPr>
                  </w:pPr>
                  <w:r w:rsidRPr="004F68E9">
                    <w:rPr>
                      <w:rFonts w:ascii="Arial" w:hAnsi="Arial" w:cs="Arial"/>
                      <w:b/>
                      <w:sz w:val="18"/>
                      <w:szCs w:val="16"/>
                      <w:u w:val="single"/>
                      <w:lang w:eastAsia="en-GB"/>
                    </w:rPr>
                    <w:t>Policy Development</w:t>
                  </w:r>
                </w:p>
                <w:p w:rsidR="004F68E9" w:rsidRPr="004F68E9" w:rsidRDefault="004F68E9" w:rsidP="004F68E9">
                  <w:pPr>
                    <w:numPr>
                      <w:ilvl w:val="0"/>
                      <w:numId w:val="10"/>
                    </w:numPr>
                    <w:rPr>
                      <w:rFonts w:ascii="Arial" w:hAnsi="Arial" w:cs="Arial"/>
                      <w:sz w:val="18"/>
                      <w:szCs w:val="16"/>
                      <w:lang w:eastAsia="en-GB"/>
                    </w:rPr>
                  </w:pPr>
                  <w:r w:rsidRPr="004F68E9">
                    <w:rPr>
                      <w:rFonts w:ascii="Arial" w:hAnsi="Arial" w:cs="Arial"/>
                      <w:sz w:val="18"/>
                      <w:szCs w:val="16"/>
                      <w:lang w:eastAsia="en-GB"/>
                    </w:rPr>
                    <w:t>Manage and support the business planning process and development and implementation of the Corporate Plan and partnership working.</w:t>
                  </w:r>
                </w:p>
                <w:p w:rsidR="004F68E9" w:rsidRPr="004F68E9" w:rsidRDefault="004F68E9" w:rsidP="004F68E9">
                  <w:pPr>
                    <w:numPr>
                      <w:ilvl w:val="0"/>
                      <w:numId w:val="10"/>
                    </w:numPr>
                    <w:rPr>
                      <w:rFonts w:ascii="Arial" w:hAnsi="Arial" w:cs="Arial"/>
                      <w:sz w:val="18"/>
                      <w:szCs w:val="16"/>
                      <w:lang w:eastAsia="en-GB"/>
                    </w:rPr>
                  </w:pPr>
                  <w:r w:rsidRPr="004F68E9">
                    <w:rPr>
                      <w:rFonts w:ascii="Arial" w:hAnsi="Arial" w:cs="Arial"/>
                      <w:sz w:val="18"/>
                      <w:szCs w:val="16"/>
                      <w:lang w:eastAsia="en-GB"/>
                    </w:rPr>
                    <w:t>Keep under review developments in policy determination practices and legislation particularly in relation to local government and make recommendations as appropriate.</w:t>
                  </w:r>
                </w:p>
                <w:p w:rsidR="004F68E9" w:rsidRPr="004F68E9" w:rsidRDefault="004F68E9" w:rsidP="004F68E9">
                  <w:pPr>
                    <w:numPr>
                      <w:ilvl w:val="0"/>
                      <w:numId w:val="10"/>
                    </w:numPr>
                    <w:rPr>
                      <w:rFonts w:ascii="Arial" w:hAnsi="Arial" w:cs="Arial"/>
                      <w:sz w:val="18"/>
                      <w:szCs w:val="16"/>
                      <w:lang w:eastAsia="en-GB"/>
                    </w:rPr>
                  </w:pPr>
                  <w:r w:rsidRPr="004F68E9">
                    <w:rPr>
                      <w:rFonts w:ascii="Arial" w:hAnsi="Arial" w:cs="Arial"/>
                      <w:sz w:val="18"/>
                      <w:szCs w:val="16"/>
                      <w:lang w:eastAsia="en-GB"/>
                    </w:rPr>
                    <w:t>Lead the organisation on all risk management issues.</w:t>
                  </w:r>
                </w:p>
                <w:p w:rsidR="004F68E9" w:rsidRPr="004F68E9" w:rsidRDefault="004F68E9" w:rsidP="004F68E9">
                  <w:pPr>
                    <w:contextualSpacing/>
                    <w:jc w:val="center"/>
                    <w:rPr>
                      <w:rFonts w:ascii="Arial" w:hAnsi="Arial" w:cs="Arial"/>
                      <w:b/>
                      <w:sz w:val="18"/>
                      <w:szCs w:val="16"/>
                      <w:u w:val="single"/>
                    </w:rPr>
                  </w:pPr>
                  <w:r w:rsidRPr="004F68E9">
                    <w:rPr>
                      <w:rFonts w:ascii="Arial" w:hAnsi="Arial" w:cs="Arial"/>
                      <w:b/>
                      <w:sz w:val="18"/>
                      <w:szCs w:val="16"/>
                      <w:u w:val="single"/>
                    </w:rPr>
                    <w:t>Equality and Diversity</w:t>
                  </w:r>
                </w:p>
                <w:p w:rsidR="004F68E9" w:rsidRPr="004F68E9" w:rsidRDefault="004F68E9" w:rsidP="004F68E9">
                  <w:pPr>
                    <w:numPr>
                      <w:ilvl w:val="0"/>
                      <w:numId w:val="8"/>
                    </w:numPr>
                    <w:contextualSpacing/>
                    <w:rPr>
                      <w:rFonts w:ascii="Arial" w:hAnsi="Arial" w:cs="Arial"/>
                      <w:sz w:val="18"/>
                      <w:szCs w:val="16"/>
                    </w:rPr>
                  </w:pPr>
                  <w:r w:rsidRPr="004F68E9">
                    <w:rPr>
                      <w:rFonts w:ascii="Arial" w:hAnsi="Arial" w:cs="Arial"/>
                      <w:sz w:val="18"/>
                      <w:szCs w:val="16"/>
                    </w:rPr>
                    <w:t>Act as the single point of contact for the local government Statutory Duty Network on equality and diversity issues.</w:t>
                  </w:r>
                </w:p>
                <w:p w:rsidR="004F68E9" w:rsidRPr="004F68E9" w:rsidRDefault="004F68E9" w:rsidP="004F68E9">
                  <w:pPr>
                    <w:numPr>
                      <w:ilvl w:val="0"/>
                      <w:numId w:val="8"/>
                    </w:numPr>
                    <w:contextualSpacing/>
                    <w:rPr>
                      <w:rFonts w:ascii="Arial" w:hAnsi="Arial" w:cs="Arial"/>
                      <w:sz w:val="18"/>
                      <w:szCs w:val="16"/>
                    </w:rPr>
                  </w:pPr>
                  <w:r w:rsidRPr="004F68E9">
                    <w:rPr>
                      <w:rFonts w:ascii="Arial" w:hAnsi="Arial" w:cs="Arial"/>
                      <w:sz w:val="18"/>
                      <w:szCs w:val="16"/>
                    </w:rPr>
                    <w:t>Co-ordinate guidance and consultation responses between the Equality Commission for NI and the local government sector.</w:t>
                  </w:r>
                </w:p>
                <w:p w:rsidR="004F68E9" w:rsidRPr="004F68E9" w:rsidRDefault="004F68E9" w:rsidP="004F68E9">
                  <w:pPr>
                    <w:numPr>
                      <w:ilvl w:val="0"/>
                      <w:numId w:val="7"/>
                    </w:numPr>
                    <w:spacing w:line="276" w:lineRule="auto"/>
                    <w:rPr>
                      <w:rFonts w:ascii="Arial" w:hAnsi="Arial" w:cs="Arial"/>
                      <w:b/>
                      <w:sz w:val="18"/>
                      <w:szCs w:val="16"/>
                      <w:lang w:eastAsia="en-GB"/>
                    </w:rPr>
                  </w:pPr>
                  <w:r w:rsidRPr="004F68E9">
                    <w:rPr>
                      <w:rFonts w:ascii="Arial" w:hAnsi="Arial" w:cs="Arial"/>
                      <w:sz w:val="18"/>
                      <w:szCs w:val="16"/>
                      <w:lang w:eastAsia="en-GB"/>
                    </w:rPr>
                    <w:t>Act as Secretary to Commission Working and Steering Groups including the Audit Committee</w:t>
                  </w:r>
                  <w:r w:rsidRPr="004F68E9">
                    <w:rPr>
                      <w:rFonts w:ascii="Arial" w:hAnsi="Arial" w:cs="Arial"/>
                      <w:color w:val="FF0000"/>
                      <w:sz w:val="18"/>
                      <w:szCs w:val="16"/>
                      <w:lang w:eastAsia="en-GB"/>
                    </w:rPr>
                    <w:t xml:space="preserve"> </w:t>
                  </w:r>
                  <w:r w:rsidRPr="004F68E9">
                    <w:rPr>
                      <w:rFonts w:ascii="Arial" w:hAnsi="Arial" w:cs="Arial"/>
                      <w:sz w:val="18"/>
                      <w:szCs w:val="16"/>
                      <w:lang w:eastAsia="en-GB"/>
                    </w:rPr>
                    <w:t>and other groups as required.</w:t>
                  </w:r>
                </w:p>
                <w:p w:rsidR="004F68E9" w:rsidRPr="008E38A4" w:rsidRDefault="004F68E9" w:rsidP="004F68E9">
                  <w:pPr>
                    <w:rPr>
                      <w:rFonts w:ascii="Arial" w:hAnsi="Arial" w:cs="Arial"/>
                      <w:b/>
                      <w:sz w:val="18"/>
                      <w:szCs w:val="16"/>
                      <w:lang w:eastAsia="en-GB"/>
                    </w:rPr>
                  </w:pPr>
                  <w:r w:rsidRPr="004F68E9">
                    <w:rPr>
                      <w:rFonts w:ascii="Arial" w:hAnsi="Arial" w:cs="Arial"/>
                      <w:b/>
                      <w:sz w:val="18"/>
                      <w:szCs w:val="16"/>
                      <w:lang w:eastAsia="en-GB"/>
                    </w:rPr>
                    <w:t>ADMINISTRATION</w:t>
                  </w:r>
                </w:p>
                <w:p w:rsidR="004F68E9" w:rsidRPr="004F68E9" w:rsidRDefault="004F68E9" w:rsidP="004F68E9">
                  <w:pPr>
                    <w:rPr>
                      <w:rFonts w:ascii="Arial" w:hAnsi="Arial" w:cs="Arial"/>
                      <w:sz w:val="18"/>
                      <w:szCs w:val="16"/>
                      <w:lang w:eastAsia="en-GB"/>
                    </w:rPr>
                  </w:pPr>
                  <w:r w:rsidRPr="004F68E9">
                    <w:rPr>
                      <w:rFonts w:ascii="Arial" w:hAnsi="Arial" w:cs="Arial"/>
                      <w:sz w:val="18"/>
                      <w:szCs w:val="16"/>
                      <w:lang w:eastAsia="en-GB"/>
                    </w:rPr>
                    <w:t>Compile agendas, provide papers, research queries and convene meetings and events, as appropriate.</w:t>
                  </w:r>
                </w:p>
                <w:p w:rsidR="004F68E9" w:rsidRPr="004F68E9" w:rsidRDefault="004F68E9" w:rsidP="004F68E9">
                  <w:pPr>
                    <w:numPr>
                      <w:ilvl w:val="0"/>
                      <w:numId w:val="7"/>
                    </w:numPr>
                    <w:rPr>
                      <w:rFonts w:ascii="Arial" w:hAnsi="Arial" w:cs="Arial"/>
                      <w:sz w:val="18"/>
                      <w:szCs w:val="16"/>
                      <w:lang w:eastAsia="en-GB"/>
                    </w:rPr>
                  </w:pPr>
                  <w:r w:rsidRPr="004F68E9">
                    <w:rPr>
                      <w:rFonts w:ascii="Arial" w:hAnsi="Arial" w:cs="Arial"/>
                      <w:sz w:val="18"/>
                      <w:szCs w:val="16"/>
                      <w:lang w:eastAsia="en-GB"/>
                    </w:rPr>
                    <w:t xml:space="preserve">Contribute in the preparation of agenda papers, </w:t>
                  </w:r>
                  <w:proofErr w:type="spellStart"/>
                  <w:r w:rsidRPr="004F68E9">
                    <w:rPr>
                      <w:rFonts w:ascii="Arial" w:hAnsi="Arial" w:cs="Arial"/>
                      <w:sz w:val="18"/>
                      <w:szCs w:val="16"/>
                      <w:lang w:eastAsia="en-GB"/>
                    </w:rPr>
                    <w:t>etc</w:t>
                  </w:r>
                  <w:proofErr w:type="spellEnd"/>
                  <w:r w:rsidRPr="004F68E9">
                    <w:rPr>
                      <w:rFonts w:ascii="Arial" w:hAnsi="Arial" w:cs="Arial"/>
                      <w:sz w:val="18"/>
                      <w:szCs w:val="16"/>
                      <w:lang w:eastAsia="en-GB"/>
                    </w:rPr>
                    <w:t xml:space="preserve"> for Commission meetings and specific project activities as determined by the Director – Corporate Services.</w:t>
                  </w:r>
                </w:p>
                <w:p w:rsidR="004F68E9" w:rsidRPr="004F68E9" w:rsidRDefault="004F68E9" w:rsidP="004F68E9">
                  <w:pPr>
                    <w:numPr>
                      <w:ilvl w:val="0"/>
                      <w:numId w:val="7"/>
                    </w:numPr>
                    <w:rPr>
                      <w:rFonts w:ascii="Arial" w:hAnsi="Arial" w:cs="Arial"/>
                      <w:sz w:val="18"/>
                      <w:szCs w:val="16"/>
                      <w:lang w:eastAsia="en-GB"/>
                    </w:rPr>
                  </w:pPr>
                  <w:r w:rsidRPr="004F68E9">
                    <w:rPr>
                      <w:rFonts w:ascii="Arial" w:hAnsi="Arial" w:cs="Arial"/>
                      <w:sz w:val="18"/>
                      <w:szCs w:val="16"/>
                      <w:lang w:eastAsia="en-GB"/>
                    </w:rPr>
                    <w:t>Participate in Commission/Committee/Senior Management Team meetings as appropriate.</w:t>
                  </w:r>
                </w:p>
                <w:p w:rsidR="004F68E9" w:rsidRPr="004F68E9" w:rsidRDefault="004F68E9" w:rsidP="004F68E9">
                  <w:pPr>
                    <w:keepNext/>
                    <w:jc w:val="center"/>
                    <w:outlineLvl w:val="4"/>
                    <w:rPr>
                      <w:rFonts w:ascii="Arial" w:hAnsi="Arial" w:cs="Arial"/>
                      <w:b/>
                      <w:sz w:val="18"/>
                      <w:szCs w:val="16"/>
                      <w:u w:val="single"/>
                      <w:lang w:eastAsia="en-GB"/>
                    </w:rPr>
                  </w:pPr>
                  <w:r w:rsidRPr="004F68E9">
                    <w:rPr>
                      <w:rFonts w:ascii="Arial" w:hAnsi="Arial" w:cs="Arial"/>
                      <w:b/>
                      <w:sz w:val="18"/>
                      <w:szCs w:val="16"/>
                      <w:u w:val="single"/>
                      <w:lang w:eastAsia="en-GB"/>
                    </w:rPr>
                    <w:t>Communication</w:t>
                  </w:r>
                </w:p>
                <w:p w:rsidR="004F68E9" w:rsidRPr="008E38A4" w:rsidRDefault="004F68E9" w:rsidP="004F68E9">
                  <w:pPr>
                    <w:numPr>
                      <w:ilvl w:val="0"/>
                      <w:numId w:val="6"/>
                    </w:numPr>
                    <w:spacing w:line="276" w:lineRule="auto"/>
                    <w:rPr>
                      <w:rFonts w:ascii="Arial" w:hAnsi="Arial" w:cs="Arial"/>
                      <w:sz w:val="18"/>
                      <w:szCs w:val="16"/>
                      <w:lang w:eastAsia="en-GB"/>
                    </w:rPr>
                  </w:pPr>
                  <w:r w:rsidRPr="004F68E9">
                    <w:rPr>
                      <w:rFonts w:ascii="Arial" w:hAnsi="Arial" w:cs="Arial"/>
                      <w:sz w:val="18"/>
                      <w:szCs w:val="16"/>
                      <w:lang w:eastAsia="en-GB"/>
                    </w:rPr>
                    <w:t>Co-ordinate and progress the preparation and publication of the Commission’s Strategic and Business Plan</w:t>
                  </w:r>
                  <w:r w:rsidRPr="008E38A4">
                    <w:rPr>
                      <w:rFonts w:ascii="Arial" w:hAnsi="Arial" w:cs="Arial"/>
                      <w:sz w:val="18"/>
                      <w:szCs w:val="16"/>
                      <w:lang w:eastAsia="en-GB"/>
                    </w:rPr>
                    <w:t>.</w:t>
                  </w:r>
                </w:p>
                <w:p w:rsidR="004F68E9" w:rsidRPr="004F68E9" w:rsidRDefault="004F68E9" w:rsidP="008E38A4">
                  <w:pPr>
                    <w:numPr>
                      <w:ilvl w:val="0"/>
                      <w:numId w:val="6"/>
                    </w:numPr>
                    <w:rPr>
                      <w:rFonts w:ascii="Arial" w:hAnsi="Arial" w:cs="Arial"/>
                      <w:sz w:val="18"/>
                      <w:lang w:eastAsia="en-GB"/>
                    </w:rPr>
                  </w:pPr>
                  <w:r w:rsidRPr="004F68E9">
                    <w:rPr>
                      <w:rFonts w:ascii="Arial" w:hAnsi="Arial" w:cs="Arial"/>
                      <w:sz w:val="18"/>
                      <w:szCs w:val="16"/>
                      <w:lang w:eastAsia="en-GB"/>
                    </w:rPr>
                    <w:t>Co-ordinate and progress the preparation and publication of the Commission’s Annual</w:t>
                  </w:r>
                  <w:r w:rsidRPr="004F68E9">
                    <w:rPr>
                      <w:rFonts w:ascii="Arial" w:hAnsi="Arial" w:cs="Arial"/>
                      <w:sz w:val="28"/>
                      <w:lang w:eastAsia="en-GB"/>
                    </w:rPr>
                    <w:t xml:space="preserve"> </w:t>
                  </w:r>
                  <w:r w:rsidRPr="004F68E9">
                    <w:rPr>
                      <w:rFonts w:ascii="Arial" w:hAnsi="Arial" w:cs="Arial"/>
                      <w:sz w:val="18"/>
                      <w:lang w:eastAsia="en-GB"/>
                    </w:rPr>
                    <w:t>Report and Accounts.</w:t>
                  </w:r>
                </w:p>
                <w:p w:rsidR="004F68E9" w:rsidRPr="004F68E9" w:rsidRDefault="004F68E9" w:rsidP="008E38A4">
                  <w:pPr>
                    <w:numPr>
                      <w:ilvl w:val="0"/>
                      <w:numId w:val="6"/>
                    </w:numPr>
                    <w:contextualSpacing/>
                    <w:rPr>
                      <w:rFonts w:ascii="Arial" w:hAnsi="Arial" w:cs="Arial"/>
                      <w:sz w:val="18"/>
                      <w:lang w:eastAsia="en-GB"/>
                    </w:rPr>
                  </w:pPr>
                  <w:r w:rsidRPr="004F68E9">
                    <w:rPr>
                      <w:rFonts w:ascii="Arial" w:hAnsi="Arial" w:cs="Arial"/>
                      <w:sz w:val="18"/>
                      <w:lang w:eastAsia="en-GB"/>
                    </w:rPr>
                    <w:t>Respond to and deal with Data Protection, Environmental Information Regulations and Freedom of Information requests and provide advice with the development and maintenance of the Publication Scheme and Disposal Schedule.</w:t>
                  </w:r>
                </w:p>
                <w:p w:rsidR="004F68E9" w:rsidRPr="004F68E9" w:rsidRDefault="004F68E9" w:rsidP="008E38A4">
                  <w:pPr>
                    <w:numPr>
                      <w:ilvl w:val="0"/>
                      <w:numId w:val="6"/>
                    </w:numPr>
                    <w:contextualSpacing/>
                    <w:rPr>
                      <w:rFonts w:ascii="Arial" w:hAnsi="Arial" w:cs="Arial"/>
                      <w:sz w:val="18"/>
                      <w:lang w:eastAsia="en-GB"/>
                    </w:rPr>
                  </w:pPr>
                  <w:r w:rsidRPr="004F68E9">
                    <w:rPr>
                      <w:rFonts w:ascii="Arial" w:hAnsi="Arial" w:cs="Arial"/>
                      <w:sz w:val="18"/>
                      <w:lang w:eastAsia="en-GB"/>
                    </w:rPr>
                    <w:t>Manage the Commission’s Complaints Procedure.</w:t>
                  </w:r>
                </w:p>
                <w:p w:rsidR="004F68E9" w:rsidRPr="004F68E9" w:rsidRDefault="004F68E9" w:rsidP="008E38A4">
                  <w:pPr>
                    <w:numPr>
                      <w:ilvl w:val="0"/>
                      <w:numId w:val="6"/>
                    </w:numPr>
                    <w:contextualSpacing/>
                    <w:jc w:val="both"/>
                    <w:rPr>
                      <w:rFonts w:ascii="Arial" w:hAnsi="Arial" w:cs="Arial"/>
                      <w:sz w:val="18"/>
                      <w:lang w:eastAsia="en-GB"/>
                    </w:rPr>
                  </w:pPr>
                  <w:r w:rsidRPr="004F68E9">
                    <w:rPr>
                      <w:rFonts w:ascii="Arial" w:hAnsi="Arial" w:cs="Arial"/>
                      <w:sz w:val="18"/>
                      <w:lang w:eastAsia="en-GB"/>
                    </w:rPr>
                    <w:t xml:space="preserve">Liaise with the Information Commissioner’s Office, Public Records Office of Northern Ireland, </w:t>
                  </w:r>
                  <w:proofErr w:type="spellStart"/>
                  <w:r w:rsidRPr="004F68E9">
                    <w:rPr>
                      <w:rFonts w:ascii="Arial" w:hAnsi="Arial" w:cs="Arial"/>
                      <w:sz w:val="18"/>
                      <w:lang w:eastAsia="en-GB"/>
                    </w:rPr>
                    <w:t>etc</w:t>
                  </w:r>
                  <w:proofErr w:type="spellEnd"/>
                  <w:r w:rsidRPr="004F68E9">
                    <w:rPr>
                      <w:rFonts w:ascii="Arial" w:hAnsi="Arial" w:cs="Arial"/>
                      <w:sz w:val="18"/>
                      <w:lang w:eastAsia="en-GB"/>
                    </w:rPr>
                    <w:t xml:space="preserve"> to coordinate Information Management across the sector.</w:t>
                  </w:r>
                </w:p>
              </w:txbxContent>
            </v:textbox>
          </v:shape>
        </w:pict>
      </w:r>
      <w:r w:rsidR="002A0043">
        <w:t xml:space="preserve">      Main objectives of the opportunity</w:t>
      </w:r>
    </w:p>
    <w:p w:rsidR="002A0043" w:rsidRDefault="002A0043"/>
    <w:p w:rsidR="002A0043" w:rsidRDefault="002A0043"/>
    <w:p w:rsidR="002A0043" w:rsidRDefault="002A0043"/>
    <w:p w:rsidR="002A0043" w:rsidRDefault="002A0043">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C639FB">
      <w:r>
        <w:rPr>
          <w:b/>
          <w:bCs/>
          <w:noProof/>
          <w:sz w:val="20"/>
          <w:lang w:val="en-US"/>
        </w:rPr>
        <w:pict>
          <v:shape id="_x0000_s1035" type="#_x0000_t202" style="position:absolute;margin-left:35.25pt;margin-top:8.85pt;width:414.75pt;height:360.45pt;z-index:251658752">
            <v:textbox style="mso-next-textbox:#_x0000_s1035">
              <w:txbxContent>
                <w:p w:rsidR="00E845A7" w:rsidRPr="00E845A7" w:rsidRDefault="00E845A7" w:rsidP="00E845A7">
                  <w:pPr>
                    <w:rPr>
                      <w:rFonts w:ascii="Arial" w:hAnsi="Arial" w:cs="Arial"/>
                      <w:b/>
                      <w:sz w:val="22"/>
                      <w:u w:val="single"/>
                    </w:rPr>
                  </w:pPr>
                  <w:r w:rsidRPr="00E845A7">
                    <w:rPr>
                      <w:rFonts w:ascii="Arial" w:hAnsi="Arial" w:cs="Arial"/>
                      <w:b/>
                      <w:sz w:val="22"/>
                      <w:u w:val="single"/>
                    </w:rPr>
                    <w:t>Qualifications</w:t>
                  </w:r>
                </w:p>
                <w:p w:rsidR="00E845A7" w:rsidRPr="00E845A7" w:rsidRDefault="00E845A7" w:rsidP="00E845A7">
                  <w:pPr>
                    <w:rPr>
                      <w:rFonts w:ascii="Arial" w:hAnsi="Arial" w:cs="Arial"/>
                      <w:sz w:val="22"/>
                    </w:rPr>
                  </w:pPr>
                </w:p>
                <w:p w:rsidR="008E38A4" w:rsidRPr="008E38A4" w:rsidRDefault="008E38A4" w:rsidP="008E38A4">
                  <w:pPr>
                    <w:ind w:left="1080"/>
                    <w:rPr>
                      <w:rFonts w:ascii="Arial" w:hAnsi="Arial" w:cs="Arial"/>
                      <w:lang w:eastAsia="en-GB"/>
                    </w:rPr>
                  </w:pPr>
                  <w:r w:rsidRPr="008E38A4">
                    <w:rPr>
                      <w:rFonts w:ascii="Arial" w:hAnsi="Arial" w:cs="Arial"/>
                      <w:lang w:eastAsia="en-GB"/>
                    </w:rPr>
                    <w:t>Candidates must be educated to degree level in a relevant subject</w:t>
                  </w:r>
                  <w:r w:rsidR="00613B8C">
                    <w:rPr>
                      <w:rFonts w:ascii="Arial" w:hAnsi="Arial" w:cs="Arial"/>
                      <w:lang w:eastAsia="en-GB"/>
                    </w:rPr>
                    <w:t xml:space="preserve"> including a business/finance element</w:t>
                  </w:r>
                  <w:r w:rsidRPr="008E38A4">
                    <w:rPr>
                      <w:rFonts w:ascii="Arial" w:hAnsi="Arial" w:cs="Arial"/>
                      <w:lang w:eastAsia="en-GB"/>
                    </w:rPr>
                    <w:t>.</w:t>
                  </w:r>
                </w:p>
                <w:p w:rsidR="008E38A4" w:rsidRPr="008E38A4" w:rsidRDefault="008E38A4" w:rsidP="008E38A4">
                  <w:pPr>
                    <w:ind w:left="720"/>
                    <w:rPr>
                      <w:rFonts w:ascii="Arial" w:hAnsi="Arial" w:cs="Arial"/>
                      <w:lang w:eastAsia="en-GB"/>
                    </w:rPr>
                  </w:pPr>
                </w:p>
                <w:p w:rsidR="008E38A4" w:rsidRPr="008E38A4" w:rsidRDefault="008E38A4" w:rsidP="008E38A4">
                  <w:pPr>
                    <w:ind w:left="1080"/>
                    <w:rPr>
                      <w:rFonts w:ascii="Arial" w:hAnsi="Arial" w:cs="Arial"/>
                      <w:b/>
                      <w:lang w:eastAsia="en-GB"/>
                    </w:rPr>
                  </w:pPr>
                  <w:r w:rsidRPr="008E38A4">
                    <w:rPr>
                      <w:rFonts w:ascii="Arial" w:hAnsi="Arial" w:cs="Arial"/>
                      <w:b/>
                      <w:lang w:eastAsia="en-GB"/>
                    </w:rPr>
                    <w:t>Or</w:t>
                  </w:r>
                </w:p>
                <w:p w:rsidR="008E38A4" w:rsidRPr="008E38A4" w:rsidRDefault="008E38A4" w:rsidP="008E38A4">
                  <w:pPr>
                    <w:ind w:left="1080"/>
                    <w:rPr>
                      <w:rFonts w:ascii="Arial" w:hAnsi="Arial" w:cs="Arial"/>
                      <w:lang w:eastAsia="en-GB"/>
                    </w:rPr>
                  </w:pPr>
                </w:p>
                <w:p w:rsidR="008E38A4" w:rsidRPr="008E38A4" w:rsidRDefault="008E38A4" w:rsidP="008E38A4">
                  <w:pPr>
                    <w:ind w:left="1080"/>
                    <w:jc w:val="both"/>
                    <w:rPr>
                      <w:rFonts w:ascii="Arial" w:hAnsi="Arial" w:cs="Arial"/>
                      <w:lang w:eastAsia="en-GB"/>
                    </w:rPr>
                  </w:pPr>
                  <w:r w:rsidRPr="008E38A4">
                    <w:rPr>
                      <w:rFonts w:ascii="Arial" w:hAnsi="Arial" w:cs="Arial"/>
                      <w:lang w:eastAsia="en-GB"/>
                    </w:rPr>
                    <w:t>Candidates who do not satisfy this qualification criteria may be eligible to apply if they demonstrate to the satisfaction of the appointment panel that they have substantial experience in a similar role.</w:t>
                  </w:r>
                </w:p>
                <w:p w:rsidR="008E38A4" w:rsidRPr="008E38A4" w:rsidRDefault="008E38A4" w:rsidP="00613B8C">
                  <w:pPr>
                    <w:ind w:left="1080"/>
                    <w:rPr>
                      <w:rFonts w:ascii="Arial" w:hAnsi="Arial" w:cs="Arial"/>
                      <w:lang w:eastAsia="en-GB"/>
                    </w:rPr>
                  </w:pPr>
                  <w:r w:rsidRPr="008E38A4">
                    <w:rPr>
                      <w:rFonts w:ascii="Arial" w:hAnsi="Arial" w:cs="Arial"/>
                      <w:lang w:eastAsia="en-GB"/>
                    </w:rPr>
                    <w:t>Substantial experience is deemed to be 3 years in a public service environment.</w:t>
                  </w:r>
                </w:p>
                <w:p w:rsidR="008E38A4" w:rsidRPr="008E38A4" w:rsidRDefault="008E38A4" w:rsidP="008E38A4">
                  <w:pPr>
                    <w:rPr>
                      <w:rFonts w:ascii="Arial" w:hAnsi="Arial" w:cs="Arial"/>
                      <w:lang w:eastAsia="en-GB"/>
                    </w:rPr>
                  </w:pPr>
                </w:p>
                <w:p w:rsidR="008E38A4" w:rsidRPr="008E38A4" w:rsidRDefault="008E38A4" w:rsidP="008E38A4">
                  <w:pPr>
                    <w:rPr>
                      <w:rFonts w:ascii="Arial" w:hAnsi="Arial" w:cs="Arial"/>
                      <w:lang w:eastAsia="en-GB"/>
                    </w:rPr>
                  </w:pPr>
                </w:p>
                <w:p w:rsidR="008E38A4" w:rsidRPr="008E38A4" w:rsidRDefault="008E38A4" w:rsidP="008E38A4">
                  <w:pPr>
                    <w:rPr>
                      <w:rFonts w:ascii="Arial" w:hAnsi="Arial" w:cs="Arial"/>
                      <w:b/>
                      <w:u w:val="single"/>
                      <w:lang w:eastAsia="en-GB"/>
                    </w:rPr>
                  </w:pPr>
                  <w:r w:rsidRPr="008E38A4">
                    <w:rPr>
                      <w:rFonts w:ascii="Arial" w:hAnsi="Arial" w:cs="Arial"/>
                      <w:b/>
                      <w:u w:val="single"/>
                      <w:lang w:eastAsia="en-GB"/>
                    </w:rPr>
                    <w:t>Experience</w:t>
                  </w:r>
                </w:p>
                <w:p w:rsidR="008E38A4" w:rsidRPr="008E38A4" w:rsidRDefault="008E38A4" w:rsidP="008E38A4">
                  <w:pPr>
                    <w:rPr>
                      <w:rFonts w:ascii="Arial" w:hAnsi="Arial" w:cs="Arial"/>
                      <w:b/>
                      <w:lang w:eastAsia="en-GB"/>
                    </w:rPr>
                  </w:pPr>
                </w:p>
                <w:p w:rsidR="008E38A4" w:rsidRPr="008E38A4" w:rsidRDefault="008E38A4" w:rsidP="008E38A4">
                  <w:pPr>
                    <w:numPr>
                      <w:ilvl w:val="0"/>
                      <w:numId w:val="4"/>
                    </w:numPr>
                    <w:contextualSpacing/>
                    <w:jc w:val="both"/>
                    <w:rPr>
                      <w:rFonts w:ascii="Arial" w:hAnsi="Arial" w:cs="Arial"/>
                      <w:lang w:eastAsia="en-GB"/>
                    </w:rPr>
                  </w:pPr>
                  <w:r w:rsidRPr="008E38A4">
                    <w:rPr>
                      <w:rFonts w:ascii="Arial" w:hAnsi="Arial" w:cs="Arial"/>
                      <w:lang w:eastAsia="en-GB"/>
                    </w:rPr>
                    <w:t xml:space="preserve">Candidates must have at least 3 years’ experience in a similar position in the public or related service.  It is desirable that such experience be in the local government sector or in a position which relates to the provision of </w:t>
                  </w:r>
                  <w:r w:rsidR="00613B8C">
                    <w:rPr>
                      <w:rFonts w:ascii="Arial" w:hAnsi="Arial" w:cs="Arial"/>
                      <w:lang w:eastAsia="en-GB"/>
                    </w:rPr>
                    <w:t xml:space="preserve">administration in </w:t>
                  </w:r>
                  <w:r w:rsidRPr="008E38A4">
                    <w:rPr>
                      <w:rFonts w:ascii="Arial" w:hAnsi="Arial" w:cs="Arial"/>
                      <w:lang w:eastAsia="en-GB"/>
                    </w:rPr>
                    <w:t>public/ local government services.</w:t>
                  </w: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E845A7" w:rsidRDefault="00E845A7">
      <w:pPr>
        <w:rPr>
          <w:b/>
          <w:bCs/>
        </w:rPr>
      </w:pPr>
    </w:p>
    <w:p w:rsidR="00E845A7" w:rsidRDefault="00E845A7">
      <w:pPr>
        <w:rPr>
          <w:b/>
          <w:bCs/>
        </w:rPr>
      </w:pPr>
    </w:p>
    <w:p w:rsidR="00E845A7" w:rsidRDefault="00E845A7">
      <w:pPr>
        <w:rPr>
          <w:b/>
          <w:bCs/>
        </w:rPr>
      </w:pPr>
    </w:p>
    <w:p w:rsidR="00E845A7" w:rsidRDefault="00E845A7">
      <w:pPr>
        <w:rPr>
          <w:b/>
          <w:bCs/>
        </w:rPr>
      </w:pPr>
    </w:p>
    <w:p w:rsidR="00E845A7" w:rsidRDefault="00E845A7">
      <w:pPr>
        <w:rPr>
          <w:b/>
          <w:bCs/>
        </w:rPr>
      </w:pPr>
    </w:p>
    <w:p w:rsidR="00E845A7" w:rsidRDefault="00E845A7">
      <w:pPr>
        <w:rPr>
          <w:b/>
          <w:bCs/>
        </w:rPr>
      </w:pPr>
    </w:p>
    <w:p w:rsidR="00E845A7" w:rsidRDefault="00E845A7">
      <w:pPr>
        <w:rPr>
          <w:b/>
          <w:bCs/>
        </w:rPr>
      </w:pPr>
    </w:p>
    <w:p w:rsidR="00E845A7" w:rsidRDefault="00E845A7">
      <w:pPr>
        <w:rPr>
          <w:b/>
          <w:bCs/>
        </w:rPr>
      </w:pPr>
    </w:p>
    <w:p w:rsidR="00E845A7" w:rsidRDefault="00E845A7">
      <w:pPr>
        <w:rPr>
          <w:b/>
          <w:bCs/>
        </w:rPr>
      </w:pPr>
    </w:p>
    <w:p w:rsidR="00E845A7" w:rsidRDefault="00E845A7">
      <w:pPr>
        <w:rPr>
          <w:b/>
          <w:bCs/>
        </w:rPr>
      </w:pPr>
    </w:p>
    <w:p w:rsidR="00E845A7" w:rsidRDefault="00E845A7">
      <w:pPr>
        <w:rPr>
          <w:b/>
          <w:bCs/>
        </w:rPr>
      </w:pPr>
    </w:p>
    <w:p w:rsidR="00E845A7" w:rsidRDefault="00E845A7">
      <w:pPr>
        <w:rPr>
          <w:b/>
          <w:bCs/>
        </w:rPr>
      </w:pPr>
    </w:p>
    <w:p w:rsidR="00E845A7" w:rsidRDefault="00E845A7">
      <w:pPr>
        <w:rPr>
          <w:b/>
          <w:bCs/>
        </w:rPr>
      </w:pPr>
    </w:p>
    <w:p w:rsidR="00E845A7" w:rsidRDefault="00E845A7">
      <w:pPr>
        <w:rPr>
          <w:b/>
          <w:bCs/>
        </w:rPr>
      </w:pPr>
    </w:p>
    <w:p w:rsidR="00E845A7" w:rsidRDefault="00E845A7">
      <w:pPr>
        <w:rPr>
          <w:b/>
          <w:bCs/>
        </w:rPr>
      </w:pPr>
    </w:p>
    <w:p w:rsidR="00E845A7" w:rsidRDefault="00E845A7">
      <w:pPr>
        <w:rPr>
          <w:b/>
          <w:bCs/>
        </w:rPr>
      </w:pPr>
    </w:p>
    <w:p w:rsidR="00E845A7" w:rsidRDefault="00E845A7">
      <w:pPr>
        <w:rPr>
          <w:b/>
          <w:bCs/>
        </w:rPr>
      </w:pPr>
    </w:p>
    <w:p w:rsidR="00E845A7" w:rsidRDefault="00E845A7">
      <w:pPr>
        <w:rPr>
          <w:b/>
          <w:bCs/>
        </w:rPr>
      </w:pPr>
    </w:p>
    <w:p w:rsidR="00E845A7" w:rsidRDefault="00E845A7">
      <w:pPr>
        <w:rPr>
          <w:b/>
          <w:bCs/>
        </w:rPr>
      </w:pPr>
    </w:p>
    <w:p w:rsidR="008819A4" w:rsidRDefault="008819A4">
      <w:pPr>
        <w:rPr>
          <w:b/>
          <w:bCs/>
        </w:rPr>
      </w:pPr>
    </w:p>
    <w:p w:rsidR="008819A4" w:rsidRDefault="008819A4">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C639FB">
      <w:r>
        <w:rPr>
          <w:noProof/>
          <w:sz w:val="20"/>
          <w:lang w:val="en-US"/>
        </w:rPr>
        <w:pict>
          <v:shape id="_x0000_s1036" type="#_x0000_t202" style="position:absolute;margin-left:45pt;margin-top:9pt;width:369pt;height:54pt;z-index:251659776">
            <v:textbox>
              <w:txbxContent>
                <w:p w:rsidR="002A0043" w:rsidRPr="00CC5AFD" w:rsidRDefault="008E38A4">
                  <w:pPr>
                    <w:rPr>
                      <w:rFonts w:ascii="Arial" w:hAnsi="Arial" w:cs="Arial"/>
                    </w:rPr>
                  </w:pPr>
                  <w:r>
                    <w:rPr>
                      <w:rFonts w:ascii="Arial" w:hAnsi="Arial" w:cs="Arial"/>
                    </w:rPr>
                    <w:t>Director of Corporate Services</w:t>
                  </w:r>
                </w:p>
              </w:txbxContent>
            </v:textbox>
          </v:shape>
        </w:pict>
      </w:r>
    </w:p>
    <w:p w:rsidR="002A0043" w:rsidRDefault="002A0043"/>
    <w:p w:rsidR="002A0043" w:rsidRDefault="002A0043"/>
    <w:p w:rsidR="002A0043" w:rsidRDefault="002A0043"/>
    <w:p w:rsidR="002A0043" w:rsidRDefault="002A0043"/>
    <w:p w:rsidR="002A0043" w:rsidRDefault="00C639FB">
      <w:r>
        <w:rPr>
          <w:noProof/>
          <w:sz w:val="20"/>
          <w:lang w:val="en-US"/>
        </w:rPr>
        <w:pict>
          <v:shape id="_x0000_s1037" type="#_x0000_t202" style="position:absolute;margin-left:45pt;margin-top:21pt;width:369pt;height:54pt;z-index:251660800">
            <v:textbox>
              <w:txbxContent>
                <w:p w:rsidR="002A0043" w:rsidRPr="00CC5AFD" w:rsidRDefault="008E38A4">
                  <w:pPr>
                    <w:rPr>
                      <w:rFonts w:ascii="Arial" w:hAnsi="Arial" w:cs="Arial"/>
                    </w:rPr>
                  </w:pPr>
                  <w:r>
                    <w:rPr>
                      <w:rFonts w:ascii="Arial" w:hAnsi="Arial" w:cs="Arial"/>
                    </w:rPr>
                    <w:t>Director of Corporate Services</w:t>
                  </w:r>
                </w:p>
              </w:txbxContent>
            </v:textbox>
          </v:shape>
        </w:pict>
      </w:r>
      <w:r w:rsidR="002A0043">
        <w:t xml:space="preserve">         Who will be the individual’s line manager and/or reporting officer?</w:t>
      </w:r>
    </w:p>
    <w:p w:rsidR="002A0043" w:rsidRDefault="002A0043"/>
    <w:p w:rsidR="002A0043" w:rsidRDefault="002A0043"/>
    <w:p w:rsidR="002A0043" w:rsidRDefault="002A0043"/>
    <w:p w:rsidR="002A0043" w:rsidRDefault="002A0043"/>
    <w:p w:rsidR="002A0043" w:rsidRDefault="002A0043"/>
    <w:p w:rsidR="002A0043" w:rsidRDefault="002A0043"/>
    <w:p w:rsidR="006C595F" w:rsidRDefault="006C595F"/>
    <w:p w:rsidR="006C595F" w:rsidRDefault="006C595F"/>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w:t>
      </w:r>
      <w:proofErr w:type="gramStart"/>
      <w:r>
        <w:t>individual</w:t>
      </w:r>
      <w:proofErr w:type="gramEnd"/>
      <w:r>
        <w:t xml:space="preserve"> and their organisation.</w:t>
      </w:r>
    </w:p>
    <w:p w:rsidR="002A0043" w:rsidRDefault="00C639FB">
      <w:r>
        <w:rPr>
          <w:noProof/>
          <w:sz w:val="20"/>
          <w:lang w:val="en-US"/>
        </w:rPr>
        <w:pict>
          <v:shape id="_x0000_s1038" type="#_x0000_t202" style="position:absolute;margin-left:45pt;margin-top:9.05pt;width:369pt;height:65.05pt;z-index:251661824">
            <v:textbox>
              <w:txbxContent>
                <w:p w:rsidR="002A0043" w:rsidRPr="00D80F9E" w:rsidRDefault="00D80F9E">
                  <w:pPr>
                    <w:rPr>
                      <w:rFonts w:ascii="Arial" w:hAnsi="Arial" w:cs="Arial"/>
                    </w:rPr>
                  </w:pPr>
                  <w:r w:rsidRPr="00D80F9E">
                    <w:rPr>
                      <w:rFonts w:ascii="Arial" w:hAnsi="Arial" w:cs="Arial"/>
                    </w:rPr>
                    <w:t xml:space="preserve">This is an opportunity for an experienced professional to gain experience in another organisation at </w:t>
                  </w:r>
                  <w:r w:rsidR="008E38A4">
                    <w:rPr>
                      <w:rFonts w:ascii="Arial" w:hAnsi="Arial" w:cs="Arial"/>
                    </w:rPr>
                    <w:t>middle m</w:t>
                  </w:r>
                  <w:r w:rsidRPr="00D80F9E">
                    <w:rPr>
                      <w:rFonts w:ascii="Arial" w:hAnsi="Arial" w:cs="Arial"/>
                    </w:rPr>
                    <w:t>anagement level within the local government sector.</w:t>
                  </w: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r>
        <w:rPr>
          <w:b/>
          <w:bCs/>
        </w:rPr>
        <w:t>6.  Logistics</w:t>
      </w:r>
    </w:p>
    <w:p w:rsidR="002A0043" w:rsidRDefault="002A0043">
      <w:r>
        <w:rPr>
          <w:b/>
          <w:bCs/>
        </w:rPr>
        <w:t xml:space="preserve">     </w:t>
      </w:r>
      <w:r>
        <w:t>Please provide details of the likely start date, duration, location, resources (i.e</w:t>
      </w:r>
      <w:proofErr w:type="gramStart"/>
      <w:r>
        <w:t>.;</w:t>
      </w:r>
      <w:proofErr w:type="gramEnd"/>
    </w:p>
    <w:p w:rsidR="002A0043" w:rsidRDefault="002A0043">
      <w:pPr>
        <w:rPr>
          <w:lang w:val="en-US"/>
        </w:rPr>
      </w:pPr>
      <w:r>
        <w:rPr>
          <w:lang w:val="en-US"/>
        </w:rPr>
        <w:t xml:space="preserve">     </w:t>
      </w:r>
      <w:proofErr w:type="gramStart"/>
      <w:r>
        <w:rPr>
          <w:lang w:val="en-US"/>
        </w:rPr>
        <w:t>desk</w:t>
      </w:r>
      <w:proofErr w:type="gramEnd"/>
      <w:r>
        <w:rPr>
          <w:lang w:val="en-US"/>
        </w:rPr>
        <w:t xml:space="preserve">, PC, fax etc.) </w:t>
      </w:r>
      <w:proofErr w:type="gramStart"/>
      <w:r>
        <w:rPr>
          <w:lang w:val="en-US"/>
        </w:rPr>
        <w:t>and</w:t>
      </w:r>
      <w:proofErr w:type="gramEnd"/>
      <w:r>
        <w:rPr>
          <w:lang w:val="en-US"/>
        </w:rPr>
        <w:t xml:space="preserve"> funding arrangements for the opportunity.</w:t>
      </w:r>
    </w:p>
    <w:p w:rsidR="002A0043" w:rsidRDefault="00C639FB">
      <w:pPr>
        <w:rPr>
          <w:lang w:val="en-US"/>
        </w:rPr>
      </w:pPr>
      <w:r>
        <w:rPr>
          <w:noProof/>
          <w:sz w:val="20"/>
          <w:lang w:val="en-US"/>
        </w:rPr>
        <w:pict>
          <v:shape id="_x0000_s1039" type="#_x0000_t202" style="position:absolute;margin-left:54pt;margin-top:12.6pt;width:351pt;height:367.65pt;z-index:251662848">
            <v:textbox>
              <w:txbxContent>
                <w:p w:rsidR="0037162B" w:rsidRPr="001302F4" w:rsidRDefault="0037162B" w:rsidP="0037162B">
                  <w:pPr>
                    <w:rPr>
                      <w:rFonts w:ascii="Arial" w:hAnsi="Arial" w:cs="Arial"/>
                    </w:rPr>
                  </w:pPr>
                  <w:r w:rsidRPr="001302F4">
                    <w:rPr>
                      <w:rFonts w:ascii="Arial" w:hAnsi="Arial" w:cs="Arial"/>
                      <w:b/>
                    </w:rPr>
                    <w:t>Start Date:</w:t>
                  </w:r>
                  <w:r w:rsidRPr="001302F4">
                    <w:rPr>
                      <w:rFonts w:ascii="Arial" w:hAnsi="Arial" w:cs="Arial"/>
                    </w:rPr>
                    <w:t xml:space="preserve"> </w:t>
                  </w:r>
                  <w:proofErr w:type="spellStart"/>
                  <w:r>
                    <w:rPr>
                      <w:rFonts w:ascii="Arial" w:hAnsi="Arial" w:cs="Arial"/>
                    </w:rPr>
                    <w:t>W.e.f</w:t>
                  </w:r>
                  <w:proofErr w:type="spellEnd"/>
                  <w:r w:rsidR="00CC5AFD">
                    <w:rPr>
                      <w:rFonts w:ascii="Arial" w:hAnsi="Arial" w:cs="Arial"/>
                    </w:rPr>
                    <w:t>.</w:t>
                  </w:r>
                  <w:r>
                    <w:rPr>
                      <w:rFonts w:ascii="Arial" w:hAnsi="Arial" w:cs="Arial"/>
                    </w:rPr>
                    <w:t xml:space="preserve"> 01 August 2019</w:t>
                  </w:r>
                  <w:r w:rsidRPr="001302F4">
                    <w:rPr>
                      <w:rFonts w:ascii="Arial" w:hAnsi="Arial" w:cs="Arial"/>
                    </w:rPr>
                    <w:t>.</w:t>
                  </w:r>
                </w:p>
                <w:p w:rsidR="0037162B" w:rsidRPr="001302F4" w:rsidRDefault="0037162B" w:rsidP="0037162B">
                  <w:pPr>
                    <w:rPr>
                      <w:rFonts w:ascii="Arial" w:hAnsi="Arial" w:cs="Arial"/>
                    </w:rPr>
                  </w:pPr>
                </w:p>
                <w:p w:rsidR="0037162B" w:rsidRPr="001302F4" w:rsidRDefault="0037162B" w:rsidP="0037162B">
                  <w:pPr>
                    <w:rPr>
                      <w:rFonts w:ascii="Arial" w:hAnsi="Arial" w:cs="Arial"/>
                    </w:rPr>
                  </w:pPr>
                  <w:r w:rsidRPr="001302F4">
                    <w:rPr>
                      <w:rFonts w:ascii="Arial" w:hAnsi="Arial" w:cs="Arial"/>
                      <w:b/>
                    </w:rPr>
                    <w:t>Duration:</w:t>
                  </w:r>
                  <w:r w:rsidRPr="001302F4">
                    <w:rPr>
                      <w:rFonts w:ascii="Arial" w:hAnsi="Arial" w:cs="Arial"/>
                    </w:rPr>
                    <w:t xml:space="preserve"> Initially </w:t>
                  </w:r>
                  <w:r>
                    <w:rPr>
                      <w:rFonts w:ascii="Arial" w:hAnsi="Arial" w:cs="Arial"/>
                    </w:rPr>
                    <w:t xml:space="preserve">up to 31 March 2021 </w:t>
                  </w:r>
                  <w:r w:rsidRPr="001302F4">
                    <w:rPr>
                      <w:rFonts w:ascii="Arial" w:hAnsi="Arial" w:cs="Arial"/>
                    </w:rPr>
                    <w:t xml:space="preserve">but </w:t>
                  </w:r>
                  <w:r>
                    <w:rPr>
                      <w:rFonts w:ascii="Arial" w:hAnsi="Arial" w:cs="Arial"/>
                    </w:rPr>
                    <w:t>this is dependent on a dissolution date.</w:t>
                  </w:r>
                </w:p>
                <w:p w:rsidR="0037162B" w:rsidRPr="001302F4" w:rsidRDefault="0037162B" w:rsidP="0037162B">
                  <w:pPr>
                    <w:rPr>
                      <w:rFonts w:ascii="Arial" w:hAnsi="Arial" w:cs="Arial"/>
                    </w:rPr>
                  </w:pPr>
                </w:p>
                <w:p w:rsidR="0037162B" w:rsidRDefault="0037162B" w:rsidP="0037162B">
                  <w:pPr>
                    <w:rPr>
                      <w:rFonts w:ascii="Arial" w:hAnsi="Arial" w:cs="Arial"/>
                    </w:rPr>
                  </w:pPr>
                  <w:r w:rsidRPr="001302F4">
                    <w:rPr>
                      <w:rFonts w:ascii="Arial" w:hAnsi="Arial" w:cs="Arial"/>
                      <w:b/>
                    </w:rPr>
                    <w:t>Salary Scale:</w:t>
                  </w:r>
                  <w:r w:rsidR="008E38A4">
                    <w:rPr>
                      <w:rFonts w:ascii="Arial" w:hAnsi="Arial" w:cs="Arial"/>
                    </w:rPr>
                    <w:t xml:space="preserve"> PO3</w:t>
                  </w:r>
                  <w:r>
                    <w:rPr>
                      <w:rFonts w:ascii="Arial" w:hAnsi="Arial" w:cs="Arial"/>
                    </w:rPr>
                    <w:t>: £</w:t>
                  </w:r>
                  <w:r w:rsidR="008E38A4">
                    <w:rPr>
                      <w:rFonts w:ascii="Arial" w:hAnsi="Arial" w:cs="Arial"/>
                    </w:rPr>
                    <w:t>34,106</w:t>
                  </w:r>
                  <w:r>
                    <w:rPr>
                      <w:rFonts w:ascii="Arial" w:hAnsi="Arial" w:cs="Arial"/>
                    </w:rPr>
                    <w:t xml:space="preserve"> (pro rata)</w:t>
                  </w:r>
                </w:p>
                <w:p w:rsidR="00C76DAC" w:rsidRPr="001302F4" w:rsidRDefault="00C76DAC" w:rsidP="0037162B">
                  <w:pPr>
                    <w:rPr>
                      <w:rFonts w:ascii="Arial" w:hAnsi="Arial" w:cs="Arial"/>
                    </w:rPr>
                  </w:pPr>
                  <w:r>
                    <w:rPr>
                      <w:rFonts w:ascii="Arial" w:hAnsi="Arial" w:cs="Arial"/>
                    </w:rPr>
                    <w:t xml:space="preserve">(This is open to NICS staff at Staff Officer </w:t>
                  </w:r>
                  <w:proofErr w:type="gramStart"/>
                  <w:r>
                    <w:rPr>
                      <w:rFonts w:ascii="Arial" w:hAnsi="Arial" w:cs="Arial"/>
                    </w:rPr>
                    <w:t>grade</w:t>
                  </w:r>
                  <w:proofErr w:type="gramEnd"/>
                  <w:r>
                    <w:rPr>
                      <w:rFonts w:ascii="Arial" w:hAnsi="Arial" w:cs="Arial"/>
                    </w:rPr>
                    <w:t xml:space="preserve"> on level transfer terms)</w:t>
                  </w:r>
                </w:p>
                <w:p w:rsidR="0037162B" w:rsidRPr="001302F4" w:rsidRDefault="0037162B" w:rsidP="0037162B">
                  <w:pPr>
                    <w:rPr>
                      <w:rFonts w:ascii="Arial" w:hAnsi="Arial" w:cs="Arial"/>
                    </w:rPr>
                  </w:pPr>
                </w:p>
                <w:p w:rsidR="0037162B" w:rsidRPr="001302F4" w:rsidRDefault="0037162B" w:rsidP="0037162B">
                  <w:pPr>
                    <w:rPr>
                      <w:rFonts w:ascii="Arial" w:hAnsi="Arial" w:cs="Arial"/>
                    </w:rPr>
                  </w:pPr>
                  <w:r w:rsidRPr="001302F4">
                    <w:rPr>
                      <w:rFonts w:ascii="Arial" w:hAnsi="Arial" w:cs="Arial"/>
                      <w:b/>
                    </w:rPr>
                    <w:t>Funding:</w:t>
                  </w:r>
                  <w:r w:rsidRPr="001302F4">
                    <w:rPr>
                      <w:rFonts w:ascii="Arial" w:hAnsi="Arial" w:cs="Arial"/>
                    </w:rPr>
                    <w:t xml:space="preserve"> Salary will be met by </w:t>
                  </w:r>
                  <w:r>
                    <w:rPr>
                      <w:rFonts w:ascii="Arial" w:hAnsi="Arial" w:cs="Arial"/>
                    </w:rPr>
                    <w:t>the Local Government Staff Commission</w:t>
                  </w:r>
                </w:p>
                <w:p w:rsidR="0037162B" w:rsidRPr="001302F4" w:rsidRDefault="0037162B" w:rsidP="0037162B">
                  <w:pPr>
                    <w:rPr>
                      <w:rFonts w:ascii="Arial" w:hAnsi="Arial" w:cs="Arial"/>
                    </w:rPr>
                  </w:pPr>
                </w:p>
                <w:p w:rsidR="0037162B" w:rsidRPr="001302F4" w:rsidRDefault="0037162B" w:rsidP="0037162B">
                  <w:pPr>
                    <w:rPr>
                      <w:rFonts w:ascii="Arial" w:hAnsi="Arial" w:cs="Arial"/>
                    </w:rPr>
                  </w:pPr>
                  <w:r w:rsidRPr="001302F4">
                    <w:rPr>
                      <w:rFonts w:ascii="Arial" w:hAnsi="Arial" w:cs="Arial"/>
                      <w:b/>
                    </w:rPr>
                    <w:t>Location:</w:t>
                  </w:r>
                  <w:r w:rsidRPr="001302F4">
                    <w:rPr>
                      <w:rFonts w:ascii="Arial" w:hAnsi="Arial" w:cs="Arial"/>
                    </w:rPr>
                    <w:t xml:space="preserve"> The post is based in </w:t>
                  </w:r>
                  <w:r>
                    <w:rPr>
                      <w:rFonts w:ascii="Arial" w:hAnsi="Arial" w:cs="Arial"/>
                    </w:rPr>
                    <w:t xml:space="preserve">Commission House, </w:t>
                  </w:r>
                  <w:r w:rsidR="00B2614D">
                    <w:rPr>
                      <w:rFonts w:ascii="Arial" w:hAnsi="Arial" w:cs="Arial"/>
                    </w:rPr>
                    <w:t xml:space="preserve">Gordon Street, </w:t>
                  </w:r>
                  <w:r>
                    <w:rPr>
                      <w:rFonts w:ascii="Arial" w:hAnsi="Arial" w:cs="Arial"/>
                    </w:rPr>
                    <w:t>Belfast</w:t>
                  </w:r>
                  <w:r w:rsidRPr="001302F4">
                    <w:rPr>
                      <w:rFonts w:ascii="Arial" w:hAnsi="Arial" w:cs="Arial"/>
                    </w:rPr>
                    <w:t>.</w:t>
                  </w:r>
                </w:p>
                <w:p w:rsidR="0037162B" w:rsidRPr="001302F4" w:rsidRDefault="0037162B" w:rsidP="0037162B">
                  <w:pPr>
                    <w:rPr>
                      <w:rFonts w:ascii="Arial" w:hAnsi="Arial" w:cs="Arial"/>
                    </w:rPr>
                  </w:pPr>
                </w:p>
                <w:p w:rsidR="0037162B" w:rsidRPr="001302F4" w:rsidRDefault="0037162B" w:rsidP="0037162B">
                  <w:pPr>
                    <w:rPr>
                      <w:rFonts w:ascii="Arial" w:hAnsi="Arial" w:cs="Arial"/>
                    </w:rPr>
                  </w:pPr>
                  <w:r w:rsidRPr="001302F4">
                    <w:rPr>
                      <w:rFonts w:ascii="Arial" w:hAnsi="Arial" w:cs="Arial"/>
                      <w:b/>
                    </w:rPr>
                    <w:t>Resources:</w:t>
                  </w:r>
                  <w:r w:rsidRPr="001302F4">
                    <w:rPr>
                      <w:rFonts w:ascii="Arial" w:hAnsi="Arial" w:cs="Arial"/>
                    </w:rPr>
                    <w:t xml:space="preserve"> The post is mainly office based and all resources will be provided. </w:t>
                  </w:r>
                  <w:r w:rsidR="00D52012">
                    <w:rPr>
                      <w:rFonts w:ascii="Arial" w:hAnsi="Arial" w:cs="Arial"/>
                    </w:rPr>
                    <w:t xml:space="preserve"> </w:t>
                  </w:r>
                  <w:r w:rsidRPr="001302F4">
                    <w:rPr>
                      <w:rFonts w:ascii="Arial" w:hAnsi="Arial" w:cs="Arial"/>
                    </w:rPr>
                    <w:t xml:space="preserve">The post holder will be required to have access to transport to enable travel to </w:t>
                  </w:r>
                  <w:r>
                    <w:rPr>
                      <w:rFonts w:ascii="Arial" w:hAnsi="Arial" w:cs="Arial"/>
                    </w:rPr>
                    <w:t>council offices etc.</w:t>
                  </w:r>
                </w:p>
                <w:p w:rsidR="0037162B" w:rsidRPr="001302F4" w:rsidRDefault="0037162B" w:rsidP="0037162B">
                  <w:pPr>
                    <w:rPr>
                      <w:rFonts w:ascii="Arial" w:hAnsi="Arial" w:cs="Arial"/>
                    </w:rPr>
                  </w:pPr>
                </w:p>
                <w:p w:rsidR="0037162B" w:rsidRPr="001302F4" w:rsidRDefault="0037162B" w:rsidP="0037162B">
                  <w:pPr>
                    <w:rPr>
                      <w:rFonts w:ascii="Arial" w:hAnsi="Arial" w:cs="Arial"/>
                    </w:rPr>
                  </w:pPr>
                  <w:r w:rsidRPr="001302F4">
                    <w:rPr>
                      <w:rFonts w:ascii="Arial" w:hAnsi="Arial" w:cs="Arial"/>
                      <w:b/>
                    </w:rPr>
                    <w:t>Selection:</w:t>
                  </w:r>
                  <w:r w:rsidRPr="001302F4">
                    <w:rPr>
                      <w:rFonts w:ascii="Arial" w:hAnsi="Arial" w:cs="Arial"/>
                    </w:rPr>
                    <w:t xml:space="preserve"> Shortlist followed by interview.</w:t>
                  </w:r>
                </w:p>
                <w:p w:rsidR="0037162B" w:rsidRPr="001302F4" w:rsidRDefault="0037162B" w:rsidP="0037162B">
                  <w:pPr>
                    <w:rPr>
                      <w:rFonts w:ascii="Arial" w:hAnsi="Arial" w:cs="Arial"/>
                    </w:rPr>
                  </w:pPr>
                </w:p>
                <w:p w:rsidR="0037162B" w:rsidRDefault="0037162B" w:rsidP="0037162B">
                  <w:pPr>
                    <w:rPr>
                      <w:rFonts w:ascii="Arial" w:hAnsi="Arial" w:cs="Arial"/>
                    </w:rPr>
                  </w:pPr>
                  <w:r w:rsidRPr="001302F4">
                    <w:rPr>
                      <w:rFonts w:ascii="Arial" w:hAnsi="Arial" w:cs="Arial"/>
                      <w:b/>
                    </w:rPr>
                    <w:t xml:space="preserve">Contact: </w:t>
                  </w:r>
                  <w:r w:rsidRPr="001302F4">
                    <w:rPr>
                      <w:rFonts w:ascii="Arial" w:hAnsi="Arial" w:cs="Arial"/>
                    </w:rPr>
                    <w:t>For further information about the post please contact L</w:t>
                  </w:r>
                  <w:r>
                    <w:rPr>
                      <w:rFonts w:ascii="Arial" w:hAnsi="Arial" w:cs="Arial"/>
                    </w:rPr>
                    <w:t xml:space="preserve">isa O’Neill </w:t>
                  </w:r>
                  <w:r w:rsidRPr="001302F4">
                    <w:rPr>
                      <w:rFonts w:ascii="Arial" w:hAnsi="Arial" w:cs="Arial"/>
                    </w:rPr>
                    <w:t xml:space="preserve">on 028 </w:t>
                  </w:r>
                  <w:r>
                    <w:rPr>
                      <w:rFonts w:ascii="Arial" w:hAnsi="Arial" w:cs="Arial"/>
                    </w:rPr>
                    <w:t>90313200</w:t>
                  </w:r>
                  <w:r w:rsidRPr="001302F4">
                    <w:rPr>
                      <w:rFonts w:ascii="Arial" w:hAnsi="Arial" w:cs="Arial"/>
                    </w:rPr>
                    <w:t xml:space="preserve"> or by email at</w:t>
                  </w:r>
                  <w:r>
                    <w:rPr>
                      <w:rFonts w:ascii="Arial" w:hAnsi="Arial" w:cs="Arial"/>
                    </w:rPr>
                    <w:t xml:space="preserve"> </w:t>
                  </w:r>
                  <w:hyperlink r:id="rId7" w:history="1">
                    <w:r w:rsidRPr="00AA180C">
                      <w:rPr>
                        <w:rStyle w:val="Hyperlink"/>
                        <w:rFonts w:ascii="Arial" w:hAnsi="Arial" w:cs="Arial"/>
                      </w:rPr>
                      <w:t>lisa.oneill@lgsc.org.uk</w:t>
                    </w:r>
                  </w:hyperlink>
                </w:p>
                <w:p w:rsidR="0037162B" w:rsidRPr="0037162B" w:rsidRDefault="0037162B" w:rsidP="0037162B">
                  <w:pPr>
                    <w:rPr>
                      <w:rFonts w:ascii="Arial" w:hAnsi="Arial" w:cs="Arial"/>
                    </w:rPr>
                  </w:pPr>
                </w:p>
                <w:p w:rsidR="00C639FB" w:rsidRPr="001302F4" w:rsidRDefault="00C639FB" w:rsidP="00C639FB">
                  <w:pPr>
                    <w:rPr>
                      <w:rFonts w:ascii="Arial" w:hAnsi="Arial" w:cs="Arial"/>
                    </w:rPr>
                  </w:pPr>
                  <w:r w:rsidRPr="001302F4">
                    <w:rPr>
                      <w:rFonts w:ascii="Arial" w:hAnsi="Arial" w:cs="Arial"/>
                      <w:b/>
                    </w:rPr>
                    <w:t>Closing Date:</w:t>
                  </w:r>
                  <w:r>
                    <w:rPr>
                      <w:rFonts w:ascii="Arial" w:hAnsi="Arial" w:cs="Arial"/>
                    </w:rPr>
                    <w:t xml:space="preserve"> 5.00</w:t>
                  </w:r>
                  <w:r w:rsidRPr="001302F4">
                    <w:rPr>
                      <w:rFonts w:ascii="Arial" w:hAnsi="Arial" w:cs="Arial"/>
                    </w:rPr>
                    <w:t xml:space="preserve">pm on </w:t>
                  </w:r>
                  <w:r>
                    <w:rPr>
                      <w:rFonts w:ascii="Arial" w:hAnsi="Arial" w:cs="Arial"/>
                    </w:rPr>
                    <w:t>9th November</w:t>
                  </w:r>
                  <w:r w:rsidRPr="001302F4">
                    <w:rPr>
                      <w:rFonts w:ascii="Arial" w:hAnsi="Arial" w:cs="Arial"/>
                    </w:rPr>
                    <w:t xml:space="preserve"> 2018</w:t>
                  </w:r>
                </w:p>
                <w:p w:rsidR="002A0043" w:rsidRDefault="002A0043">
                  <w:bookmarkStart w:id="0" w:name="_GoBack"/>
                  <w:bookmarkEnd w:id="0"/>
                </w:p>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37162B" w:rsidRDefault="0037162B">
      <w:pPr>
        <w:rPr>
          <w:lang w:val="en-US"/>
        </w:rPr>
      </w:pPr>
    </w:p>
    <w:p w:rsidR="0037162B" w:rsidRDefault="0037162B">
      <w:pPr>
        <w:rPr>
          <w:lang w:val="en-US"/>
        </w:rPr>
      </w:pPr>
    </w:p>
    <w:p w:rsidR="0037162B" w:rsidRDefault="0037162B">
      <w:pPr>
        <w:rPr>
          <w:lang w:val="en-US"/>
        </w:rPr>
      </w:pPr>
    </w:p>
    <w:p w:rsidR="0037162B" w:rsidRDefault="0037162B">
      <w:pPr>
        <w:rPr>
          <w:lang w:val="en-US"/>
        </w:rPr>
      </w:pPr>
    </w:p>
    <w:p w:rsidR="0037162B" w:rsidRDefault="0037162B">
      <w:pPr>
        <w:rPr>
          <w:lang w:val="en-US"/>
        </w:rPr>
      </w:pPr>
    </w:p>
    <w:p w:rsidR="0037162B" w:rsidRDefault="0037162B">
      <w:pPr>
        <w:rPr>
          <w:lang w:val="en-US"/>
        </w:rPr>
      </w:pPr>
    </w:p>
    <w:p w:rsidR="0037162B" w:rsidRDefault="0037162B">
      <w:pPr>
        <w:rPr>
          <w:lang w:val="en-US"/>
        </w:rPr>
      </w:pPr>
    </w:p>
    <w:p w:rsidR="0037162B" w:rsidRDefault="0037162B">
      <w:pPr>
        <w:rPr>
          <w:lang w:val="en-US"/>
        </w:rPr>
      </w:pPr>
    </w:p>
    <w:p w:rsidR="0037162B" w:rsidRDefault="0037162B">
      <w:pPr>
        <w:rPr>
          <w:lang w:val="en-US"/>
        </w:rPr>
      </w:pPr>
    </w:p>
    <w:p w:rsidR="0037162B" w:rsidRDefault="0037162B">
      <w:pPr>
        <w:rPr>
          <w:lang w:val="en-US"/>
        </w:rPr>
      </w:pPr>
    </w:p>
    <w:p w:rsidR="0037162B" w:rsidRDefault="0037162B">
      <w:pPr>
        <w:rPr>
          <w:b/>
          <w:bCs/>
          <w:lang w:val="en-US"/>
        </w:rPr>
      </w:pPr>
    </w:p>
    <w:p w:rsidR="0037162B" w:rsidRDefault="0037162B">
      <w:pPr>
        <w:rPr>
          <w:b/>
          <w:bCs/>
          <w:lang w:val="en-US"/>
        </w:rPr>
      </w:pPr>
    </w:p>
    <w:p w:rsidR="0037162B" w:rsidRDefault="0037162B">
      <w:pPr>
        <w:rPr>
          <w:b/>
          <w:bCs/>
          <w:lang w:val="en-US"/>
        </w:rPr>
      </w:pPr>
    </w:p>
    <w:p w:rsidR="0037162B" w:rsidRDefault="0037162B">
      <w:pPr>
        <w:rPr>
          <w:b/>
          <w:bCs/>
          <w:lang w:val="en-US"/>
        </w:rPr>
      </w:pPr>
    </w:p>
    <w:p w:rsidR="0037162B" w:rsidRDefault="0037162B">
      <w:pPr>
        <w:rPr>
          <w:b/>
          <w:bCs/>
          <w:lang w:val="en-US"/>
        </w:rPr>
      </w:pPr>
    </w:p>
    <w:p w:rsidR="0037162B" w:rsidRDefault="0037162B">
      <w:pPr>
        <w:rPr>
          <w:b/>
          <w:bCs/>
          <w:lang w:val="en-US"/>
        </w:rPr>
      </w:pPr>
    </w:p>
    <w:p w:rsidR="00C639FB" w:rsidRDefault="00C639FB">
      <w:pPr>
        <w:rPr>
          <w:b/>
          <w:bCs/>
          <w:lang w:val="en-US"/>
        </w:rPr>
      </w:pPr>
    </w:p>
    <w:p w:rsidR="00C639FB" w:rsidRDefault="00C639FB">
      <w:pPr>
        <w:rPr>
          <w:b/>
          <w:bCs/>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C639FB">
      <w:pPr>
        <w:rPr>
          <w:b/>
          <w:bCs/>
          <w:lang w:val="en-US"/>
        </w:rPr>
      </w:pPr>
      <w:r>
        <w:rPr>
          <w:b/>
          <w:bCs/>
          <w:noProof/>
          <w:sz w:val="20"/>
          <w:lang w:val="en-US"/>
        </w:rPr>
        <w:pict>
          <v:shape id="_x0000_s1040" type="#_x0000_t202" style="position:absolute;margin-left:63pt;margin-top:12.6pt;width:225pt;height:26.4pt;z-index:251663872">
            <v:textbox>
              <w:txbxContent>
                <w:p w:rsidR="002A0043" w:rsidRDefault="0037162B">
                  <w:r>
                    <w:t>Lisa O’Neill</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C639FB">
      <w:pPr>
        <w:rPr>
          <w:lang w:val="en-US"/>
        </w:rPr>
      </w:pPr>
      <w:r>
        <w:rPr>
          <w:noProof/>
          <w:sz w:val="20"/>
          <w:lang w:val="en-US"/>
        </w:rPr>
        <w:pict>
          <v:shape id="_x0000_s1041" type="#_x0000_t202" style="position:absolute;margin-left:63pt;margin-top:7.2pt;width:189pt;height:31.25pt;z-index:251664896">
            <v:textbox>
              <w:txbxContent>
                <w:p w:rsidR="002A0043" w:rsidRDefault="00E075F3">
                  <w:r>
                    <w:t>22</w:t>
                  </w:r>
                  <w:r w:rsidR="00C57FFD">
                    <w:t xml:space="preserve"> October 2018</w:t>
                  </w:r>
                </w:p>
                <w:p w:rsidR="002A0043" w:rsidRDefault="002A0043"/>
              </w:txbxContent>
            </v:textbox>
          </v:shape>
        </w:pict>
      </w:r>
      <w:r w:rsidR="002A0043">
        <w:rPr>
          <w:lang w:val="en-US"/>
        </w:rPr>
        <w:t xml:space="preserve">       Date</w:t>
      </w:r>
    </w:p>
    <w:sectPr w:rsidR="002A0043">
      <w:headerReference w:type="default" r:id="rId8"/>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90A" w:rsidRDefault="00EE390A">
      <w:r>
        <w:separator/>
      </w:r>
    </w:p>
  </w:endnote>
  <w:endnote w:type="continuationSeparator" w:id="0">
    <w:p w:rsidR="00EE390A" w:rsidRDefault="00EE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Arabic Typesetting"/>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39FB">
      <w:rPr>
        <w:rStyle w:val="PageNumber"/>
        <w:noProof/>
      </w:rPr>
      <w:t>5</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90A" w:rsidRDefault="00EE390A">
      <w:r>
        <w:separator/>
      </w:r>
    </w:p>
  </w:footnote>
  <w:footnote w:type="continuationSeparator" w:id="0">
    <w:p w:rsidR="00EE390A" w:rsidRDefault="00EE3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C2D" w:rsidRPr="00190C2D" w:rsidRDefault="00190C2D" w:rsidP="00190C2D">
    <w:pPr>
      <w:pStyle w:val="Header"/>
      <w:jc w:val="right"/>
      <w:rPr>
        <w:b/>
      </w:rPr>
    </w:pPr>
    <w:r w:rsidRPr="00190C2D">
      <w:rPr>
        <w:b/>
      </w:rPr>
      <w:t>Ref: I/C 61/18</w:t>
    </w:r>
  </w:p>
  <w:p w:rsidR="002A0043" w:rsidRDefault="002A00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C235D"/>
    <w:multiLevelType w:val="hybridMultilevel"/>
    <w:tmpl w:val="D7487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DE5CD5"/>
    <w:multiLevelType w:val="hybridMultilevel"/>
    <w:tmpl w:val="2CA2D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04C30"/>
    <w:multiLevelType w:val="hybridMultilevel"/>
    <w:tmpl w:val="DD70C706"/>
    <w:lvl w:ilvl="0" w:tplc="15C0C7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FC429F"/>
    <w:multiLevelType w:val="hybridMultilevel"/>
    <w:tmpl w:val="05865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07450"/>
    <w:multiLevelType w:val="hybridMultilevel"/>
    <w:tmpl w:val="03B6B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337815"/>
    <w:multiLevelType w:val="hybridMultilevel"/>
    <w:tmpl w:val="320E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EA6D4C"/>
    <w:multiLevelType w:val="hybridMultilevel"/>
    <w:tmpl w:val="7C52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3"/>
  </w:num>
  <w:num w:numId="5">
    <w:abstractNumId w:val="9"/>
  </w:num>
  <w:num w:numId="6">
    <w:abstractNumId w:val="6"/>
  </w:num>
  <w:num w:numId="7">
    <w:abstractNumId w:val="2"/>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174B4"/>
    <w:rsid w:val="00053738"/>
    <w:rsid w:val="000813F9"/>
    <w:rsid w:val="00095D85"/>
    <w:rsid w:val="00190C2D"/>
    <w:rsid w:val="00224572"/>
    <w:rsid w:val="002A0043"/>
    <w:rsid w:val="003443EF"/>
    <w:rsid w:val="0037162B"/>
    <w:rsid w:val="0039671B"/>
    <w:rsid w:val="00447DD8"/>
    <w:rsid w:val="004F68E9"/>
    <w:rsid w:val="005319B5"/>
    <w:rsid w:val="005826F7"/>
    <w:rsid w:val="00592776"/>
    <w:rsid w:val="00613B8C"/>
    <w:rsid w:val="0065043A"/>
    <w:rsid w:val="00681300"/>
    <w:rsid w:val="006C595F"/>
    <w:rsid w:val="006E5263"/>
    <w:rsid w:val="00717E1D"/>
    <w:rsid w:val="008819A4"/>
    <w:rsid w:val="008E38A4"/>
    <w:rsid w:val="00A01DA9"/>
    <w:rsid w:val="00A6671C"/>
    <w:rsid w:val="00B2614D"/>
    <w:rsid w:val="00B557A7"/>
    <w:rsid w:val="00C57FFD"/>
    <w:rsid w:val="00C639FB"/>
    <w:rsid w:val="00C76DAC"/>
    <w:rsid w:val="00CC5AFD"/>
    <w:rsid w:val="00D52012"/>
    <w:rsid w:val="00D74BAB"/>
    <w:rsid w:val="00D80F9E"/>
    <w:rsid w:val="00E075F3"/>
    <w:rsid w:val="00E845A7"/>
    <w:rsid w:val="00EB49E6"/>
    <w:rsid w:val="00EE390A"/>
    <w:rsid w:val="00F603AD"/>
    <w:rsid w:val="00FE7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AC182551-1386-413F-9156-486C4F07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link w:val="HeaderChar"/>
    <w:uiPriority w:val="99"/>
    <w:pPr>
      <w:tabs>
        <w:tab w:val="center" w:pos="4153"/>
        <w:tab w:val="right" w:pos="8306"/>
      </w:tabs>
    </w:pPr>
  </w:style>
  <w:style w:type="character" w:styleId="Hyperlink">
    <w:name w:val="Hyperlink"/>
    <w:rsid w:val="0037162B"/>
    <w:rPr>
      <w:color w:val="0563C1"/>
      <w:u w:val="single"/>
    </w:rPr>
  </w:style>
  <w:style w:type="character" w:customStyle="1" w:styleId="UnresolvedMention">
    <w:name w:val="Unresolved Mention"/>
    <w:uiPriority w:val="99"/>
    <w:semiHidden/>
    <w:unhideWhenUsed/>
    <w:rsid w:val="0037162B"/>
    <w:rPr>
      <w:color w:val="808080"/>
      <w:shd w:val="clear" w:color="auto" w:fill="E6E6E6"/>
    </w:rPr>
  </w:style>
  <w:style w:type="paragraph" w:styleId="ListParagraph">
    <w:name w:val="List Paragraph"/>
    <w:basedOn w:val="Normal"/>
    <w:uiPriority w:val="34"/>
    <w:qFormat/>
    <w:rsid w:val="00E845A7"/>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rsid w:val="00F603AD"/>
    <w:rPr>
      <w:rFonts w:ascii="Segoe UI" w:hAnsi="Segoe UI" w:cs="Segoe UI"/>
      <w:sz w:val="18"/>
      <w:szCs w:val="18"/>
    </w:rPr>
  </w:style>
  <w:style w:type="character" w:customStyle="1" w:styleId="BalloonTextChar">
    <w:name w:val="Balloon Text Char"/>
    <w:link w:val="BalloonText"/>
    <w:rsid w:val="00F603AD"/>
    <w:rPr>
      <w:rFonts w:ascii="Segoe UI" w:hAnsi="Segoe UI" w:cs="Segoe UI"/>
      <w:sz w:val="18"/>
      <w:szCs w:val="18"/>
      <w:lang w:eastAsia="en-US"/>
    </w:rPr>
  </w:style>
  <w:style w:type="character" w:customStyle="1" w:styleId="HeaderChar">
    <w:name w:val="Header Char"/>
    <w:link w:val="Header"/>
    <w:uiPriority w:val="99"/>
    <w:rsid w:val="00190C2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sa.oneill@lgsc.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124</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1381</CharactersWithSpaces>
  <SharedDoc>false</SharedDoc>
  <HLinks>
    <vt:vector size="6" baseType="variant">
      <vt:variant>
        <vt:i4>4063261</vt:i4>
      </vt:variant>
      <vt:variant>
        <vt:i4>0</vt:i4>
      </vt:variant>
      <vt:variant>
        <vt:i4>0</vt:i4>
      </vt:variant>
      <vt:variant>
        <vt:i4>5</vt:i4>
      </vt:variant>
      <vt:variant>
        <vt:lpwstr>mailto:lisa.oneill@lgsc.org.uk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12</cp:revision>
  <cp:lastPrinted>2018-09-21T10:46:00Z</cp:lastPrinted>
  <dcterms:created xsi:type="dcterms:W3CDTF">2018-10-16T16:44:00Z</dcterms:created>
  <dcterms:modified xsi:type="dcterms:W3CDTF">2018-10-18T13:56:00Z</dcterms:modified>
</cp:coreProperties>
</file>