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38131C">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170F1F" w:rsidRPr="0064236C" w:rsidRDefault="00170F1F" w:rsidP="00170F1F">
                  <w:pPr>
                    <w:pStyle w:val="OmniPage1"/>
                    <w:spacing w:line="240" w:lineRule="auto"/>
                    <w:rPr>
                      <w:rFonts w:ascii="Arial" w:hAnsi="Arial" w:cs="Arial"/>
                      <w:sz w:val="24"/>
                      <w:szCs w:val="24"/>
                      <w:lang w:val="en-GB"/>
                    </w:rPr>
                  </w:pPr>
                  <w:r>
                    <w:rPr>
                      <w:rFonts w:ascii="Arial" w:hAnsi="Arial" w:cs="Arial"/>
                      <w:sz w:val="24"/>
                      <w:szCs w:val="24"/>
                      <w:lang w:val="en-GB"/>
                    </w:rPr>
                    <w:t>Northern Ireland Fire &amp; Rescue Service (NIFRS)</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38131C">
      <w:pPr>
        <w:rPr>
          <w:b/>
          <w:bCs/>
        </w:rPr>
      </w:pPr>
      <w:r>
        <w:rPr>
          <w:b/>
          <w:bCs/>
          <w:noProof/>
          <w:sz w:val="20"/>
          <w:lang w:val="en-US"/>
        </w:rPr>
        <w:pict>
          <v:shape id="_x0000_s1027" type="#_x0000_t202" style="position:absolute;margin-left:90pt;margin-top:5.8pt;width:4in;height:27pt;z-index:251655168">
            <v:textbox>
              <w:txbxContent>
                <w:p w:rsidR="002A0043" w:rsidRPr="00170F1F" w:rsidRDefault="00170F1F">
                  <w:pPr>
                    <w:rPr>
                      <w:rFonts w:ascii="Arial" w:hAnsi="Arial" w:cs="Arial"/>
                    </w:rPr>
                  </w:pPr>
                  <w:r w:rsidRPr="00170F1F">
                    <w:rPr>
                      <w:rFonts w:ascii="Arial" w:hAnsi="Arial" w:cs="Arial"/>
                    </w:rPr>
                    <w:t>Dolores Higgins</w:t>
                  </w:r>
                  <w:r w:rsidRPr="00170F1F">
                    <w:rPr>
                      <w:rFonts w:ascii="Arial" w:hAnsi="Arial" w:cs="Arial"/>
                    </w:rPr>
                    <w:tab/>
                  </w:r>
                </w:p>
              </w:txbxContent>
            </v:textbox>
          </v:shape>
        </w:pict>
      </w:r>
    </w:p>
    <w:p w:rsidR="002A0043" w:rsidRDefault="002A0043">
      <w:r>
        <w:t xml:space="preserve">             Name</w:t>
      </w:r>
    </w:p>
    <w:p w:rsidR="002A0043" w:rsidRDefault="002A0043"/>
    <w:p w:rsidR="002A0043" w:rsidRDefault="0038131C">
      <w:r>
        <w:rPr>
          <w:noProof/>
          <w:sz w:val="20"/>
          <w:lang w:val="en-US"/>
        </w:rPr>
        <w:pict>
          <v:shape id="_x0000_s1028" type="#_x0000_t202" style="position:absolute;margin-left:90pt;margin-top:.4pt;width:324pt;height:27pt;z-index:251656192">
            <v:textbox>
              <w:txbxContent>
                <w:p w:rsidR="00170F1F" w:rsidRPr="0064236C" w:rsidRDefault="00170F1F" w:rsidP="00170F1F">
                  <w:pPr>
                    <w:pStyle w:val="OmniPage1"/>
                    <w:spacing w:line="240" w:lineRule="auto"/>
                    <w:rPr>
                      <w:rFonts w:ascii="Arial" w:hAnsi="Arial" w:cs="Arial"/>
                      <w:sz w:val="24"/>
                      <w:szCs w:val="24"/>
                      <w:lang w:val="en-GB"/>
                    </w:rPr>
                  </w:pPr>
                  <w:r>
                    <w:rPr>
                      <w:rFonts w:ascii="Arial" w:hAnsi="Arial" w:cs="Arial"/>
                      <w:sz w:val="24"/>
                      <w:szCs w:val="24"/>
                      <w:lang w:val="en-GB"/>
                    </w:rPr>
                    <w:t>Northern Ireland Fire &amp; Rescue Service (NIFRS)</w:t>
                  </w:r>
                </w:p>
                <w:p w:rsidR="002A0043" w:rsidRDefault="002A0043"/>
              </w:txbxContent>
            </v:textbox>
          </v:shape>
        </w:pict>
      </w:r>
      <w:r w:rsidR="002A0043">
        <w:t xml:space="preserve">     Organisation/</w:t>
      </w:r>
    </w:p>
    <w:p w:rsidR="002A0043" w:rsidRDefault="002A0043">
      <w:r>
        <w:t xml:space="preserve">        Department</w:t>
      </w:r>
    </w:p>
    <w:p w:rsidR="002A0043" w:rsidRDefault="0038131C">
      <w:r>
        <w:rPr>
          <w:noProof/>
          <w:sz w:val="20"/>
          <w:lang w:val="en-US"/>
        </w:rPr>
        <w:pict>
          <v:shape id="_x0000_s1029" type="#_x0000_t202" style="position:absolute;margin-left:90pt;margin-top:8.8pt;width:324pt;height:1in;z-index:251657216">
            <v:textbox>
              <w:txbxContent>
                <w:p w:rsidR="002A0043" w:rsidRDefault="00170F1F">
                  <w:pPr>
                    <w:rPr>
                      <w:rFonts w:ascii="Tahoma" w:hAnsi="Tahoma" w:cs="Tahoma"/>
                      <w:sz w:val="22"/>
                    </w:rPr>
                  </w:pPr>
                  <w:r>
                    <w:rPr>
                      <w:rFonts w:ascii="Tahoma" w:hAnsi="Tahoma" w:cs="Tahoma"/>
                      <w:sz w:val="22"/>
                    </w:rPr>
                    <w:t>NIFRS Headquarters</w:t>
                  </w:r>
                </w:p>
                <w:p w:rsidR="00170F1F" w:rsidRDefault="00170F1F">
                  <w:pPr>
                    <w:rPr>
                      <w:rFonts w:ascii="Tahoma" w:hAnsi="Tahoma" w:cs="Tahoma"/>
                      <w:sz w:val="22"/>
                    </w:rPr>
                  </w:pPr>
                  <w:r>
                    <w:rPr>
                      <w:rFonts w:ascii="Tahoma" w:hAnsi="Tahoma" w:cs="Tahoma"/>
                      <w:sz w:val="22"/>
                    </w:rPr>
                    <w:t>1 Seymour Street</w:t>
                  </w:r>
                </w:p>
                <w:p w:rsidR="00170F1F" w:rsidRDefault="00170F1F">
                  <w:pPr>
                    <w:rPr>
                      <w:rFonts w:ascii="Tahoma" w:hAnsi="Tahoma" w:cs="Tahoma"/>
                      <w:sz w:val="22"/>
                    </w:rPr>
                  </w:pPr>
                  <w:r>
                    <w:rPr>
                      <w:rFonts w:ascii="Tahoma" w:hAnsi="Tahoma" w:cs="Tahoma"/>
                      <w:sz w:val="22"/>
                    </w:rPr>
                    <w:t>Lisburn</w:t>
                  </w:r>
                </w:p>
                <w:p w:rsidR="00170F1F" w:rsidRDefault="00170F1F">
                  <w:pPr>
                    <w:rPr>
                      <w:rFonts w:ascii="Tahoma" w:hAnsi="Tahoma" w:cs="Tahoma"/>
                      <w:sz w:val="22"/>
                    </w:rPr>
                  </w:pPr>
                  <w:r>
                    <w:rPr>
                      <w:rFonts w:ascii="Tahoma" w:hAnsi="Tahoma" w:cs="Tahoma"/>
                      <w:sz w:val="22"/>
                    </w:rPr>
                    <w:t>BT27 4SX</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38131C">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18pt;z-index:251658240">
            <v:textbox>
              <w:txbxContent>
                <w:p w:rsidR="002A0043" w:rsidRDefault="00170F1F">
                  <w:r>
                    <w:t>02892 664221</w:t>
                  </w:r>
                </w:p>
                <w:p w:rsidR="002A0043" w:rsidRDefault="002A0043"/>
              </w:txbxContent>
            </v:textbox>
          </v:shape>
        </w:pict>
      </w:r>
      <w:r w:rsidR="002A0043">
        <w:t xml:space="preserve">         Telephone                                               Fax number</w:t>
      </w:r>
    </w:p>
    <w:p w:rsidR="002A0043" w:rsidRDefault="002A0043">
      <w:r>
        <w:t xml:space="preserve">             Number</w:t>
      </w:r>
    </w:p>
    <w:p w:rsidR="002A0043" w:rsidRDefault="0038131C">
      <w:r>
        <w:rPr>
          <w:noProof/>
          <w:sz w:val="20"/>
          <w:lang w:val="en-US"/>
        </w:rPr>
        <w:pict>
          <v:shape id="_x0000_s1032" type="#_x0000_t202" style="position:absolute;margin-left:90pt;margin-top:10.65pt;width:234pt;height:27pt;z-index:251660288">
            <v:textbox>
              <w:txbxContent>
                <w:p w:rsidR="002A0043" w:rsidRDefault="00170F1F">
                  <w:pPr>
                    <w:rPr>
                      <w:rFonts w:ascii="Arial" w:hAnsi="Arial" w:cs="Arial"/>
                    </w:rPr>
                  </w:pPr>
                  <w:r>
                    <w:rPr>
                      <w:rFonts w:ascii="Arial" w:hAnsi="Arial" w:cs="Arial"/>
                    </w:rPr>
                    <w:t>Dolores.higgins@nifrs.org</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38131C">
      <w:r>
        <w:rPr>
          <w:noProof/>
          <w:sz w:val="20"/>
          <w:lang w:val="en-US"/>
        </w:rPr>
        <w:pict>
          <v:shape id="_x0000_s1042" type="#_x0000_t202" style="position:absolute;margin-left:117pt;margin-top:.45pt;width:270pt;height:27pt;z-index:251661312">
            <v:textbox>
              <w:txbxContent>
                <w:p w:rsidR="002A0043" w:rsidRPr="00170F1F" w:rsidRDefault="00170F1F">
                  <w:pPr>
                    <w:rPr>
                      <w:rFonts w:ascii="Arial" w:hAnsi="Arial" w:cs="Arial"/>
                    </w:rPr>
                  </w:pPr>
                  <w:r w:rsidRPr="00170F1F">
                    <w:rPr>
                      <w:rFonts w:ascii="Arial" w:hAnsi="Arial" w:cs="Arial"/>
                    </w:rPr>
                    <w:t>Financial Accountant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170F1F" w:rsidRPr="00DF11EA" w:rsidRDefault="00170F1F" w:rsidP="00170F1F">
            <w:pPr>
              <w:rPr>
                <w:rFonts w:ascii="Arial" w:hAnsi="Arial" w:cs="Arial"/>
              </w:rPr>
            </w:pPr>
            <w:r w:rsidRPr="00DF11EA">
              <w:rPr>
                <w:rFonts w:ascii="Arial" w:hAnsi="Arial" w:cs="Arial"/>
              </w:rPr>
              <w:t>Northern Ireland Fire &amp; Rescue Service (NIFRS) provides fire and rescue services to the people of Northern Ireland, an area of over 5,500 square miles, with a population of 1.8 million.</w:t>
            </w:r>
          </w:p>
          <w:p w:rsidR="00170F1F" w:rsidRPr="00DF11EA" w:rsidRDefault="00170F1F" w:rsidP="00170F1F">
            <w:pPr>
              <w:rPr>
                <w:rFonts w:ascii="Arial" w:hAnsi="Arial" w:cs="Arial"/>
              </w:rPr>
            </w:pPr>
          </w:p>
          <w:p w:rsidR="00170F1F" w:rsidRPr="0064236C" w:rsidRDefault="00170F1F" w:rsidP="00170F1F">
            <w:pPr>
              <w:rPr>
                <w:rFonts w:ascii="Arial" w:hAnsi="Arial" w:cs="Arial"/>
              </w:rPr>
            </w:pPr>
            <w:r w:rsidRPr="00DF11EA">
              <w:rPr>
                <w:rFonts w:ascii="Arial" w:hAnsi="Arial" w:cs="Arial"/>
              </w:rPr>
              <w:t>NIFRS is funded by the Department of Health (</w:t>
            </w:r>
            <w:r>
              <w:rPr>
                <w:rFonts w:ascii="Arial" w:hAnsi="Arial" w:cs="Arial"/>
              </w:rPr>
              <w:t>DoH</w:t>
            </w:r>
            <w:r w:rsidRPr="00DF11EA">
              <w:rPr>
                <w:rFonts w:ascii="Arial" w:hAnsi="Arial" w:cs="Arial"/>
              </w:rPr>
              <w:t>).  There are 68 Fire Stations in total throughout Northern Ireland.</w:t>
            </w:r>
            <w:r w:rsidRPr="0064236C">
              <w:rPr>
                <w:rFonts w:ascii="Arial" w:hAnsi="Arial" w:cs="Arial"/>
              </w:rPr>
              <w:t xml:space="preserve">  </w:t>
            </w:r>
          </w:p>
          <w:p w:rsidR="00170F1F" w:rsidRPr="0064236C" w:rsidRDefault="00170F1F" w:rsidP="00170F1F">
            <w:pPr>
              <w:rPr>
                <w:rFonts w:ascii="Arial" w:hAnsi="Arial" w:cs="Arial"/>
              </w:rPr>
            </w:pPr>
          </w:p>
          <w:p w:rsidR="00170F1F" w:rsidRDefault="00170F1F" w:rsidP="00170F1F">
            <w:pPr>
              <w:pStyle w:val="Subtitle"/>
              <w:jc w:val="left"/>
              <w:rPr>
                <w:rFonts w:cs="Arial"/>
                <w:b w:val="0"/>
              </w:rPr>
            </w:pPr>
            <w:r w:rsidRPr="00B17502">
              <w:rPr>
                <w:rFonts w:ascii="Arial" w:hAnsi="Arial" w:cs="Arial"/>
                <w:b w:val="0"/>
              </w:rPr>
              <w:t xml:space="preserve">To support the Senior Financial Services Accountant in the preparation of the Financial Statements and in the  provision of efficient and effective management of the Accounts Payable and Employees Services teams, which include banking, </w:t>
            </w:r>
            <w:proofErr w:type="spellStart"/>
            <w:r w:rsidRPr="00B17502">
              <w:rPr>
                <w:rFonts w:ascii="Arial" w:hAnsi="Arial" w:cs="Arial"/>
                <w:b w:val="0"/>
              </w:rPr>
              <w:t>cashflow</w:t>
            </w:r>
            <w:proofErr w:type="spellEnd"/>
            <w:r w:rsidRPr="00B17502">
              <w:rPr>
                <w:rFonts w:ascii="Arial" w:hAnsi="Arial" w:cs="Arial"/>
                <w:b w:val="0"/>
              </w:rPr>
              <w:t xml:space="preserve"> and payroll; and the provision of related proactive, specialist support and advice to budget holders</w:t>
            </w:r>
            <w:r w:rsidRPr="00B60D88">
              <w:rPr>
                <w:rFonts w:cs="Arial"/>
                <w:b w:val="0"/>
              </w:rPr>
              <w:t>.</w:t>
            </w:r>
          </w:p>
          <w:p w:rsidR="000752CC" w:rsidRDefault="000752CC" w:rsidP="00170F1F">
            <w:pPr>
              <w:pStyle w:val="Subtitle"/>
              <w:jc w:val="left"/>
              <w:rPr>
                <w:rFonts w:cs="Arial"/>
                <w:b w:val="0"/>
              </w:rPr>
            </w:pPr>
          </w:p>
          <w:p w:rsidR="000752CC" w:rsidRPr="00B60D88" w:rsidRDefault="000752CC" w:rsidP="00170F1F">
            <w:pPr>
              <w:pStyle w:val="Subtitle"/>
              <w:jc w:val="left"/>
              <w:rPr>
                <w:rFonts w:cs="Arial"/>
                <w:b w:val="0"/>
              </w:rPr>
            </w:pPr>
            <w:r>
              <w:rPr>
                <w:rFonts w:cs="Arial"/>
                <w:b w:val="0"/>
              </w:rPr>
              <w:t>An Employee Specification is attached at Annex A.</w:t>
            </w:r>
          </w:p>
          <w:p w:rsidR="006D7267" w:rsidRDefault="006D7267"/>
        </w:tc>
      </w:tr>
    </w:tbl>
    <w:p w:rsidR="002A0043" w:rsidRDefault="002A0043">
      <w:r>
        <w:t xml:space="preserve">             </w:t>
      </w:r>
    </w:p>
    <w:p w:rsidR="002A0043" w:rsidRDefault="002A0043"/>
    <w:p w:rsidR="002A0043" w:rsidRDefault="002A0043"/>
    <w:p w:rsidR="002A0043" w:rsidRDefault="002A0043">
      <w:r>
        <w:lastRenderedPageBreak/>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2D64EC" w:rsidTr="00170F1F">
        <w:tc>
          <w:tcPr>
            <w:tcW w:w="7654" w:type="dxa"/>
            <w:shd w:val="clear" w:color="auto" w:fill="auto"/>
          </w:tcPr>
          <w:p w:rsidR="00170F1F" w:rsidRPr="00AE0208" w:rsidRDefault="00170F1F" w:rsidP="00170F1F">
            <w:pPr>
              <w:pStyle w:val="BodyText"/>
              <w:numPr>
                <w:ilvl w:val="0"/>
                <w:numId w:val="4"/>
              </w:numPr>
              <w:spacing w:after="0"/>
              <w:ind w:left="426" w:hanging="426"/>
              <w:rPr>
                <w:rFonts w:ascii="Arial" w:hAnsi="Arial" w:cs="Arial"/>
              </w:rPr>
            </w:pPr>
            <w:r w:rsidRPr="00AE0208">
              <w:rPr>
                <w:rFonts w:ascii="Arial" w:hAnsi="Arial" w:cs="Arial"/>
              </w:rPr>
              <w:t xml:space="preserve">To assist in the preparation of the Statutory Financial Statements and Consolidating Accounts in accordance with Departmental and Public Sector Directives, Financial Reporting requirements and other relevant guidance and assist in the production of monthly financial reports to the Department as required and that established procedures and month end routines are adhered to. </w:t>
            </w:r>
          </w:p>
          <w:p w:rsidR="00170F1F" w:rsidRPr="00AE0208" w:rsidRDefault="00170F1F" w:rsidP="00170F1F">
            <w:pPr>
              <w:tabs>
                <w:tab w:val="left" w:pos="-720"/>
                <w:tab w:val="left" w:pos="0"/>
              </w:tabs>
              <w:overflowPunct w:val="0"/>
              <w:autoSpaceDE w:val="0"/>
              <w:autoSpaceDN w:val="0"/>
              <w:adjustRightInd w:val="0"/>
              <w:rPr>
                <w:rFonts w:ascii="Arial" w:hAnsi="Arial" w:cs="Arial"/>
              </w:rPr>
            </w:pPr>
          </w:p>
          <w:p w:rsidR="00170F1F" w:rsidRPr="00AE0208" w:rsidRDefault="00170F1F" w:rsidP="00170F1F">
            <w:pPr>
              <w:numPr>
                <w:ilvl w:val="0"/>
                <w:numId w:val="4"/>
              </w:numPr>
              <w:tabs>
                <w:tab w:val="left" w:pos="-720"/>
                <w:tab w:val="left" w:pos="0"/>
              </w:tabs>
              <w:overflowPunct w:val="0"/>
              <w:autoSpaceDE w:val="0"/>
              <w:autoSpaceDN w:val="0"/>
              <w:adjustRightInd w:val="0"/>
              <w:spacing w:line="276" w:lineRule="auto"/>
              <w:ind w:left="426" w:hanging="426"/>
              <w:rPr>
                <w:rFonts w:ascii="Arial" w:hAnsi="Arial" w:cs="Arial"/>
              </w:rPr>
            </w:pPr>
            <w:r w:rsidRPr="00AE0208">
              <w:rPr>
                <w:rFonts w:ascii="Arial" w:hAnsi="Arial" w:cs="Arial"/>
              </w:rPr>
              <w:t>To support the Senior Financial Services Accountant in ensuring that the Employee Services and Accounts Payable Teams enable and support NIFRS service delivery model in line with the with Finance Strategy and business plans, through the provision of expert advice.</w:t>
            </w:r>
            <w:r w:rsidRPr="00AE0208">
              <w:rPr>
                <w:rFonts w:ascii="Arial" w:hAnsi="Arial" w:cs="Arial"/>
              </w:rPr>
              <w:br/>
            </w:r>
          </w:p>
          <w:p w:rsidR="00170F1F" w:rsidRDefault="00170F1F" w:rsidP="00170F1F">
            <w:pPr>
              <w:pStyle w:val="ListParagraph"/>
              <w:numPr>
                <w:ilvl w:val="0"/>
                <w:numId w:val="4"/>
              </w:numPr>
              <w:spacing w:after="200" w:line="276" w:lineRule="auto"/>
              <w:ind w:left="426" w:hanging="426"/>
              <w:rPr>
                <w:rStyle w:val="NoSpacingChar"/>
                <w:rFonts w:ascii="Arial" w:eastAsia="Calibri" w:hAnsi="Arial" w:cs="Arial"/>
              </w:rPr>
            </w:pPr>
            <w:r w:rsidRPr="00170F1F">
              <w:rPr>
                <w:rStyle w:val="NoSpacingChar"/>
                <w:rFonts w:ascii="Arial" w:eastAsia="Calibri" w:hAnsi="Arial" w:cs="Arial"/>
              </w:rPr>
              <w:t>To ensure the effective and efficient delivery of financial support services by developing effective working relationships with key internal and external stakeholders.</w:t>
            </w:r>
          </w:p>
          <w:p w:rsidR="00170F1F" w:rsidRPr="00170F1F" w:rsidRDefault="00170F1F" w:rsidP="00170F1F">
            <w:pPr>
              <w:pStyle w:val="ListParagraph"/>
              <w:numPr>
                <w:ilvl w:val="0"/>
                <w:numId w:val="4"/>
              </w:numPr>
              <w:spacing w:after="200" w:line="276" w:lineRule="auto"/>
              <w:ind w:left="426" w:hanging="426"/>
              <w:rPr>
                <w:rFonts w:ascii="Arial" w:eastAsia="Calibri" w:hAnsi="Arial" w:cs="Arial"/>
              </w:rPr>
            </w:pPr>
            <w:r>
              <w:rPr>
                <w:rStyle w:val="NoSpacingChar"/>
                <w:rFonts w:ascii="Arial" w:eastAsia="Calibri" w:hAnsi="Arial" w:cs="Arial"/>
              </w:rPr>
              <w:t>T</w:t>
            </w:r>
            <w:r w:rsidRPr="00170F1F">
              <w:rPr>
                <w:rFonts w:ascii="Arial" w:hAnsi="Arial" w:cs="Arial"/>
              </w:rPr>
              <w:t xml:space="preserve">o provide professional advice and guidance to budget holders throughout NIFRS. </w:t>
            </w:r>
          </w:p>
          <w:p w:rsidR="00170F1F" w:rsidRPr="00AE0208" w:rsidRDefault="00170F1F" w:rsidP="00170F1F">
            <w:pPr>
              <w:pStyle w:val="Subtitle"/>
              <w:numPr>
                <w:ilvl w:val="0"/>
                <w:numId w:val="4"/>
              </w:numPr>
              <w:ind w:left="426" w:hanging="426"/>
              <w:jc w:val="left"/>
              <w:rPr>
                <w:rFonts w:ascii="Arial" w:hAnsi="Arial" w:cs="Arial"/>
                <w:b w:val="0"/>
              </w:rPr>
            </w:pPr>
            <w:r w:rsidRPr="00AE0208">
              <w:rPr>
                <w:rFonts w:ascii="Arial" w:hAnsi="Arial" w:cs="Arial"/>
                <w:b w:val="0"/>
              </w:rPr>
              <w:t>To ensure expenditure is incurred and accounted for in accordance with NIFRS, Departmental and other relevant standards.</w:t>
            </w:r>
          </w:p>
          <w:p w:rsidR="00170F1F" w:rsidRPr="00AE0208" w:rsidRDefault="00170F1F" w:rsidP="00170F1F">
            <w:pPr>
              <w:pStyle w:val="Subtitle"/>
              <w:ind w:left="426" w:hanging="426"/>
              <w:jc w:val="left"/>
              <w:rPr>
                <w:rFonts w:ascii="Arial" w:hAnsi="Arial" w:cs="Arial"/>
              </w:rPr>
            </w:pPr>
          </w:p>
          <w:p w:rsidR="00170F1F" w:rsidRPr="00AE0208" w:rsidRDefault="00170F1F" w:rsidP="00170F1F">
            <w:pPr>
              <w:pStyle w:val="Subtitle"/>
              <w:numPr>
                <w:ilvl w:val="0"/>
                <w:numId w:val="4"/>
              </w:numPr>
              <w:ind w:left="426" w:hanging="426"/>
              <w:jc w:val="left"/>
              <w:rPr>
                <w:rFonts w:ascii="Arial" w:hAnsi="Arial" w:cs="Arial"/>
              </w:rPr>
            </w:pPr>
            <w:r w:rsidRPr="00AE0208">
              <w:rPr>
                <w:rFonts w:ascii="Arial" w:hAnsi="Arial" w:cs="Arial"/>
                <w:b w:val="0"/>
              </w:rPr>
              <w:t xml:space="preserve">To prepare appropriate Finance Department business cases as required. </w:t>
            </w:r>
          </w:p>
          <w:p w:rsidR="00170F1F" w:rsidRPr="00AE0208" w:rsidRDefault="00170F1F" w:rsidP="00170F1F">
            <w:pPr>
              <w:pStyle w:val="Subtitle"/>
              <w:jc w:val="left"/>
              <w:rPr>
                <w:rFonts w:ascii="Arial" w:hAnsi="Arial" w:cs="Arial"/>
              </w:rPr>
            </w:pPr>
          </w:p>
          <w:p w:rsidR="00170F1F" w:rsidRPr="00AE0208" w:rsidRDefault="00170F1F" w:rsidP="00170F1F">
            <w:pPr>
              <w:pStyle w:val="Subtitle"/>
              <w:numPr>
                <w:ilvl w:val="0"/>
                <w:numId w:val="4"/>
              </w:numPr>
              <w:ind w:left="426" w:hanging="426"/>
              <w:jc w:val="left"/>
              <w:rPr>
                <w:rFonts w:ascii="Arial" w:hAnsi="Arial" w:cs="Arial"/>
                <w:b w:val="0"/>
              </w:rPr>
            </w:pPr>
            <w:r w:rsidRPr="00AE0208">
              <w:rPr>
                <w:rFonts w:ascii="Arial" w:hAnsi="Arial" w:cs="Arial"/>
                <w:b w:val="0"/>
              </w:rPr>
              <w:t>To assist in the effective delivery of the NIFRS Payroll, ensuring compliance with internal policies, legislation and best practice.</w:t>
            </w:r>
          </w:p>
          <w:p w:rsidR="00170F1F" w:rsidRPr="00AE0208" w:rsidRDefault="00170F1F" w:rsidP="00170F1F">
            <w:pPr>
              <w:pStyle w:val="Subtitle"/>
              <w:ind w:left="426"/>
              <w:jc w:val="left"/>
              <w:rPr>
                <w:rFonts w:ascii="Arial" w:hAnsi="Arial" w:cs="Arial"/>
              </w:rPr>
            </w:pPr>
          </w:p>
          <w:p w:rsidR="00170F1F" w:rsidRPr="00AE0208" w:rsidRDefault="00170F1F" w:rsidP="00170F1F">
            <w:pPr>
              <w:pStyle w:val="Subtitle"/>
              <w:numPr>
                <w:ilvl w:val="0"/>
                <w:numId w:val="4"/>
              </w:numPr>
              <w:ind w:left="426" w:hanging="426"/>
              <w:jc w:val="left"/>
              <w:rPr>
                <w:rFonts w:ascii="Arial" w:hAnsi="Arial" w:cs="Arial"/>
              </w:rPr>
            </w:pPr>
            <w:r w:rsidRPr="00AE0208">
              <w:rPr>
                <w:rFonts w:ascii="Arial" w:hAnsi="Arial" w:cs="Arial"/>
                <w:b w:val="0"/>
              </w:rPr>
              <w:t>To develop and maintain a working knowledge in respect of Firefighters and NILGOSC pension legislation, policies and procedures and apply these appropriately.</w:t>
            </w:r>
          </w:p>
          <w:p w:rsidR="00170F1F" w:rsidRPr="00AE0208" w:rsidRDefault="00170F1F" w:rsidP="00170F1F">
            <w:pPr>
              <w:pStyle w:val="Subtitle"/>
              <w:ind w:left="426"/>
              <w:jc w:val="left"/>
              <w:rPr>
                <w:rFonts w:ascii="Arial" w:hAnsi="Arial" w:cs="Arial"/>
              </w:rPr>
            </w:pPr>
          </w:p>
          <w:p w:rsidR="00170F1F" w:rsidRPr="00AE0208" w:rsidRDefault="00170F1F" w:rsidP="00170F1F">
            <w:pPr>
              <w:pStyle w:val="Subtitle"/>
              <w:numPr>
                <w:ilvl w:val="0"/>
                <w:numId w:val="4"/>
              </w:numPr>
              <w:jc w:val="left"/>
              <w:rPr>
                <w:rFonts w:ascii="Arial" w:hAnsi="Arial" w:cs="Arial"/>
                <w:b w:val="0"/>
              </w:rPr>
            </w:pPr>
            <w:r w:rsidRPr="00AE0208">
              <w:rPr>
                <w:rFonts w:ascii="Arial" w:hAnsi="Arial" w:cs="Arial"/>
                <w:b w:val="0"/>
              </w:rPr>
              <w:t>To assist in the preparation and submission of the annual Pay Remits.</w:t>
            </w:r>
          </w:p>
          <w:p w:rsidR="00170F1F" w:rsidRPr="00AE0208" w:rsidRDefault="00170F1F" w:rsidP="00170F1F">
            <w:pPr>
              <w:ind w:left="426" w:hanging="426"/>
              <w:rPr>
                <w:rFonts w:ascii="Arial" w:hAnsi="Arial" w:cs="Arial"/>
                <w:b/>
              </w:rPr>
            </w:pPr>
          </w:p>
          <w:p w:rsidR="00170F1F" w:rsidRPr="00AE0208" w:rsidRDefault="00170F1F" w:rsidP="00170F1F">
            <w:pPr>
              <w:pStyle w:val="Subtitle"/>
              <w:numPr>
                <w:ilvl w:val="0"/>
                <w:numId w:val="4"/>
              </w:numPr>
              <w:ind w:left="426" w:hanging="426"/>
              <w:jc w:val="left"/>
              <w:rPr>
                <w:rFonts w:ascii="Arial" w:hAnsi="Arial" w:cs="Arial"/>
              </w:rPr>
            </w:pPr>
            <w:r w:rsidRPr="00AE0208">
              <w:rPr>
                <w:rFonts w:ascii="Arial" w:hAnsi="Arial" w:cs="Arial"/>
                <w:b w:val="0"/>
              </w:rPr>
              <w:t>To assist in the review of the Risk Register, any internal or external audit recommendations and follow through on any actions affecting the management of the financial services functions, as a result.</w:t>
            </w:r>
          </w:p>
          <w:p w:rsidR="00170F1F" w:rsidRPr="00AE0208" w:rsidRDefault="00170F1F" w:rsidP="00170F1F">
            <w:pPr>
              <w:pStyle w:val="Subtitle"/>
              <w:ind w:left="426" w:hanging="426"/>
              <w:jc w:val="left"/>
              <w:rPr>
                <w:rFonts w:ascii="Arial" w:hAnsi="Arial" w:cs="Arial"/>
              </w:rPr>
            </w:pPr>
          </w:p>
          <w:p w:rsidR="002D64EC" w:rsidRDefault="00170F1F" w:rsidP="00170F1F">
            <w:pPr>
              <w:pStyle w:val="Subtitle"/>
              <w:numPr>
                <w:ilvl w:val="0"/>
                <w:numId w:val="4"/>
              </w:numPr>
              <w:ind w:left="426" w:right="600" w:hanging="426"/>
              <w:jc w:val="left"/>
            </w:pPr>
            <w:r w:rsidRPr="00170F1F">
              <w:rPr>
                <w:rFonts w:ascii="Arial" w:hAnsi="Arial" w:cs="Arial"/>
                <w:b w:val="0"/>
              </w:rPr>
              <w:t>To assist in the continual development of accounting systems, analysis and reporting mechanisms and financial control processes.</w:t>
            </w:r>
          </w:p>
        </w:tc>
      </w:tr>
    </w:tbl>
    <w:p w:rsidR="002D64EC" w:rsidRDefault="002D64EC"/>
    <w:p w:rsidR="005B1766" w:rsidRDefault="005B1766">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170F1F" w:rsidRPr="00B60D88" w:rsidRDefault="00170F1F" w:rsidP="00170F1F">
            <w:pPr>
              <w:rPr>
                <w:rFonts w:ascii="Arial" w:hAnsi="Arial" w:cs="Arial"/>
                <w:b/>
              </w:rPr>
            </w:pPr>
            <w:r w:rsidRPr="00B60D88">
              <w:rPr>
                <w:rFonts w:ascii="Arial" w:hAnsi="Arial" w:cs="Arial"/>
                <w:b/>
              </w:rPr>
              <w:t>Experience and Qualifications</w:t>
            </w:r>
          </w:p>
          <w:p w:rsidR="00170F1F" w:rsidRPr="00B60D88" w:rsidRDefault="00170F1F" w:rsidP="00170F1F">
            <w:pPr>
              <w:rPr>
                <w:rFonts w:ascii="Arial" w:hAnsi="Arial" w:cs="Arial"/>
                <w:b/>
              </w:rPr>
            </w:pPr>
          </w:p>
          <w:p w:rsidR="00170F1F" w:rsidRDefault="00170F1F" w:rsidP="00170F1F">
            <w:pPr>
              <w:tabs>
                <w:tab w:val="left" w:pos="-720"/>
              </w:tabs>
              <w:suppressAutoHyphens/>
              <w:ind w:right="-720"/>
              <w:rPr>
                <w:rFonts w:ascii="Arial" w:hAnsi="Arial" w:cs="Arial"/>
                <w:b/>
              </w:rPr>
            </w:pPr>
            <w:r w:rsidRPr="00075675">
              <w:rPr>
                <w:rFonts w:ascii="Arial" w:hAnsi="Arial" w:cs="Arial"/>
                <w:b/>
              </w:rPr>
              <w:t>Essential:</w:t>
            </w:r>
          </w:p>
          <w:p w:rsidR="00170F1F" w:rsidRPr="0026232E" w:rsidRDefault="00170F1F" w:rsidP="00170F1F">
            <w:pPr>
              <w:pStyle w:val="ListParagraph"/>
              <w:rPr>
                <w:rFonts w:ascii="Arial" w:hAnsi="Arial" w:cs="Arial"/>
                <w:spacing w:val="-3"/>
              </w:rPr>
            </w:pPr>
          </w:p>
          <w:p w:rsidR="00170F1F" w:rsidRPr="001F3FCE" w:rsidRDefault="00170F1F" w:rsidP="00170F1F">
            <w:pPr>
              <w:pStyle w:val="ListParagraph"/>
              <w:numPr>
                <w:ilvl w:val="0"/>
                <w:numId w:val="6"/>
              </w:numPr>
              <w:spacing w:after="200" w:line="276" w:lineRule="auto"/>
              <w:rPr>
                <w:rFonts w:ascii="Arial" w:hAnsi="Arial" w:cs="Arial"/>
                <w:spacing w:val="-3"/>
              </w:rPr>
            </w:pPr>
            <w:r>
              <w:rPr>
                <w:rFonts w:ascii="Arial" w:hAnsi="Arial" w:cs="Arial"/>
                <w:spacing w:val="-3"/>
              </w:rPr>
              <w:t>Be a</w:t>
            </w:r>
            <w:r w:rsidRPr="00A12ABB">
              <w:rPr>
                <w:rFonts w:ascii="Arial" w:hAnsi="Arial" w:cs="Arial"/>
                <w:spacing w:val="-3"/>
              </w:rPr>
              <w:t xml:space="preserve"> CCAB Qualified Accountant having successfully completed the professional examinations of one of the following:</w:t>
            </w:r>
          </w:p>
          <w:p w:rsidR="00170F1F" w:rsidRPr="00C10C55" w:rsidRDefault="00170F1F" w:rsidP="00170F1F">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sidRPr="00FC2813">
              <w:rPr>
                <w:rFonts w:ascii="Arial" w:hAnsi="Arial" w:cs="Arial"/>
                <w:spacing w:val="-3"/>
              </w:rPr>
              <w:tab/>
              <w:t>-</w:t>
            </w:r>
            <w:r w:rsidRPr="00FC2813">
              <w:rPr>
                <w:rFonts w:ascii="Arial" w:hAnsi="Arial" w:cs="Arial"/>
                <w:spacing w:val="-3"/>
              </w:rPr>
              <w:tab/>
              <w:t>Institute of Chartered Accountants (ICAEW, ICAI, ICAS)</w:t>
            </w:r>
          </w:p>
          <w:p w:rsidR="00170F1F" w:rsidRPr="00C10C55" w:rsidRDefault="00170F1F" w:rsidP="00170F1F">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sidRPr="00C10C55">
              <w:rPr>
                <w:rFonts w:ascii="Arial" w:hAnsi="Arial" w:cs="Arial"/>
                <w:spacing w:val="-3"/>
              </w:rPr>
              <w:tab/>
              <w:t>-</w:t>
            </w:r>
            <w:r w:rsidRPr="00C10C55">
              <w:rPr>
                <w:rFonts w:ascii="Arial" w:hAnsi="Arial" w:cs="Arial"/>
                <w:spacing w:val="-3"/>
              </w:rPr>
              <w:tab/>
              <w:t>Chartered Institute of Management Accountants</w:t>
            </w:r>
          </w:p>
          <w:p w:rsidR="00170F1F" w:rsidRPr="00C10C55" w:rsidRDefault="00170F1F" w:rsidP="00170F1F">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sidRPr="00C10C55">
              <w:rPr>
                <w:rFonts w:ascii="Arial" w:hAnsi="Arial" w:cs="Arial"/>
                <w:spacing w:val="-3"/>
              </w:rPr>
              <w:tab/>
              <w:t>-</w:t>
            </w:r>
            <w:r w:rsidRPr="00C10C55">
              <w:rPr>
                <w:rFonts w:ascii="Arial" w:hAnsi="Arial" w:cs="Arial"/>
                <w:spacing w:val="-3"/>
              </w:rPr>
              <w:tab/>
              <w:t>Chartered Association of Certified Accountants</w:t>
            </w:r>
          </w:p>
          <w:p w:rsidR="00170F1F" w:rsidRPr="00A12ABB" w:rsidRDefault="00170F1F" w:rsidP="00170F1F">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sidRPr="00C10C55">
              <w:rPr>
                <w:rFonts w:ascii="Arial" w:hAnsi="Arial" w:cs="Arial"/>
                <w:spacing w:val="-3"/>
              </w:rPr>
              <w:tab/>
              <w:t>-</w:t>
            </w:r>
            <w:r w:rsidRPr="00C10C55">
              <w:rPr>
                <w:rFonts w:ascii="Arial" w:hAnsi="Arial" w:cs="Arial"/>
                <w:spacing w:val="-3"/>
              </w:rPr>
              <w:tab/>
              <w:t>Chartered Institute of Public Finance &amp; Accountancy</w:t>
            </w:r>
          </w:p>
          <w:p w:rsidR="00170F1F" w:rsidRPr="00A12ABB" w:rsidRDefault="00170F1F" w:rsidP="00170F1F">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170F1F" w:rsidRPr="003E00EF" w:rsidRDefault="00170F1F" w:rsidP="00170F1F">
            <w:pPr>
              <w:pStyle w:val="ListParagraph"/>
              <w:numPr>
                <w:ilvl w:val="0"/>
                <w:numId w:val="6"/>
              </w:num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hanging="436"/>
              <w:rPr>
                <w:rFonts w:ascii="Arial" w:hAnsi="Arial" w:cs="Arial"/>
                <w:spacing w:val="-3"/>
              </w:rPr>
            </w:pPr>
            <w:r w:rsidRPr="00A12ABB">
              <w:rPr>
                <w:rFonts w:ascii="Arial" w:hAnsi="Arial" w:cs="Arial"/>
                <w:spacing w:val="-3"/>
              </w:rPr>
              <w:t xml:space="preserve">Have at least </w:t>
            </w:r>
            <w:r>
              <w:rPr>
                <w:rFonts w:ascii="Arial" w:hAnsi="Arial" w:cs="Arial"/>
                <w:spacing w:val="-3"/>
              </w:rPr>
              <w:t>2</w:t>
            </w:r>
            <w:r w:rsidRPr="00A12ABB">
              <w:rPr>
                <w:rFonts w:ascii="Arial" w:hAnsi="Arial" w:cs="Arial"/>
                <w:spacing w:val="-3"/>
              </w:rPr>
              <w:t xml:space="preserve"> years</w:t>
            </w:r>
            <w:r>
              <w:rPr>
                <w:rFonts w:ascii="Arial" w:hAnsi="Arial" w:cs="Arial"/>
                <w:spacing w:val="-3"/>
              </w:rPr>
              <w:t xml:space="preserve"> relevant experience of:</w:t>
            </w:r>
          </w:p>
          <w:p w:rsidR="00170F1F" w:rsidRPr="00687779" w:rsidRDefault="00170F1F" w:rsidP="00170F1F">
            <w:pPr>
              <w:pStyle w:val="ListParagraph"/>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720"/>
              <w:rPr>
                <w:rFonts w:ascii="Arial" w:hAnsi="Arial" w:cs="Arial"/>
                <w:spacing w:val="-3"/>
              </w:rPr>
            </w:pPr>
            <w:r>
              <w:rPr>
                <w:rFonts w:ascii="Arial" w:hAnsi="Arial" w:cs="Arial"/>
                <w:spacing w:val="-3"/>
              </w:rPr>
              <w:t>(a)Financial management, including accounts payable and payroll functions</w:t>
            </w:r>
          </w:p>
          <w:p w:rsidR="00170F1F" w:rsidRPr="00687779" w:rsidRDefault="00170F1F" w:rsidP="00170F1F">
            <w:pPr>
              <w:pStyle w:val="ListParagraph"/>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0" w:right="-720"/>
              <w:rPr>
                <w:rFonts w:ascii="Arial" w:hAnsi="Arial" w:cs="Arial"/>
                <w:spacing w:val="-3"/>
              </w:rPr>
            </w:pPr>
            <w:r>
              <w:rPr>
                <w:rFonts w:ascii="Arial" w:hAnsi="Arial" w:cs="Arial"/>
                <w:spacing w:val="-3"/>
              </w:rPr>
              <w:t>(b)The p</w:t>
            </w:r>
            <w:r w:rsidRPr="00687779">
              <w:rPr>
                <w:rFonts w:ascii="Arial" w:hAnsi="Arial" w:cs="Arial"/>
                <w:spacing w:val="-3"/>
              </w:rPr>
              <w:t xml:space="preserve">reparation of Statutory </w:t>
            </w:r>
            <w:r>
              <w:rPr>
                <w:rFonts w:ascii="Arial" w:hAnsi="Arial" w:cs="Arial"/>
                <w:spacing w:val="-3"/>
              </w:rPr>
              <w:t>Financial Statements</w:t>
            </w:r>
            <w:r w:rsidRPr="00687779">
              <w:rPr>
                <w:rFonts w:ascii="Arial" w:hAnsi="Arial" w:cs="Arial"/>
                <w:spacing w:val="-3"/>
              </w:rPr>
              <w:t>.</w:t>
            </w:r>
          </w:p>
          <w:p w:rsidR="00170F1F" w:rsidRDefault="00170F1F" w:rsidP="00170F1F">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170F1F" w:rsidRPr="00080F28" w:rsidRDefault="00170F1F" w:rsidP="00170F1F">
            <w:pPr>
              <w:pStyle w:val="ListParagraph"/>
              <w:numPr>
                <w:ilvl w:val="0"/>
                <w:numId w:val="6"/>
              </w:num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Demonstrable e</w:t>
            </w:r>
            <w:r w:rsidRPr="00A12ABB">
              <w:rPr>
                <w:rFonts w:ascii="Arial" w:hAnsi="Arial" w:cs="Arial"/>
                <w:spacing w:val="-3"/>
              </w:rPr>
              <w:t>xperience of:</w:t>
            </w:r>
          </w:p>
          <w:p w:rsidR="00170F1F" w:rsidRPr="00080F28" w:rsidRDefault="00170F1F" w:rsidP="00170F1F">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170F1F" w:rsidRPr="00080F28" w:rsidRDefault="00170F1F" w:rsidP="00170F1F">
            <w:pPr>
              <w:pStyle w:val="ListParagraph"/>
              <w:widowControl w:val="0"/>
              <w:numPr>
                <w:ilvl w:val="0"/>
                <w:numId w:val="7"/>
              </w:numPr>
              <w:rPr>
                <w:rFonts w:ascii="Arial" w:hAnsi="Arial" w:cs="Arial"/>
                <w:spacing w:val="-3"/>
              </w:rPr>
            </w:pPr>
            <w:r>
              <w:rPr>
                <w:rFonts w:ascii="Arial" w:hAnsi="Arial" w:cs="Arial"/>
                <w:spacing w:val="-3"/>
              </w:rPr>
              <w:t>Using computerised accounting packages and use of excel and databases for the provision of financial information</w:t>
            </w:r>
          </w:p>
          <w:p w:rsidR="00170F1F" w:rsidRDefault="00170F1F" w:rsidP="00170F1F">
            <w:pPr>
              <w:pStyle w:val="ListParagraph"/>
              <w:widowControl w:val="0"/>
              <w:numPr>
                <w:ilvl w:val="0"/>
                <w:numId w:val="7"/>
              </w:numPr>
              <w:rPr>
                <w:rFonts w:ascii="Arial" w:hAnsi="Arial" w:cs="Arial"/>
                <w:spacing w:val="-3"/>
              </w:rPr>
            </w:pPr>
            <w:r w:rsidRPr="00080F28">
              <w:rPr>
                <w:rFonts w:ascii="Arial" w:hAnsi="Arial" w:cs="Arial"/>
                <w:spacing w:val="-3"/>
              </w:rPr>
              <w:t xml:space="preserve">Accounting systems </w:t>
            </w:r>
            <w:r>
              <w:rPr>
                <w:rFonts w:ascii="Arial" w:hAnsi="Arial" w:cs="Arial"/>
                <w:spacing w:val="-3"/>
              </w:rPr>
              <w:t>d</w:t>
            </w:r>
            <w:r w:rsidRPr="00080F28">
              <w:rPr>
                <w:rFonts w:ascii="Arial" w:hAnsi="Arial" w:cs="Arial"/>
                <w:spacing w:val="-3"/>
              </w:rPr>
              <w:t xml:space="preserve">evelopment </w:t>
            </w:r>
          </w:p>
          <w:p w:rsidR="00170F1F" w:rsidRDefault="00170F1F" w:rsidP="00170F1F">
            <w:pPr>
              <w:pStyle w:val="ListParagraph"/>
              <w:widowControl w:val="0"/>
              <w:numPr>
                <w:ilvl w:val="0"/>
                <w:numId w:val="7"/>
              </w:numPr>
              <w:rPr>
                <w:rFonts w:ascii="Arial" w:hAnsi="Arial" w:cs="Arial"/>
                <w:spacing w:val="-3"/>
              </w:rPr>
            </w:pPr>
            <w:r>
              <w:rPr>
                <w:rFonts w:ascii="Arial" w:hAnsi="Arial" w:cs="Arial"/>
                <w:spacing w:val="-3"/>
              </w:rPr>
              <w:t xml:space="preserve">Providing </w:t>
            </w:r>
            <w:r w:rsidRPr="00080F28">
              <w:rPr>
                <w:rFonts w:ascii="Arial" w:hAnsi="Arial" w:cs="Arial"/>
                <w:spacing w:val="-3"/>
              </w:rPr>
              <w:t xml:space="preserve">financial information </w:t>
            </w:r>
            <w:r>
              <w:rPr>
                <w:rFonts w:ascii="Arial" w:hAnsi="Arial" w:cs="Arial"/>
                <w:spacing w:val="-3"/>
              </w:rPr>
              <w:t xml:space="preserve">for </w:t>
            </w:r>
            <w:r w:rsidRPr="00080F28">
              <w:rPr>
                <w:rFonts w:ascii="Arial" w:hAnsi="Arial" w:cs="Arial"/>
                <w:spacing w:val="-3"/>
              </w:rPr>
              <w:t>corporate decision making.</w:t>
            </w:r>
          </w:p>
          <w:p w:rsidR="00170F1F" w:rsidRPr="00080F28" w:rsidRDefault="00170F1F" w:rsidP="00170F1F">
            <w:pPr>
              <w:pStyle w:val="ListParagraph"/>
              <w:widowControl w:val="0"/>
              <w:numPr>
                <w:ilvl w:val="0"/>
                <w:numId w:val="7"/>
              </w:numPr>
              <w:rPr>
                <w:rFonts w:ascii="Arial" w:hAnsi="Arial" w:cs="Arial"/>
                <w:b/>
              </w:rPr>
            </w:pPr>
            <w:r w:rsidRPr="00080F28">
              <w:rPr>
                <w:rFonts w:ascii="Arial" w:hAnsi="Arial" w:cs="Arial"/>
                <w:spacing w:val="-3"/>
              </w:rPr>
              <w:t xml:space="preserve">Developing financial governance arrangements </w:t>
            </w:r>
          </w:p>
          <w:p w:rsidR="00170F1F" w:rsidRDefault="00170F1F" w:rsidP="00170F1F">
            <w:pPr>
              <w:widowControl w:val="0"/>
              <w:rPr>
                <w:rFonts w:ascii="Arial" w:hAnsi="Arial" w:cs="Arial"/>
                <w:b/>
              </w:rPr>
            </w:pPr>
          </w:p>
          <w:p w:rsidR="00170F1F" w:rsidRDefault="00170F1F" w:rsidP="00170F1F">
            <w:pPr>
              <w:pStyle w:val="ListParagraph"/>
              <w:widowControl w:val="0"/>
              <w:numPr>
                <w:ilvl w:val="0"/>
                <w:numId w:val="6"/>
              </w:numPr>
              <w:rPr>
                <w:rFonts w:ascii="Arial" w:hAnsi="Arial" w:cs="Arial"/>
                <w:spacing w:val="-3"/>
              </w:rPr>
            </w:pPr>
            <w:r>
              <w:rPr>
                <w:rFonts w:ascii="Arial" w:hAnsi="Arial" w:cs="Arial"/>
                <w:spacing w:val="-3"/>
              </w:rPr>
              <w:t>Can demonstrate:</w:t>
            </w:r>
          </w:p>
          <w:p w:rsidR="00170F1F" w:rsidRDefault="00170F1F" w:rsidP="00170F1F">
            <w:pPr>
              <w:pStyle w:val="ListParagraph"/>
              <w:widowControl w:val="0"/>
              <w:rPr>
                <w:rFonts w:ascii="Arial" w:hAnsi="Arial" w:cs="Arial"/>
                <w:spacing w:val="-3"/>
              </w:rPr>
            </w:pPr>
          </w:p>
          <w:p w:rsidR="00170F1F" w:rsidRDefault="00170F1F" w:rsidP="00170F1F">
            <w:pPr>
              <w:pStyle w:val="ListParagraph"/>
              <w:widowControl w:val="0"/>
              <w:numPr>
                <w:ilvl w:val="1"/>
                <w:numId w:val="6"/>
              </w:numPr>
              <w:ind w:left="1134" w:hanging="425"/>
              <w:rPr>
                <w:rFonts w:ascii="Arial" w:hAnsi="Arial" w:cs="Arial"/>
                <w:spacing w:val="-3"/>
              </w:rPr>
            </w:pPr>
            <w:r>
              <w:rPr>
                <w:rFonts w:ascii="Arial" w:hAnsi="Arial" w:cs="Arial"/>
                <w:spacing w:val="-3"/>
              </w:rPr>
              <w:t>Excellent interpersonal and influencing skills with a successful track record in developing and maintaining productive working relationships</w:t>
            </w:r>
          </w:p>
          <w:p w:rsidR="00170F1F" w:rsidRDefault="00170F1F" w:rsidP="00170F1F">
            <w:pPr>
              <w:pStyle w:val="ListParagraph"/>
              <w:widowControl w:val="0"/>
              <w:numPr>
                <w:ilvl w:val="1"/>
                <w:numId w:val="6"/>
              </w:numPr>
              <w:ind w:left="1134" w:hanging="425"/>
              <w:rPr>
                <w:rFonts w:ascii="Arial" w:hAnsi="Arial" w:cs="Arial"/>
                <w:spacing w:val="-3"/>
              </w:rPr>
            </w:pPr>
            <w:r>
              <w:rPr>
                <w:rFonts w:ascii="Arial" w:hAnsi="Arial" w:cs="Arial"/>
                <w:spacing w:val="-3"/>
              </w:rPr>
              <w:t>Excellent planning skills and ability to work under pressure of multiple deadlines</w:t>
            </w:r>
          </w:p>
          <w:p w:rsidR="00170F1F" w:rsidRDefault="00170F1F" w:rsidP="00170F1F">
            <w:pPr>
              <w:pStyle w:val="ListParagraph"/>
              <w:widowControl w:val="0"/>
              <w:numPr>
                <w:ilvl w:val="1"/>
                <w:numId w:val="6"/>
              </w:numPr>
              <w:ind w:left="1134" w:hanging="425"/>
              <w:rPr>
                <w:rFonts w:ascii="Arial" w:hAnsi="Arial" w:cs="Arial"/>
                <w:spacing w:val="-3"/>
              </w:rPr>
            </w:pPr>
            <w:r>
              <w:rPr>
                <w:rFonts w:ascii="Arial" w:hAnsi="Arial" w:cs="Arial"/>
                <w:spacing w:val="-3"/>
              </w:rPr>
              <w:t xml:space="preserve">Delivery of high quality work with excellent </w:t>
            </w:r>
            <w:r w:rsidRPr="00D065CC">
              <w:rPr>
                <w:rFonts w:ascii="Arial" w:hAnsi="Arial" w:cs="Arial"/>
                <w:spacing w:val="-3"/>
              </w:rPr>
              <w:t xml:space="preserve">attention to </w:t>
            </w:r>
            <w:r>
              <w:rPr>
                <w:rFonts w:ascii="Arial" w:hAnsi="Arial" w:cs="Arial"/>
                <w:spacing w:val="-3"/>
              </w:rPr>
              <w:t>detail</w:t>
            </w:r>
          </w:p>
          <w:p w:rsidR="00170F1F" w:rsidRPr="00FE3BC8" w:rsidRDefault="00170F1F" w:rsidP="00170F1F">
            <w:pPr>
              <w:pStyle w:val="ListParagraph"/>
              <w:widowControl w:val="0"/>
              <w:rPr>
                <w:rFonts w:ascii="Arial" w:hAnsi="Arial" w:cs="Arial"/>
                <w:spacing w:val="-3"/>
              </w:rPr>
            </w:pPr>
          </w:p>
          <w:p w:rsidR="00170F1F" w:rsidRPr="00F013BA" w:rsidRDefault="00170F1F" w:rsidP="00170F1F">
            <w:pPr>
              <w:pStyle w:val="ListParagraph"/>
              <w:widowControl w:val="0"/>
              <w:numPr>
                <w:ilvl w:val="0"/>
                <w:numId w:val="6"/>
              </w:numPr>
              <w:rPr>
                <w:rFonts w:ascii="Arial" w:hAnsi="Arial" w:cs="Arial"/>
                <w:spacing w:val="-3"/>
              </w:rPr>
            </w:pPr>
            <w:r w:rsidRPr="00F013BA">
              <w:rPr>
                <w:rFonts w:ascii="Arial" w:hAnsi="Arial" w:cs="Arial"/>
                <w:spacing w:val="-3"/>
              </w:rPr>
              <w:t>Possess a current driving licence or have access to a form of transport that will permit the candidate to meet the requirements of the post in full.</w:t>
            </w:r>
          </w:p>
          <w:p w:rsidR="002D64EC" w:rsidRDefault="002D64EC"/>
          <w:p w:rsidR="002D64EC" w:rsidRDefault="002D64EC"/>
          <w:p w:rsidR="002D64EC" w:rsidRDefault="002D64EC"/>
          <w:p w:rsidR="00170F1F" w:rsidRDefault="00170F1F"/>
          <w:p w:rsidR="00170F1F" w:rsidRDefault="00170F1F"/>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DC6889">
        <w:trPr>
          <w:trHeight w:val="721"/>
        </w:trPr>
        <w:tc>
          <w:tcPr>
            <w:tcW w:w="7796" w:type="dxa"/>
            <w:shd w:val="clear" w:color="auto" w:fill="auto"/>
          </w:tcPr>
          <w:p w:rsidR="002D64EC" w:rsidRDefault="002D64EC"/>
          <w:p w:rsidR="002D64EC" w:rsidRPr="00170F1F" w:rsidRDefault="00170F1F">
            <w:pPr>
              <w:rPr>
                <w:rFonts w:ascii="Arial" w:hAnsi="Arial" w:cs="Arial"/>
              </w:rPr>
            </w:pPr>
            <w:r w:rsidRPr="00170F1F">
              <w:rPr>
                <w:rFonts w:ascii="Arial" w:hAnsi="Arial" w:cs="Arial"/>
              </w:rPr>
              <w:t>Senior Financial Accountant</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DC6889">
        <w:trPr>
          <w:trHeight w:val="589"/>
        </w:trPr>
        <w:tc>
          <w:tcPr>
            <w:tcW w:w="7796" w:type="dxa"/>
            <w:shd w:val="clear" w:color="auto" w:fill="auto"/>
          </w:tcPr>
          <w:p w:rsidR="00BE0687" w:rsidRDefault="00BE0687"/>
          <w:p w:rsidR="00BE0687" w:rsidRPr="00170F1F" w:rsidRDefault="00170F1F">
            <w:pPr>
              <w:rPr>
                <w:rFonts w:ascii="Arial" w:hAnsi="Arial" w:cs="Arial"/>
              </w:rPr>
            </w:pPr>
            <w:r w:rsidRPr="00170F1F">
              <w:rPr>
                <w:rFonts w:ascii="Arial" w:hAnsi="Arial" w:cs="Arial"/>
              </w:rPr>
              <w:t>See above</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DC6889">
        <w:trPr>
          <w:trHeight w:val="1082"/>
        </w:trPr>
        <w:tc>
          <w:tcPr>
            <w:tcW w:w="8522" w:type="dxa"/>
            <w:shd w:val="clear" w:color="auto" w:fill="auto"/>
          </w:tcPr>
          <w:p w:rsidR="003735E0" w:rsidRPr="00FC5D2E" w:rsidRDefault="003735E0">
            <w:pPr>
              <w:rPr>
                <w:b/>
                <w:bCs/>
              </w:rPr>
            </w:pPr>
          </w:p>
          <w:p w:rsidR="003735E0" w:rsidRPr="00FC5D2E" w:rsidRDefault="00170F1F" w:rsidP="00DC6889">
            <w:pPr>
              <w:rPr>
                <w:b/>
                <w:bCs/>
              </w:rPr>
            </w:pPr>
            <w:r w:rsidRPr="0064236C">
              <w:rPr>
                <w:rFonts w:ascii="Arial" w:hAnsi="Arial" w:cs="Arial"/>
              </w:rPr>
              <w:t xml:space="preserve">This is an opportunity for </w:t>
            </w:r>
            <w:r>
              <w:rPr>
                <w:rFonts w:ascii="Arial" w:hAnsi="Arial" w:cs="Arial"/>
              </w:rPr>
              <w:t>an experienced professional to gain experience in another organisation at Middle Management level during a period of significant change and improvement.</w:t>
            </w: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170F1F">
              <w:rPr>
                <w:lang w:val="en-US"/>
              </w:rPr>
              <w:t xml:space="preserve"> </w:t>
            </w:r>
            <w:r w:rsidR="00170F1F">
              <w:rPr>
                <w:rFonts w:ascii="Arial" w:hAnsi="Arial" w:cs="Arial"/>
              </w:rPr>
              <w:t>As soon as a suitable candidate has been identified and a release date has been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170F1F">
              <w:rPr>
                <w:lang w:val="en-US"/>
              </w:rPr>
              <w:t xml:space="preserve"> </w:t>
            </w:r>
            <w:r w:rsidR="00170F1F" w:rsidRPr="0064236C">
              <w:rPr>
                <w:rFonts w:ascii="Arial" w:hAnsi="Arial" w:cs="Arial"/>
              </w:rPr>
              <w:t xml:space="preserve">Initially </w:t>
            </w:r>
            <w:r w:rsidR="00170F1F">
              <w:rPr>
                <w:rFonts w:ascii="Arial" w:hAnsi="Arial" w:cs="Arial"/>
              </w:rPr>
              <w:t xml:space="preserve">12 </w:t>
            </w:r>
            <w:r w:rsidR="00170F1F" w:rsidRPr="0064236C">
              <w:rPr>
                <w:rFonts w:ascii="Arial" w:hAnsi="Arial" w:cs="Arial"/>
              </w:rPr>
              <w:t>months but with a possible extension</w:t>
            </w:r>
            <w:r w:rsidR="00170F1F">
              <w:rPr>
                <w:rFonts w:ascii="Arial" w:hAnsi="Arial" w:cs="Arial"/>
              </w:rPr>
              <w:t>, subject to the agreement of all parties.</w:t>
            </w:r>
          </w:p>
          <w:p w:rsidR="006C3B3A" w:rsidRPr="00437CCD" w:rsidRDefault="006C3B3A">
            <w:pPr>
              <w:rPr>
                <w:lang w:val="en-US"/>
              </w:rPr>
            </w:pPr>
          </w:p>
          <w:p w:rsidR="006C3B3A" w:rsidRPr="00170F1F" w:rsidRDefault="006C3B3A">
            <w:pPr>
              <w:rPr>
                <w:rFonts w:ascii="Arial" w:hAnsi="Arial" w:cs="Arial"/>
                <w:lang w:val="en-US"/>
              </w:rPr>
            </w:pPr>
            <w:r w:rsidRPr="00437CCD">
              <w:rPr>
                <w:b/>
                <w:lang w:val="en-US"/>
              </w:rPr>
              <w:t>Location</w:t>
            </w:r>
            <w:r w:rsidRPr="00437CCD">
              <w:rPr>
                <w:lang w:val="en-US"/>
              </w:rPr>
              <w:t>:</w:t>
            </w:r>
            <w:r w:rsidR="00170F1F">
              <w:rPr>
                <w:lang w:val="en-US"/>
              </w:rPr>
              <w:t xml:space="preserve"> </w:t>
            </w:r>
            <w:r w:rsidR="00170F1F" w:rsidRPr="00170F1F">
              <w:rPr>
                <w:rFonts w:ascii="Arial" w:hAnsi="Arial" w:cs="Arial"/>
                <w:lang w:val="en-US"/>
              </w:rPr>
              <w:t xml:space="preserve">NIFRS Headquarters, 1 Seymour Street, </w:t>
            </w:r>
            <w:proofErr w:type="spellStart"/>
            <w:r w:rsidR="00170F1F" w:rsidRPr="00170F1F">
              <w:rPr>
                <w:rFonts w:ascii="Arial" w:hAnsi="Arial" w:cs="Arial"/>
                <w:lang w:val="en-US"/>
              </w:rPr>
              <w:t>Lisburn</w:t>
            </w:r>
            <w:proofErr w:type="spellEnd"/>
            <w:r w:rsidR="00170F1F" w:rsidRPr="00170F1F">
              <w:rPr>
                <w:rFonts w:ascii="Arial" w:hAnsi="Arial" w:cs="Arial"/>
                <w:lang w:val="en-US"/>
              </w:rPr>
              <w:t xml:space="preserve"> BT27 4SX</w:t>
            </w:r>
          </w:p>
          <w:p w:rsidR="006C3B3A" w:rsidRPr="00437CCD" w:rsidRDefault="006C3B3A">
            <w:pPr>
              <w:rPr>
                <w:lang w:val="en-US"/>
              </w:rPr>
            </w:pPr>
          </w:p>
          <w:p w:rsidR="00170F1F" w:rsidRPr="0064236C" w:rsidRDefault="006C3B3A" w:rsidP="00170F1F">
            <w:pPr>
              <w:rPr>
                <w:rFonts w:ascii="Arial" w:hAnsi="Arial" w:cs="Arial"/>
              </w:rPr>
            </w:pPr>
            <w:r w:rsidRPr="00437CCD">
              <w:rPr>
                <w:b/>
                <w:lang w:val="en-US"/>
              </w:rPr>
              <w:t>Resources</w:t>
            </w:r>
            <w:r w:rsidRPr="00437CCD">
              <w:rPr>
                <w:lang w:val="en-US"/>
              </w:rPr>
              <w:t>:</w:t>
            </w:r>
            <w:r w:rsidR="00170F1F">
              <w:rPr>
                <w:lang w:val="en-US"/>
              </w:rPr>
              <w:t xml:space="preserve"> </w:t>
            </w:r>
            <w:r w:rsidR="00170F1F" w:rsidRPr="0064236C">
              <w:rPr>
                <w:rFonts w:ascii="Arial" w:hAnsi="Arial" w:cs="Arial"/>
              </w:rPr>
              <w:t>This post is office based and all resources will be provided</w:t>
            </w:r>
            <w:r w:rsidR="00170F1F">
              <w:rPr>
                <w:rFonts w:ascii="Arial" w:hAnsi="Arial" w:cs="Arial"/>
              </w:rPr>
              <w:t>.</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170F1F">
              <w:rPr>
                <w:lang w:val="en-US"/>
              </w:rPr>
              <w:t xml:space="preserve"> </w:t>
            </w:r>
            <w:r w:rsidR="00170F1F">
              <w:rPr>
                <w:rFonts w:ascii="Arial" w:hAnsi="Arial" w:cs="Arial"/>
              </w:rPr>
              <w:t>Salary and associated expenses will be met by NIFRS.</w:t>
            </w:r>
          </w:p>
          <w:p w:rsidR="006C3B3A" w:rsidRPr="00437CCD" w:rsidRDefault="006C3B3A">
            <w:pPr>
              <w:rPr>
                <w:lang w:val="en-US"/>
              </w:rPr>
            </w:pPr>
          </w:p>
          <w:p w:rsidR="00170F1F" w:rsidRDefault="006C3B3A" w:rsidP="00170F1F">
            <w:pPr>
              <w:rPr>
                <w:rFonts w:ascii="Arial" w:hAnsi="Arial" w:cs="Arial"/>
              </w:rPr>
            </w:pPr>
            <w:r w:rsidRPr="00437CCD">
              <w:rPr>
                <w:b/>
                <w:lang w:val="en-US"/>
              </w:rPr>
              <w:t>Further information</w:t>
            </w:r>
            <w:r w:rsidRPr="00437CCD">
              <w:rPr>
                <w:lang w:val="en-US"/>
              </w:rPr>
              <w:t>:</w:t>
            </w:r>
            <w:r w:rsidR="00170F1F">
              <w:rPr>
                <w:lang w:val="en-US"/>
              </w:rPr>
              <w:t xml:space="preserve"> </w:t>
            </w:r>
            <w:r w:rsidR="00170F1F">
              <w:rPr>
                <w:rFonts w:ascii="Arial" w:hAnsi="Arial" w:cs="Arial"/>
              </w:rPr>
              <w:t>Process will consist of a shortlisting followed by interview.</w:t>
            </w:r>
            <w:r w:rsidR="009E0A5A">
              <w:rPr>
                <w:rFonts w:ascii="Arial" w:hAnsi="Arial" w:cs="Arial"/>
              </w:rPr>
              <w:t xml:space="preserve"> Salary: </w:t>
            </w:r>
            <w:r w:rsidR="009E0A5A" w:rsidRPr="00AF1328">
              <w:rPr>
                <w:rFonts w:ascii="Arial" w:hAnsi="Arial" w:cs="Arial"/>
                <w:b/>
              </w:rPr>
              <w:t>£34,106 - £37,107</w:t>
            </w:r>
            <w:r w:rsidR="00DC6889">
              <w:rPr>
                <w:rFonts w:ascii="Arial" w:hAnsi="Arial" w:cs="Arial"/>
                <w:b/>
              </w:rPr>
              <w:t>*</w:t>
            </w:r>
          </w:p>
          <w:p w:rsidR="006C3B3A" w:rsidRDefault="00DC6889">
            <w:pPr>
              <w:rPr>
                <w:lang w:val="en-US"/>
              </w:rPr>
            </w:pPr>
            <w:r>
              <w:rPr>
                <w:lang w:val="en-US"/>
              </w:rPr>
              <w:t>*NICS staff should note this straddles SO and DP grades</w:t>
            </w:r>
            <w:r w:rsidR="0038131C">
              <w:rPr>
                <w:lang w:val="en-US"/>
              </w:rPr>
              <w:t xml:space="preserve"> salary bands</w:t>
            </w:r>
            <w:bookmarkStart w:id="0" w:name="_GoBack"/>
            <w:bookmarkEnd w:id="0"/>
          </w:p>
          <w:p w:rsidR="00DC6889" w:rsidRPr="00437CCD" w:rsidRDefault="00DC6889">
            <w:pPr>
              <w:rPr>
                <w:lang w:val="en-US"/>
              </w:rPr>
            </w:pPr>
          </w:p>
          <w:p w:rsidR="00BD431D" w:rsidRDefault="00BD431D" w:rsidP="00BD431D">
            <w:pPr>
              <w:rPr>
                <w:b/>
              </w:rPr>
            </w:pPr>
            <w:r w:rsidRPr="00BD431D">
              <w:rPr>
                <w:b/>
              </w:rPr>
              <w:t xml:space="preserve">Closing Date: </w:t>
            </w:r>
            <w:r w:rsidRPr="00BD431D">
              <w:t xml:space="preserve">Applications must be submitted by 5.00pm on </w:t>
            </w:r>
            <w:r w:rsidR="00170F1F">
              <w:t>Monday, 3 June</w:t>
            </w:r>
            <w:r>
              <w:t xml:space="preserve"> </w:t>
            </w:r>
            <w:r w:rsidRPr="00BD431D">
              <w:t xml:space="preserve"> 2019 to</w:t>
            </w:r>
            <w:r w:rsidRPr="00BD431D">
              <w:rPr>
                <w:b/>
              </w:rPr>
              <w:t xml:space="preserve">: </w:t>
            </w: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170F1F" w:rsidP="00990432">
            <w:pPr>
              <w:rPr>
                <w:b/>
                <w:bCs/>
                <w:lang w:val="en-US"/>
              </w:rPr>
            </w:pPr>
            <w:r>
              <w:rPr>
                <w:b/>
                <w:bCs/>
                <w:lang w:val="en-US"/>
              </w:rPr>
              <w:t>Dolores Higgins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70F1F" w:rsidP="00990432">
            <w:pPr>
              <w:rPr>
                <w:b/>
                <w:bCs/>
                <w:lang w:val="en-US"/>
              </w:rPr>
            </w:pPr>
            <w:r>
              <w:rPr>
                <w:b/>
                <w:bCs/>
                <w:lang w:val="en-US"/>
              </w:rPr>
              <w:t>14/</w:t>
            </w:r>
            <w:r w:rsidR="004203D0">
              <w:rPr>
                <w:b/>
                <w:bCs/>
                <w:lang w:val="en-US"/>
              </w:rPr>
              <w:t>0</w:t>
            </w:r>
            <w:r>
              <w:rPr>
                <w:b/>
                <w:bCs/>
                <w:lang w:val="en-US"/>
              </w:rPr>
              <w:t>5/19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p w:rsidR="008A3AAD" w:rsidRDefault="008A3AAD">
      <w:pPr>
        <w:rPr>
          <w:b/>
          <w:bCs/>
          <w:lang w:val="en-US"/>
        </w:rPr>
      </w:pPr>
    </w:p>
    <w:p w:rsidR="008A3AAD" w:rsidRDefault="008A3AAD">
      <w:pPr>
        <w:rPr>
          <w:b/>
          <w:bCs/>
          <w:lang w:val="en-US"/>
        </w:rPr>
      </w:pPr>
    </w:p>
    <w:p w:rsidR="00E52F6C" w:rsidRDefault="008A3AAD" w:rsidP="008A3AAD">
      <w:pPr>
        <w:overflowPunct w:val="0"/>
        <w:autoSpaceDE w:val="0"/>
        <w:autoSpaceDN w:val="0"/>
        <w:adjustRightInd w:val="0"/>
        <w:jc w:val="center"/>
        <w:textAlignment w:val="baseline"/>
        <w:rPr>
          <w:b/>
          <w:bCs/>
          <w:lang w:val="en-US"/>
        </w:rPr>
      </w:pPr>
      <w:r>
        <w:rPr>
          <w:b/>
          <w:bCs/>
          <w:lang w:val="en-US"/>
        </w:rPr>
        <w:br w:type="page"/>
      </w:r>
    </w:p>
    <w:p w:rsidR="00E52F6C" w:rsidRDefault="00E52F6C" w:rsidP="00E52F6C">
      <w:pPr>
        <w:overflowPunct w:val="0"/>
        <w:autoSpaceDE w:val="0"/>
        <w:autoSpaceDN w:val="0"/>
        <w:adjustRightInd w:val="0"/>
        <w:jc w:val="right"/>
        <w:textAlignment w:val="baseline"/>
        <w:rPr>
          <w:b/>
          <w:bCs/>
          <w:lang w:val="en-US"/>
        </w:rPr>
      </w:pPr>
      <w:r>
        <w:rPr>
          <w:b/>
          <w:bCs/>
          <w:lang w:val="en-US"/>
        </w:rPr>
        <w:t>ANNEX A</w:t>
      </w:r>
    </w:p>
    <w:p w:rsidR="008A3AAD" w:rsidRDefault="008A3AAD" w:rsidP="008A3AAD">
      <w:pPr>
        <w:overflowPunct w:val="0"/>
        <w:autoSpaceDE w:val="0"/>
        <w:autoSpaceDN w:val="0"/>
        <w:adjustRightInd w:val="0"/>
        <w:jc w:val="center"/>
        <w:textAlignment w:val="baseline"/>
        <w:rPr>
          <w:rFonts w:ascii="Arial" w:hAnsi="Arial" w:cs="Arial"/>
          <w:b/>
          <w:lang w:eastAsia="en-GB"/>
        </w:rPr>
      </w:pPr>
      <w:r>
        <w:rPr>
          <w:rFonts w:ascii="Arial" w:hAnsi="Arial" w:cs="Arial"/>
          <w:b/>
          <w:lang w:eastAsia="en-GB"/>
        </w:rPr>
        <w:t>Northern Ireland Fire &amp; Rescue Service</w:t>
      </w:r>
    </w:p>
    <w:p w:rsidR="008A3AAD" w:rsidRDefault="008A3AAD" w:rsidP="008A3AAD">
      <w:pPr>
        <w:overflowPunct w:val="0"/>
        <w:autoSpaceDE w:val="0"/>
        <w:autoSpaceDN w:val="0"/>
        <w:adjustRightInd w:val="0"/>
        <w:jc w:val="center"/>
        <w:textAlignment w:val="baseline"/>
        <w:rPr>
          <w:rFonts w:ascii="Arial" w:hAnsi="Arial" w:cs="Arial"/>
          <w:b/>
          <w:lang w:eastAsia="en-GB"/>
        </w:rPr>
      </w:pPr>
    </w:p>
    <w:p w:rsidR="008A3AAD" w:rsidRDefault="008A3AAD" w:rsidP="008A3AAD">
      <w:pPr>
        <w:overflowPunct w:val="0"/>
        <w:autoSpaceDE w:val="0"/>
        <w:autoSpaceDN w:val="0"/>
        <w:adjustRightInd w:val="0"/>
        <w:jc w:val="center"/>
        <w:textAlignment w:val="baseline"/>
        <w:rPr>
          <w:rFonts w:ascii="Arial" w:hAnsi="Arial" w:cs="Arial"/>
          <w:b/>
          <w:sz w:val="28"/>
          <w:szCs w:val="28"/>
          <w:lang w:eastAsia="en-GB"/>
        </w:rPr>
      </w:pPr>
      <w:r>
        <w:rPr>
          <w:rFonts w:ascii="Arial" w:hAnsi="Arial" w:cs="Arial"/>
          <w:b/>
          <w:sz w:val="28"/>
          <w:szCs w:val="28"/>
          <w:lang w:eastAsia="en-GB"/>
        </w:rPr>
        <w:t>Job Description</w:t>
      </w:r>
    </w:p>
    <w:p w:rsidR="008A3AAD" w:rsidRDefault="008A3AAD" w:rsidP="008A3AAD">
      <w:pPr>
        <w:overflowPunct w:val="0"/>
        <w:autoSpaceDE w:val="0"/>
        <w:autoSpaceDN w:val="0"/>
        <w:adjustRightInd w:val="0"/>
        <w:textAlignment w:val="baseline"/>
        <w:rPr>
          <w:rFonts w:ascii="Arial" w:hAnsi="Arial" w:cs="Arial"/>
          <w:b/>
          <w:lang w:eastAsia="en-GB"/>
        </w:rPr>
      </w:pPr>
    </w:p>
    <w:tbl>
      <w:tblPr>
        <w:tblW w:w="0" w:type="dxa"/>
        <w:tblLayout w:type="fixed"/>
        <w:tblLook w:val="04A0" w:firstRow="1" w:lastRow="0" w:firstColumn="1" w:lastColumn="0" w:noHBand="0" w:noVBand="1"/>
      </w:tblPr>
      <w:tblGrid>
        <w:gridCol w:w="1818"/>
        <w:gridCol w:w="4140"/>
        <w:gridCol w:w="1264"/>
        <w:gridCol w:w="2382"/>
      </w:tblGrid>
      <w:tr w:rsidR="008A3AAD" w:rsidRPr="008A3AAD" w:rsidTr="008A3AAD">
        <w:tc>
          <w:tcPr>
            <w:tcW w:w="1818" w:type="dxa"/>
            <w:hideMark/>
          </w:tcPr>
          <w:p w:rsidR="006B640F"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Ref No:</w:t>
            </w:r>
            <w:r w:rsidR="006B640F">
              <w:rPr>
                <w:rFonts w:ascii="Arial" w:hAnsi="Arial" w:cs="Arial"/>
                <w:b/>
                <w:lang w:eastAsia="en-GB"/>
              </w:rPr>
              <w:t xml:space="preserve"> </w:t>
            </w:r>
          </w:p>
          <w:p w:rsidR="008A3AAD" w:rsidRDefault="006B640F">
            <w:pPr>
              <w:overflowPunct w:val="0"/>
              <w:autoSpaceDE w:val="0"/>
              <w:autoSpaceDN w:val="0"/>
              <w:adjustRightInd w:val="0"/>
              <w:textAlignment w:val="baseline"/>
              <w:rPr>
                <w:rFonts w:ascii="Arial" w:hAnsi="Arial" w:cs="Arial"/>
                <w:b/>
                <w:lang w:eastAsia="en-GB"/>
              </w:rPr>
            </w:pPr>
            <w:r>
              <w:rPr>
                <w:rFonts w:ascii="Arial" w:hAnsi="Arial" w:cs="Arial"/>
                <w:b/>
                <w:lang w:eastAsia="en-GB"/>
              </w:rPr>
              <w:t>I/C 31/19</w:t>
            </w:r>
          </w:p>
        </w:tc>
        <w:tc>
          <w:tcPr>
            <w:tcW w:w="4140" w:type="dxa"/>
          </w:tcPr>
          <w:p w:rsidR="008A3AAD" w:rsidRDefault="008A3AAD">
            <w:pPr>
              <w:overflowPunct w:val="0"/>
              <w:autoSpaceDE w:val="0"/>
              <w:autoSpaceDN w:val="0"/>
              <w:adjustRightInd w:val="0"/>
              <w:textAlignment w:val="baseline"/>
              <w:rPr>
                <w:rFonts w:ascii="Arial" w:hAnsi="Arial" w:cs="Arial"/>
                <w:b/>
                <w:lang w:eastAsia="en-GB"/>
              </w:rPr>
            </w:pPr>
          </w:p>
        </w:tc>
        <w:tc>
          <w:tcPr>
            <w:tcW w:w="1264" w:type="dxa"/>
            <w:hideMark/>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Date:</w:t>
            </w:r>
          </w:p>
        </w:tc>
        <w:tc>
          <w:tcPr>
            <w:tcW w:w="2382" w:type="dxa"/>
            <w:hideMark/>
          </w:tcPr>
          <w:p w:rsidR="008A3AAD" w:rsidRDefault="008A3AAD">
            <w:pPr>
              <w:overflowPunct w:val="0"/>
              <w:autoSpaceDE w:val="0"/>
              <w:autoSpaceDN w:val="0"/>
              <w:adjustRightInd w:val="0"/>
              <w:textAlignment w:val="baseline"/>
              <w:rPr>
                <w:rFonts w:ascii="Arial" w:hAnsi="Arial" w:cs="Arial"/>
                <w:lang w:eastAsia="en-GB"/>
              </w:rPr>
            </w:pPr>
            <w:r>
              <w:rPr>
                <w:rFonts w:ascii="Arial" w:hAnsi="Arial" w:cs="Arial"/>
                <w:lang w:eastAsia="en-GB"/>
              </w:rPr>
              <w:t>May 2019</w:t>
            </w:r>
          </w:p>
        </w:tc>
      </w:tr>
    </w:tbl>
    <w:p w:rsidR="008A3AAD" w:rsidRDefault="008A3AAD" w:rsidP="008A3AAD">
      <w:pPr>
        <w:pBdr>
          <w:bottom w:val="single" w:sz="4" w:space="1" w:color="auto"/>
        </w:pBdr>
        <w:overflowPunct w:val="0"/>
        <w:autoSpaceDE w:val="0"/>
        <w:autoSpaceDN w:val="0"/>
        <w:adjustRightInd w:val="0"/>
        <w:textAlignment w:val="baseline"/>
        <w:rPr>
          <w:rFonts w:ascii="Arial" w:hAnsi="Arial" w:cs="Arial"/>
          <w:lang w:eastAsia="en-GB"/>
        </w:rPr>
      </w:pP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r>
        <w:rPr>
          <w:rFonts w:ascii="Arial" w:hAnsi="Arial" w:cs="Arial"/>
          <w:lang w:eastAsia="en-GB"/>
        </w:rPr>
        <w:tab/>
      </w:r>
    </w:p>
    <w:p w:rsidR="008A3AAD" w:rsidRDefault="008A3AAD" w:rsidP="008A3AAD">
      <w:pPr>
        <w:overflowPunct w:val="0"/>
        <w:autoSpaceDE w:val="0"/>
        <w:autoSpaceDN w:val="0"/>
        <w:adjustRightInd w:val="0"/>
        <w:textAlignment w:val="baseline"/>
        <w:rPr>
          <w:rFonts w:ascii="Arial" w:hAnsi="Arial" w:cs="Arial"/>
          <w:lang w:eastAsia="en-GB"/>
        </w:rPr>
      </w:pPr>
    </w:p>
    <w:tbl>
      <w:tblPr>
        <w:tblW w:w="0" w:type="dxa"/>
        <w:tblLayout w:type="fixed"/>
        <w:tblLook w:val="04A0" w:firstRow="1" w:lastRow="0" w:firstColumn="1" w:lastColumn="0" w:noHBand="0" w:noVBand="1"/>
      </w:tblPr>
      <w:tblGrid>
        <w:gridCol w:w="1818"/>
        <w:gridCol w:w="7786"/>
      </w:tblGrid>
      <w:tr w:rsidR="008A3AAD" w:rsidRPr="008A3AAD" w:rsidTr="008A3AAD">
        <w:trPr>
          <w:trHeight w:val="429"/>
        </w:trPr>
        <w:tc>
          <w:tcPr>
            <w:tcW w:w="1818" w:type="dxa"/>
          </w:tcPr>
          <w:p w:rsidR="008A3AAD" w:rsidRDefault="008A3AAD">
            <w:pPr>
              <w:overflowPunct w:val="0"/>
              <w:autoSpaceDE w:val="0"/>
              <w:autoSpaceDN w:val="0"/>
              <w:adjustRightInd w:val="0"/>
              <w:textAlignment w:val="baseline"/>
              <w:rPr>
                <w:rFonts w:ascii="Arial" w:hAnsi="Arial" w:cs="Arial"/>
                <w:b/>
                <w:lang w:eastAsia="en-GB"/>
              </w:rPr>
            </w:pPr>
            <w:proofErr w:type="spellStart"/>
            <w:r>
              <w:rPr>
                <w:rFonts w:ascii="Arial" w:hAnsi="Arial" w:cs="Arial"/>
                <w:b/>
                <w:lang w:eastAsia="en-GB"/>
              </w:rPr>
              <w:t>Dept</w:t>
            </w:r>
            <w:proofErr w:type="spellEnd"/>
            <w:r>
              <w:rPr>
                <w:rFonts w:ascii="Arial" w:hAnsi="Arial" w:cs="Arial"/>
                <w:b/>
                <w:lang w:eastAsia="en-GB"/>
              </w:rPr>
              <w:t>:</w:t>
            </w:r>
          </w:p>
          <w:p w:rsidR="008A3AAD" w:rsidRDefault="008A3AAD">
            <w:pPr>
              <w:overflowPunct w:val="0"/>
              <w:autoSpaceDE w:val="0"/>
              <w:autoSpaceDN w:val="0"/>
              <w:adjustRightInd w:val="0"/>
              <w:textAlignment w:val="baseline"/>
              <w:rPr>
                <w:rFonts w:ascii="Arial" w:hAnsi="Arial" w:cs="Arial"/>
                <w:b/>
                <w:lang w:eastAsia="en-GB"/>
              </w:rPr>
            </w:pPr>
          </w:p>
        </w:tc>
        <w:tc>
          <w:tcPr>
            <w:tcW w:w="7786" w:type="dxa"/>
            <w:hideMark/>
          </w:tcPr>
          <w:p w:rsidR="008A3AAD" w:rsidRDefault="008A3AAD">
            <w:pPr>
              <w:overflowPunct w:val="0"/>
              <w:autoSpaceDE w:val="0"/>
              <w:autoSpaceDN w:val="0"/>
              <w:adjustRightInd w:val="0"/>
              <w:textAlignment w:val="baseline"/>
              <w:rPr>
                <w:rFonts w:ascii="Arial" w:hAnsi="Arial" w:cs="Arial"/>
                <w:lang w:eastAsia="en-GB"/>
              </w:rPr>
            </w:pPr>
            <w:r>
              <w:rPr>
                <w:rFonts w:ascii="Arial" w:hAnsi="Arial" w:cs="Arial"/>
                <w:lang w:eastAsia="en-GB"/>
              </w:rPr>
              <w:t xml:space="preserve">Finance </w:t>
            </w:r>
          </w:p>
        </w:tc>
      </w:tr>
      <w:tr w:rsidR="008A3AAD" w:rsidRPr="008A3AAD" w:rsidTr="008A3AAD">
        <w:tc>
          <w:tcPr>
            <w:tcW w:w="1818" w:type="dxa"/>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Section:</w:t>
            </w:r>
          </w:p>
          <w:p w:rsidR="008A3AAD" w:rsidRDefault="008A3AAD">
            <w:pPr>
              <w:overflowPunct w:val="0"/>
              <w:autoSpaceDE w:val="0"/>
              <w:autoSpaceDN w:val="0"/>
              <w:adjustRightInd w:val="0"/>
              <w:textAlignment w:val="baseline"/>
              <w:rPr>
                <w:rFonts w:ascii="Arial" w:hAnsi="Arial" w:cs="Arial"/>
                <w:b/>
                <w:lang w:eastAsia="en-GB"/>
              </w:rPr>
            </w:pPr>
          </w:p>
        </w:tc>
        <w:tc>
          <w:tcPr>
            <w:tcW w:w="7786" w:type="dxa"/>
            <w:hideMark/>
          </w:tcPr>
          <w:p w:rsidR="008A3AAD" w:rsidRDefault="008A3AAD">
            <w:pPr>
              <w:overflowPunct w:val="0"/>
              <w:autoSpaceDE w:val="0"/>
              <w:autoSpaceDN w:val="0"/>
              <w:adjustRightInd w:val="0"/>
              <w:textAlignment w:val="baseline"/>
              <w:rPr>
                <w:rFonts w:ascii="Arial" w:hAnsi="Arial" w:cs="Arial"/>
                <w:lang w:eastAsia="en-GB"/>
              </w:rPr>
            </w:pPr>
            <w:r>
              <w:rPr>
                <w:rFonts w:ascii="Arial" w:hAnsi="Arial" w:cs="Arial"/>
                <w:lang w:eastAsia="en-GB"/>
              </w:rPr>
              <w:t>Financial Services</w:t>
            </w:r>
          </w:p>
        </w:tc>
      </w:tr>
      <w:tr w:rsidR="008A3AAD" w:rsidRPr="008A3AAD" w:rsidTr="008A3AAD">
        <w:tc>
          <w:tcPr>
            <w:tcW w:w="1818" w:type="dxa"/>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Job Title:</w:t>
            </w:r>
          </w:p>
          <w:p w:rsidR="008A3AAD" w:rsidRDefault="008A3AAD">
            <w:pPr>
              <w:overflowPunct w:val="0"/>
              <w:autoSpaceDE w:val="0"/>
              <w:autoSpaceDN w:val="0"/>
              <w:adjustRightInd w:val="0"/>
              <w:textAlignment w:val="baseline"/>
              <w:rPr>
                <w:rFonts w:ascii="Arial" w:hAnsi="Arial" w:cs="Arial"/>
                <w:b/>
                <w:lang w:eastAsia="en-GB"/>
              </w:rPr>
            </w:pPr>
          </w:p>
        </w:tc>
        <w:tc>
          <w:tcPr>
            <w:tcW w:w="7786" w:type="dxa"/>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Financial Services Accountant</w:t>
            </w:r>
          </w:p>
          <w:p w:rsidR="008A3AAD" w:rsidRDefault="008A3AAD">
            <w:pPr>
              <w:overflowPunct w:val="0"/>
              <w:autoSpaceDE w:val="0"/>
              <w:autoSpaceDN w:val="0"/>
              <w:adjustRightInd w:val="0"/>
              <w:textAlignment w:val="baseline"/>
              <w:rPr>
                <w:rFonts w:ascii="Arial" w:hAnsi="Arial" w:cs="Arial"/>
                <w:b/>
                <w:lang w:eastAsia="en-GB"/>
              </w:rPr>
            </w:pPr>
          </w:p>
        </w:tc>
      </w:tr>
      <w:tr w:rsidR="008A3AAD" w:rsidRPr="008A3AAD" w:rsidTr="008A3AAD">
        <w:tc>
          <w:tcPr>
            <w:tcW w:w="1818" w:type="dxa"/>
            <w:hideMark/>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Grade:</w:t>
            </w:r>
          </w:p>
        </w:tc>
        <w:tc>
          <w:tcPr>
            <w:tcW w:w="7786" w:type="dxa"/>
            <w:hideMark/>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PO3</w:t>
            </w:r>
          </w:p>
        </w:tc>
      </w:tr>
      <w:tr w:rsidR="008A3AAD" w:rsidRPr="008A3AAD" w:rsidTr="008A3AAD">
        <w:tc>
          <w:tcPr>
            <w:tcW w:w="1818" w:type="dxa"/>
          </w:tcPr>
          <w:p w:rsidR="008A3AAD" w:rsidRDefault="008A3AAD">
            <w:pPr>
              <w:overflowPunct w:val="0"/>
              <w:autoSpaceDE w:val="0"/>
              <w:autoSpaceDN w:val="0"/>
              <w:adjustRightInd w:val="0"/>
              <w:textAlignment w:val="baseline"/>
              <w:rPr>
                <w:rFonts w:ascii="Arial" w:hAnsi="Arial" w:cs="Arial"/>
                <w:b/>
                <w:lang w:eastAsia="en-GB"/>
              </w:rPr>
            </w:pPr>
          </w:p>
        </w:tc>
        <w:tc>
          <w:tcPr>
            <w:tcW w:w="7786" w:type="dxa"/>
          </w:tcPr>
          <w:p w:rsidR="008A3AAD" w:rsidRDefault="008A3AAD">
            <w:pPr>
              <w:overflowPunct w:val="0"/>
              <w:autoSpaceDE w:val="0"/>
              <w:autoSpaceDN w:val="0"/>
              <w:adjustRightInd w:val="0"/>
              <w:textAlignment w:val="baseline"/>
              <w:rPr>
                <w:rFonts w:ascii="Arial" w:hAnsi="Arial" w:cs="Arial"/>
                <w:b/>
                <w:lang w:eastAsia="en-GB"/>
              </w:rPr>
            </w:pPr>
          </w:p>
        </w:tc>
      </w:tr>
      <w:tr w:rsidR="008A3AAD" w:rsidRPr="008A3AAD" w:rsidTr="008A3AAD">
        <w:tc>
          <w:tcPr>
            <w:tcW w:w="1818" w:type="dxa"/>
            <w:hideMark/>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Reports to:</w:t>
            </w:r>
          </w:p>
        </w:tc>
        <w:tc>
          <w:tcPr>
            <w:tcW w:w="7786" w:type="dxa"/>
            <w:hideMark/>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 xml:space="preserve">Senior Financial Services Accountant </w:t>
            </w:r>
          </w:p>
        </w:tc>
      </w:tr>
    </w:tbl>
    <w:p w:rsidR="008A3AAD" w:rsidRDefault="008A3AAD" w:rsidP="008A3AAD">
      <w:pPr>
        <w:rPr>
          <w:rFonts w:ascii="Arial" w:hAnsi="Arial" w:cs="Arial"/>
          <w:b/>
        </w:rPr>
      </w:pPr>
      <w:r>
        <w:rPr>
          <w:rFonts w:ascii="Arial" w:hAnsi="Arial" w:cs="Arial"/>
          <w:b/>
        </w:rPr>
        <w:t>___________________________________________________________________</w:t>
      </w:r>
    </w:p>
    <w:p w:rsidR="008A3AAD" w:rsidRDefault="008A3AAD" w:rsidP="008A3AAD">
      <w:pPr>
        <w:rPr>
          <w:rFonts w:ascii="Arial" w:hAnsi="Arial" w:cs="Arial"/>
          <w:b/>
        </w:rPr>
      </w:pPr>
      <w:r>
        <w:rPr>
          <w:rFonts w:ascii="Arial" w:hAnsi="Arial" w:cs="Arial"/>
          <w:b/>
        </w:rPr>
        <w:t>MAIN PURPOSE</w:t>
      </w:r>
    </w:p>
    <w:p w:rsidR="008A3AAD" w:rsidRDefault="008A3AAD" w:rsidP="008A3AAD">
      <w:pPr>
        <w:pStyle w:val="BodyText"/>
        <w:spacing w:after="0"/>
        <w:rPr>
          <w:rFonts w:ascii="Arial" w:hAnsi="Arial" w:cs="Arial"/>
        </w:rPr>
      </w:pPr>
    </w:p>
    <w:p w:rsidR="008A3AAD" w:rsidRDefault="008A3AAD" w:rsidP="008A3AAD">
      <w:pPr>
        <w:pStyle w:val="Subtitle"/>
        <w:jc w:val="left"/>
        <w:rPr>
          <w:rFonts w:cs="Arial"/>
          <w:b w:val="0"/>
        </w:rPr>
      </w:pPr>
      <w:r>
        <w:rPr>
          <w:rFonts w:cs="Arial"/>
          <w:b w:val="0"/>
        </w:rPr>
        <w:t xml:space="preserve">To support the Senior Financial Services Accountant in the preparation of the Financial Statements and in the  provision of efficient and effective management of the Accounts Payable and Employees Services teams, which include banking, </w:t>
      </w:r>
      <w:proofErr w:type="spellStart"/>
      <w:r>
        <w:rPr>
          <w:rFonts w:cs="Arial"/>
          <w:b w:val="0"/>
        </w:rPr>
        <w:t>cashflow</w:t>
      </w:r>
      <w:proofErr w:type="spellEnd"/>
      <w:r>
        <w:rPr>
          <w:rFonts w:cs="Arial"/>
          <w:b w:val="0"/>
        </w:rPr>
        <w:t xml:space="preserve"> and payroll; and the provision of related proactive, specialist support and advice to budget holders.</w:t>
      </w:r>
    </w:p>
    <w:p w:rsidR="008A3AAD" w:rsidRDefault="008A3AAD" w:rsidP="008A3AAD">
      <w:pPr>
        <w:pStyle w:val="Subtitle"/>
        <w:jc w:val="left"/>
        <w:rPr>
          <w:rFonts w:cs="Arial"/>
          <w:b w:val="0"/>
        </w:rPr>
      </w:pPr>
    </w:p>
    <w:p w:rsidR="008A3AAD" w:rsidRDefault="008A3AAD" w:rsidP="008A3AAD">
      <w:pPr>
        <w:pStyle w:val="Subtitle"/>
        <w:jc w:val="left"/>
        <w:rPr>
          <w:rFonts w:cs="Arial"/>
          <w:b w:val="0"/>
        </w:rPr>
      </w:pPr>
      <w:r>
        <w:rPr>
          <w:rFonts w:cs="Arial"/>
          <w:b w:val="0"/>
        </w:rPr>
        <w:t>To contribute as an integral member of the Finance team to the provision of a modern, professional and responsive financial service to support the vision and mission of NIFRS outlined below:</w:t>
      </w:r>
    </w:p>
    <w:p w:rsidR="008A3AAD" w:rsidRDefault="008A3AAD" w:rsidP="008A3AAD">
      <w:pPr>
        <w:pStyle w:val="Subtitle"/>
        <w:jc w:val="left"/>
        <w:rPr>
          <w:rFonts w:cs="Arial"/>
          <w:b w:val="0"/>
        </w:rPr>
      </w:pPr>
    </w:p>
    <w:p w:rsidR="008A3AAD" w:rsidRDefault="008A3AAD" w:rsidP="008A3AAD">
      <w:pPr>
        <w:rPr>
          <w:rFonts w:ascii="Arial" w:hAnsi="Arial" w:cs="Arial"/>
          <w:lang w:val="en-US"/>
        </w:rPr>
      </w:pPr>
      <w:r>
        <w:rPr>
          <w:rFonts w:ascii="Arial" w:hAnsi="Arial" w:cs="Arial"/>
          <w:b/>
          <w:lang w:val="en-US"/>
        </w:rPr>
        <w:t>Vision</w:t>
      </w:r>
    </w:p>
    <w:p w:rsidR="008A3AAD" w:rsidRDefault="008A3AAD" w:rsidP="008A3AAD">
      <w:pPr>
        <w:rPr>
          <w:rFonts w:ascii="Arial" w:hAnsi="Arial" w:cs="Arial"/>
          <w:b/>
          <w:lang w:val="en-US"/>
        </w:rPr>
      </w:pPr>
    </w:p>
    <w:p w:rsidR="008A3AAD" w:rsidRDefault="008A3AAD" w:rsidP="008A3AAD">
      <w:pPr>
        <w:rPr>
          <w:rFonts w:ascii="Arial" w:hAnsi="Arial" w:cs="Arial"/>
          <w:lang w:val="en-US"/>
        </w:rPr>
      </w:pPr>
      <w:r>
        <w:rPr>
          <w:rFonts w:ascii="Arial" w:hAnsi="Arial" w:cs="Arial"/>
          <w:lang w:val="en-US"/>
        </w:rPr>
        <w:t>Protecting our Community</w:t>
      </w:r>
    </w:p>
    <w:p w:rsidR="008A3AAD" w:rsidRDefault="008A3AAD" w:rsidP="008A3AAD">
      <w:pPr>
        <w:rPr>
          <w:rFonts w:ascii="Arial" w:hAnsi="Arial" w:cs="Arial"/>
          <w:lang w:val="en-US"/>
        </w:rPr>
      </w:pPr>
    </w:p>
    <w:p w:rsidR="008A3AAD" w:rsidRDefault="008A3AAD" w:rsidP="008A3AAD">
      <w:pPr>
        <w:rPr>
          <w:rFonts w:ascii="Arial" w:hAnsi="Arial" w:cs="Arial"/>
          <w:b/>
          <w:lang w:val="en-US"/>
        </w:rPr>
      </w:pPr>
      <w:r>
        <w:rPr>
          <w:rFonts w:ascii="Arial" w:hAnsi="Arial" w:cs="Arial"/>
          <w:b/>
          <w:lang w:val="en-US"/>
        </w:rPr>
        <w:t>Mission</w:t>
      </w:r>
    </w:p>
    <w:p w:rsidR="008A3AAD" w:rsidRDefault="008A3AAD" w:rsidP="008A3AAD">
      <w:pPr>
        <w:rPr>
          <w:rFonts w:ascii="Arial" w:hAnsi="Arial" w:cs="Arial"/>
          <w:b/>
          <w:lang w:val="en-US"/>
        </w:rPr>
      </w:pPr>
    </w:p>
    <w:p w:rsidR="008A3AAD" w:rsidRDefault="008A3AAD" w:rsidP="008A3AAD">
      <w:pPr>
        <w:textAlignment w:val="top"/>
        <w:rPr>
          <w:rFonts w:ascii="Arial" w:hAnsi="Arial" w:cs="Arial"/>
          <w:lang w:val="en-US" w:eastAsia="en-GB"/>
        </w:rPr>
      </w:pPr>
      <w:r>
        <w:rPr>
          <w:rFonts w:ascii="Arial" w:hAnsi="Arial" w:cs="Arial"/>
          <w:bCs/>
          <w:lang w:val="en-US" w:eastAsia="en-GB"/>
        </w:rPr>
        <w:t>To deliver a fire and rescue service and work in partnership with others to ensure the safety and well-being of our community</w:t>
      </w:r>
    </w:p>
    <w:p w:rsidR="008A3AAD" w:rsidRDefault="008A3AAD" w:rsidP="008A3AAD">
      <w:pPr>
        <w:rPr>
          <w:rFonts w:ascii="Arial" w:hAnsi="Arial" w:cs="Arial"/>
        </w:rPr>
      </w:pPr>
      <w:r>
        <w:rPr>
          <w:rFonts w:ascii="Arial" w:hAnsi="Arial" w:cs="Arial"/>
        </w:rPr>
        <w:br w:type="page"/>
      </w:r>
    </w:p>
    <w:p w:rsidR="008A3AAD" w:rsidRDefault="008A3AAD" w:rsidP="008A3AAD">
      <w:pPr>
        <w:tabs>
          <w:tab w:val="left" w:pos="-720"/>
        </w:tabs>
        <w:suppressAutoHyphens/>
        <w:spacing w:before="90"/>
        <w:jc w:val="both"/>
        <w:rPr>
          <w:rFonts w:ascii="Arial" w:hAnsi="Arial" w:cs="Arial"/>
          <w:spacing w:val="-3"/>
          <w:sz w:val="28"/>
        </w:rPr>
      </w:pPr>
      <w:r>
        <w:rPr>
          <w:rFonts w:ascii="Arial" w:hAnsi="Arial" w:cs="Arial"/>
          <w:b/>
          <w:spacing w:val="-3"/>
        </w:rPr>
        <w:t>Summary of Responsibilities:</w:t>
      </w:r>
    </w:p>
    <w:p w:rsidR="008A3AAD" w:rsidRDefault="008A3AAD" w:rsidP="008A3AAD">
      <w:pPr>
        <w:pStyle w:val="BodyText"/>
        <w:ind w:left="426" w:hanging="426"/>
        <w:rPr>
          <w:rFonts w:ascii="Arial" w:hAnsi="Arial" w:cs="Arial"/>
          <w:b/>
        </w:rPr>
      </w:pPr>
      <w:r>
        <w:rPr>
          <w:b/>
        </w:rPr>
        <w:t>Financial Planning &amp; Management</w:t>
      </w:r>
    </w:p>
    <w:p w:rsidR="008A3AAD" w:rsidRDefault="008A3AAD" w:rsidP="008A3AAD">
      <w:pPr>
        <w:pStyle w:val="BodyText"/>
        <w:numPr>
          <w:ilvl w:val="0"/>
          <w:numId w:val="8"/>
        </w:numPr>
        <w:spacing w:after="0"/>
        <w:ind w:left="426" w:hanging="426"/>
      </w:pPr>
      <w:r>
        <w:t>To assist in the preparation of the Statutory Financial Statements and Consolidating Accounts in accordance with Departmental and Public Sector Directives, Financial Reporting requirements and other relevant guidance.</w:t>
      </w:r>
    </w:p>
    <w:p w:rsidR="008A3AAD" w:rsidRDefault="008A3AAD" w:rsidP="008A3AAD">
      <w:pPr>
        <w:pStyle w:val="BodyText"/>
        <w:spacing w:after="0"/>
      </w:pPr>
    </w:p>
    <w:p w:rsidR="008A3AAD" w:rsidRDefault="008A3AAD" w:rsidP="008A3AAD">
      <w:pPr>
        <w:pStyle w:val="Subtitle"/>
        <w:numPr>
          <w:ilvl w:val="0"/>
          <w:numId w:val="8"/>
        </w:numPr>
        <w:ind w:left="426" w:hanging="426"/>
        <w:jc w:val="left"/>
        <w:rPr>
          <w:b w:val="0"/>
        </w:rPr>
      </w:pPr>
      <w:r>
        <w:rPr>
          <w:rFonts w:cs="Arial"/>
          <w:b w:val="0"/>
        </w:rPr>
        <w:t xml:space="preserve">To assist in the production of monthly financial reports to the Department as required and that established procedures and month end routines are adhered to. </w:t>
      </w:r>
    </w:p>
    <w:p w:rsidR="008A3AAD" w:rsidRDefault="008A3AAD" w:rsidP="008A3AAD">
      <w:pPr>
        <w:tabs>
          <w:tab w:val="left" w:pos="-720"/>
          <w:tab w:val="left" w:pos="0"/>
        </w:tabs>
        <w:overflowPunct w:val="0"/>
        <w:autoSpaceDE w:val="0"/>
        <w:autoSpaceDN w:val="0"/>
        <w:adjustRightInd w:val="0"/>
        <w:rPr>
          <w:rFonts w:ascii="Arial" w:hAnsi="Arial" w:cs="Arial"/>
        </w:rPr>
      </w:pPr>
    </w:p>
    <w:p w:rsidR="008A3AAD" w:rsidRDefault="008A3AAD" w:rsidP="008A3AAD">
      <w:pPr>
        <w:numPr>
          <w:ilvl w:val="0"/>
          <w:numId w:val="8"/>
        </w:numPr>
        <w:tabs>
          <w:tab w:val="left" w:pos="-720"/>
          <w:tab w:val="left" w:pos="0"/>
        </w:tabs>
        <w:overflowPunct w:val="0"/>
        <w:autoSpaceDE w:val="0"/>
        <w:autoSpaceDN w:val="0"/>
        <w:adjustRightInd w:val="0"/>
        <w:spacing w:line="276" w:lineRule="auto"/>
        <w:ind w:left="426" w:hanging="426"/>
        <w:rPr>
          <w:rFonts w:ascii="Arial" w:hAnsi="Arial" w:cs="Arial"/>
        </w:rPr>
      </w:pPr>
      <w:r>
        <w:rPr>
          <w:rFonts w:ascii="Arial" w:hAnsi="Arial" w:cs="Arial"/>
        </w:rPr>
        <w:t>To support the Senior Financial Services Accountant in ensuring that the Employee Services and Accounts Payable Teams enable and support NIFRS service delivery model in line with the with Finance Strategy and business plans, through the provision of expert advice.</w:t>
      </w:r>
      <w:r>
        <w:rPr>
          <w:rFonts w:ascii="Arial" w:hAnsi="Arial" w:cs="Arial"/>
        </w:rPr>
        <w:br/>
      </w:r>
    </w:p>
    <w:p w:rsidR="008A3AAD" w:rsidRDefault="008A3AAD" w:rsidP="008A3AAD">
      <w:pPr>
        <w:numPr>
          <w:ilvl w:val="0"/>
          <w:numId w:val="8"/>
        </w:numPr>
        <w:tabs>
          <w:tab w:val="left" w:pos="-720"/>
          <w:tab w:val="left" w:pos="0"/>
        </w:tabs>
        <w:overflowPunct w:val="0"/>
        <w:autoSpaceDE w:val="0"/>
        <w:autoSpaceDN w:val="0"/>
        <w:adjustRightInd w:val="0"/>
        <w:spacing w:line="276" w:lineRule="auto"/>
        <w:ind w:left="426" w:hanging="426"/>
        <w:rPr>
          <w:rFonts w:ascii="Arial" w:hAnsi="Arial" w:cs="Arial"/>
        </w:rPr>
      </w:pPr>
      <w:r>
        <w:rPr>
          <w:rFonts w:ascii="Arial" w:hAnsi="Arial" w:cs="Arial"/>
        </w:rPr>
        <w:t xml:space="preserve">To ensure financial policies and procedures are aligned to the legislative context, Financial Regulations and best practice. </w:t>
      </w:r>
      <w:r>
        <w:rPr>
          <w:rFonts w:ascii="Arial" w:hAnsi="Arial" w:cs="Arial"/>
        </w:rPr>
        <w:br/>
      </w:r>
    </w:p>
    <w:p w:rsidR="008A3AAD" w:rsidRDefault="008A3AAD" w:rsidP="008A3AAD">
      <w:pPr>
        <w:pStyle w:val="NoSpacing"/>
        <w:numPr>
          <w:ilvl w:val="0"/>
          <w:numId w:val="8"/>
        </w:numPr>
        <w:ind w:left="426" w:hanging="426"/>
        <w:rPr>
          <w:rFonts w:ascii="Arial" w:hAnsi="Arial" w:cs="Arial"/>
        </w:rPr>
      </w:pPr>
      <w:r>
        <w:rPr>
          <w:rStyle w:val="NoSpacingChar"/>
          <w:rFonts w:ascii="Arial" w:hAnsi="Arial" w:cs="Arial"/>
        </w:rPr>
        <w:t>To work with the Senior Financial Services Accountant in formulating financial forecasts and plans to enable service delivery.</w:t>
      </w:r>
      <w:r>
        <w:rPr>
          <w:rFonts w:ascii="Arial" w:hAnsi="Arial" w:cs="Arial"/>
        </w:rPr>
        <w:br/>
      </w:r>
    </w:p>
    <w:p w:rsidR="008A3AAD" w:rsidRPr="008A3AAD" w:rsidRDefault="008A3AAD" w:rsidP="008A3AAD">
      <w:pPr>
        <w:pStyle w:val="ListParagraph"/>
        <w:numPr>
          <w:ilvl w:val="0"/>
          <w:numId w:val="8"/>
        </w:numPr>
        <w:spacing w:after="200" w:line="276" w:lineRule="auto"/>
        <w:ind w:left="426" w:hanging="426"/>
        <w:rPr>
          <w:rStyle w:val="NoSpacingChar"/>
          <w:rFonts w:ascii="Arial" w:eastAsia="Calibri" w:hAnsi="Arial" w:cs="Arial"/>
        </w:rPr>
      </w:pPr>
      <w:r w:rsidRPr="008A3AAD">
        <w:rPr>
          <w:rStyle w:val="NoSpacingChar"/>
          <w:rFonts w:ascii="Arial" w:eastAsia="Calibri" w:hAnsi="Arial" w:cs="Arial"/>
        </w:rPr>
        <w:t>To ensure the effective and efficient delivery of financial support services by developing effective working relationships with key internal and external stakeholders including, the Senior Financial Services Accountant, Head of Finance, Pension Administrators, Auditor and Departmental contacts.</w:t>
      </w:r>
    </w:p>
    <w:p w:rsidR="008A3AAD" w:rsidRPr="008A3AAD" w:rsidRDefault="008A3AAD" w:rsidP="008A3AAD">
      <w:pPr>
        <w:pStyle w:val="ListParagraph"/>
        <w:ind w:left="426" w:hanging="426"/>
        <w:rPr>
          <w:rFonts w:eastAsia="Calibri"/>
        </w:rPr>
      </w:pPr>
    </w:p>
    <w:p w:rsidR="008A3AAD" w:rsidRDefault="008A3AAD" w:rsidP="008A3AAD">
      <w:pPr>
        <w:pStyle w:val="ListParagraph"/>
        <w:numPr>
          <w:ilvl w:val="0"/>
          <w:numId w:val="8"/>
        </w:numPr>
        <w:tabs>
          <w:tab w:val="left" w:pos="-720"/>
          <w:tab w:val="left" w:pos="0"/>
          <w:tab w:val="left" w:leader="underscore" w:pos="9923"/>
        </w:tabs>
        <w:overflowPunct w:val="0"/>
        <w:autoSpaceDE w:val="0"/>
        <w:autoSpaceDN w:val="0"/>
        <w:adjustRightInd w:val="0"/>
        <w:ind w:left="426" w:hanging="426"/>
        <w:rPr>
          <w:rFonts w:ascii="Arial" w:hAnsi="Arial" w:cs="Arial"/>
        </w:rPr>
      </w:pPr>
      <w:r>
        <w:rPr>
          <w:rFonts w:ascii="Arial" w:hAnsi="Arial" w:cs="Arial"/>
        </w:rPr>
        <w:t xml:space="preserve">To provide professional advice and guidance to budget holders throughout NIFRS. </w:t>
      </w:r>
    </w:p>
    <w:p w:rsidR="008A3AAD" w:rsidRDefault="008A3AAD" w:rsidP="008A3AAD">
      <w:pPr>
        <w:pStyle w:val="BodyText"/>
        <w:spacing w:after="0"/>
        <w:rPr>
          <w:rFonts w:ascii="Arial" w:hAnsi="Arial" w:cs="Arial"/>
        </w:rPr>
      </w:pPr>
    </w:p>
    <w:p w:rsidR="008A3AAD" w:rsidRDefault="008A3AAD" w:rsidP="008A3AAD">
      <w:pPr>
        <w:pStyle w:val="Subtitle"/>
        <w:numPr>
          <w:ilvl w:val="0"/>
          <w:numId w:val="8"/>
        </w:numPr>
        <w:ind w:left="426" w:hanging="426"/>
        <w:jc w:val="left"/>
        <w:rPr>
          <w:rFonts w:cs="Arial"/>
          <w:b w:val="0"/>
        </w:rPr>
      </w:pPr>
      <w:r>
        <w:rPr>
          <w:rFonts w:cs="Arial"/>
          <w:b w:val="0"/>
        </w:rPr>
        <w:t>To assist in the provision of effective delivery of the accounts payable function, ensuring compliance with internal policies, legislation and best practice.</w:t>
      </w:r>
    </w:p>
    <w:p w:rsidR="008A3AAD" w:rsidRDefault="008A3AAD" w:rsidP="008A3AAD">
      <w:pPr>
        <w:pStyle w:val="Subtitle"/>
        <w:jc w:val="left"/>
        <w:rPr>
          <w:rFonts w:cs="Arial"/>
          <w:b w:val="0"/>
        </w:rPr>
      </w:pPr>
    </w:p>
    <w:p w:rsidR="008A3AAD" w:rsidRDefault="008A3AAD" w:rsidP="008A3AAD">
      <w:pPr>
        <w:pStyle w:val="Subtitle"/>
        <w:numPr>
          <w:ilvl w:val="0"/>
          <w:numId w:val="8"/>
        </w:numPr>
        <w:ind w:left="426" w:hanging="426"/>
        <w:jc w:val="left"/>
        <w:rPr>
          <w:rFonts w:cs="Arial"/>
          <w:b w:val="0"/>
        </w:rPr>
      </w:pPr>
      <w:r>
        <w:rPr>
          <w:rFonts w:cs="Arial"/>
          <w:b w:val="0"/>
        </w:rPr>
        <w:t xml:space="preserve">Be responsible for the oversight of the day to day management of the Treasury/Cash management processes, ensuring compliance with policies, procedures and procurement </w:t>
      </w:r>
    </w:p>
    <w:p w:rsidR="008A3AAD" w:rsidRDefault="008A3AAD" w:rsidP="008A3AAD">
      <w:pPr>
        <w:pStyle w:val="Subtitle"/>
        <w:jc w:val="left"/>
        <w:rPr>
          <w:rFonts w:cs="Arial"/>
          <w:b w:val="0"/>
        </w:rPr>
      </w:pPr>
    </w:p>
    <w:p w:rsidR="008A3AAD" w:rsidRDefault="008A3AAD" w:rsidP="008A3AAD">
      <w:pPr>
        <w:pStyle w:val="Subtitle"/>
        <w:numPr>
          <w:ilvl w:val="0"/>
          <w:numId w:val="8"/>
        </w:numPr>
        <w:ind w:left="426" w:hanging="426"/>
        <w:jc w:val="left"/>
        <w:rPr>
          <w:rFonts w:cs="Arial"/>
          <w:b w:val="0"/>
        </w:rPr>
      </w:pPr>
      <w:r>
        <w:rPr>
          <w:rFonts w:cs="Arial"/>
          <w:b w:val="0"/>
        </w:rPr>
        <w:t xml:space="preserve">Be responsible for the review and approval of control account reconciliation and associated statutory submissions </w:t>
      </w:r>
    </w:p>
    <w:p w:rsidR="008A3AAD" w:rsidRDefault="008A3AAD" w:rsidP="008A3AAD">
      <w:pPr>
        <w:pStyle w:val="Subtitle"/>
        <w:ind w:left="426"/>
        <w:jc w:val="left"/>
        <w:rPr>
          <w:rFonts w:cs="Arial"/>
          <w:b w:val="0"/>
        </w:rPr>
      </w:pPr>
    </w:p>
    <w:p w:rsidR="008A3AAD" w:rsidRDefault="008A3AAD" w:rsidP="008A3AAD">
      <w:pPr>
        <w:pStyle w:val="Subtitle"/>
        <w:numPr>
          <w:ilvl w:val="0"/>
          <w:numId w:val="8"/>
        </w:numPr>
        <w:ind w:left="426" w:hanging="426"/>
        <w:jc w:val="left"/>
        <w:rPr>
          <w:rFonts w:cs="Arial"/>
          <w:b w:val="0"/>
        </w:rPr>
      </w:pPr>
      <w:r>
        <w:rPr>
          <w:rFonts w:cs="Arial"/>
          <w:b w:val="0"/>
        </w:rPr>
        <w:t>To ensure expenditure is incurred and accounted for in accordance with NIFRS, Departmental and other relevant standards.</w:t>
      </w:r>
    </w:p>
    <w:p w:rsidR="008A3AAD" w:rsidRDefault="008A3AAD" w:rsidP="008A3AAD">
      <w:pPr>
        <w:pStyle w:val="Subtitle"/>
        <w:ind w:left="426" w:hanging="426"/>
        <w:jc w:val="left"/>
      </w:pPr>
    </w:p>
    <w:p w:rsidR="008A3AAD" w:rsidRDefault="008A3AAD" w:rsidP="008A3AAD">
      <w:pPr>
        <w:pStyle w:val="Subtitle"/>
        <w:numPr>
          <w:ilvl w:val="0"/>
          <w:numId w:val="8"/>
        </w:numPr>
        <w:ind w:left="426" w:hanging="426"/>
        <w:jc w:val="left"/>
        <w:rPr>
          <w:rFonts w:cs="Arial"/>
        </w:rPr>
      </w:pPr>
      <w:r>
        <w:rPr>
          <w:rFonts w:cs="Arial"/>
          <w:b w:val="0"/>
        </w:rPr>
        <w:t xml:space="preserve">To prepare appropriate Finance Department business cases as required. </w:t>
      </w:r>
    </w:p>
    <w:p w:rsidR="008A3AAD" w:rsidRDefault="008A3AAD" w:rsidP="008A3AAD">
      <w:pPr>
        <w:pStyle w:val="Subtitle"/>
        <w:jc w:val="left"/>
        <w:rPr>
          <w:rFonts w:cs="Arial"/>
        </w:rPr>
      </w:pPr>
    </w:p>
    <w:p w:rsidR="008A3AAD" w:rsidRDefault="008A3AAD" w:rsidP="008A3AAD">
      <w:pPr>
        <w:pStyle w:val="Subtitle"/>
        <w:numPr>
          <w:ilvl w:val="0"/>
          <w:numId w:val="8"/>
        </w:numPr>
        <w:ind w:left="426" w:hanging="426"/>
        <w:jc w:val="left"/>
        <w:rPr>
          <w:rFonts w:cs="Arial"/>
        </w:rPr>
      </w:pPr>
      <w:r>
        <w:rPr>
          <w:rFonts w:cs="Arial"/>
          <w:b w:val="0"/>
        </w:rPr>
        <w:lastRenderedPageBreak/>
        <w:t>To maintain up-to-date knowledge on Departmental directives, policy and legislative requirements, insofar as they are relevant to the financial services functions.</w:t>
      </w:r>
    </w:p>
    <w:p w:rsidR="008A3AAD" w:rsidRDefault="008A3AAD" w:rsidP="008A3AAD">
      <w:pPr>
        <w:pStyle w:val="Subtitle"/>
        <w:ind w:left="426" w:hanging="426"/>
        <w:jc w:val="left"/>
      </w:pPr>
    </w:p>
    <w:p w:rsidR="008A3AAD" w:rsidRDefault="008A3AAD" w:rsidP="008A3AAD">
      <w:pPr>
        <w:pStyle w:val="Subtitle"/>
        <w:numPr>
          <w:ilvl w:val="0"/>
          <w:numId w:val="8"/>
        </w:numPr>
        <w:ind w:left="426" w:hanging="426"/>
        <w:jc w:val="left"/>
        <w:rPr>
          <w:b w:val="0"/>
        </w:rPr>
      </w:pPr>
      <w:r>
        <w:rPr>
          <w:rFonts w:cs="Arial"/>
          <w:b w:val="0"/>
        </w:rPr>
        <w:t>To assist the Senior Financial Services Accountant in developing Standing Financial Instructions and procedure manuals to ensure probity and regularity over public expenditure.</w:t>
      </w:r>
    </w:p>
    <w:p w:rsidR="008A3AAD" w:rsidRDefault="008A3AAD" w:rsidP="008A3AAD">
      <w:pPr>
        <w:pStyle w:val="Subtitle"/>
        <w:ind w:left="426"/>
        <w:jc w:val="left"/>
        <w:rPr>
          <w:szCs w:val="20"/>
        </w:rPr>
      </w:pPr>
    </w:p>
    <w:p w:rsidR="008A3AAD" w:rsidRDefault="008A3AAD" w:rsidP="008A3AAD">
      <w:pPr>
        <w:pStyle w:val="Subtitle"/>
        <w:ind w:left="426"/>
        <w:jc w:val="left"/>
        <w:rPr>
          <w:b w:val="0"/>
        </w:rPr>
      </w:pPr>
    </w:p>
    <w:p w:rsidR="008A3AAD" w:rsidRDefault="008A3AAD" w:rsidP="008A3AAD">
      <w:pPr>
        <w:pStyle w:val="BodyText"/>
        <w:ind w:left="426" w:hanging="426"/>
        <w:rPr>
          <w:b/>
        </w:rPr>
      </w:pPr>
      <w:r>
        <w:rPr>
          <w:b/>
        </w:rPr>
        <w:t>Payroll &amp; Pensions</w:t>
      </w:r>
    </w:p>
    <w:p w:rsidR="008A3AAD" w:rsidRDefault="008A3AAD" w:rsidP="008A3AAD">
      <w:pPr>
        <w:pStyle w:val="Subtitle"/>
        <w:numPr>
          <w:ilvl w:val="0"/>
          <w:numId w:val="8"/>
        </w:numPr>
        <w:ind w:left="426" w:hanging="426"/>
        <w:jc w:val="left"/>
        <w:rPr>
          <w:b w:val="0"/>
        </w:rPr>
      </w:pPr>
      <w:r>
        <w:rPr>
          <w:rFonts w:cs="Arial"/>
          <w:b w:val="0"/>
        </w:rPr>
        <w:t>To assist in the effective delivery of the NIFRS Payroll, ensuring compliance with internal policies, legislation and best practice.</w:t>
      </w:r>
    </w:p>
    <w:p w:rsidR="008A3AAD" w:rsidRDefault="008A3AAD" w:rsidP="008A3AAD">
      <w:pPr>
        <w:pStyle w:val="Subtitle"/>
        <w:ind w:left="426"/>
        <w:jc w:val="left"/>
      </w:pPr>
    </w:p>
    <w:p w:rsidR="008A3AAD" w:rsidRDefault="008A3AAD" w:rsidP="008A3AAD">
      <w:pPr>
        <w:pStyle w:val="Subtitle"/>
        <w:numPr>
          <w:ilvl w:val="0"/>
          <w:numId w:val="8"/>
        </w:numPr>
        <w:ind w:left="426" w:hanging="426"/>
        <w:jc w:val="left"/>
      </w:pPr>
      <w:r>
        <w:rPr>
          <w:rFonts w:cs="Arial"/>
          <w:b w:val="0"/>
        </w:rPr>
        <w:t>To develop and maintain a working knowledge in respect of Firefighters and NILGOSC pension legislation, policies and procedures and apply these appropriately.</w:t>
      </w:r>
    </w:p>
    <w:p w:rsidR="008A3AAD" w:rsidRDefault="008A3AAD" w:rsidP="008A3AAD">
      <w:pPr>
        <w:pStyle w:val="Subtitle"/>
        <w:ind w:left="426"/>
        <w:jc w:val="left"/>
      </w:pPr>
    </w:p>
    <w:p w:rsidR="008A3AAD" w:rsidRDefault="008A3AAD" w:rsidP="008A3AAD">
      <w:pPr>
        <w:pStyle w:val="Subtitle"/>
        <w:numPr>
          <w:ilvl w:val="0"/>
          <w:numId w:val="8"/>
        </w:numPr>
        <w:ind w:left="426" w:hanging="426"/>
        <w:jc w:val="left"/>
        <w:rPr>
          <w:rFonts w:cs="Arial"/>
          <w:szCs w:val="20"/>
        </w:rPr>
      </w:pPr>
      <w:r>
        <w:rPr>
          <w:rFonts w:cs="Arial"/>
          <w:b w:val="0"/>
        </w:rPr>
        <w:t>To assist in the day-to-day management of the contract and the SLA with the Pensions administration provider.</w:t>
      </w:r>
    </w:p>
    <w:p w:rsidR="008A3AAD" w:rsidRDefault="008A3AAD" w:rsidP="008A3AAD">
      <w:pPr>
        <w:pStyle w:val="Subtitle"/>
        <w:jc w:val="left"/>
        <w:rPr>
          <w:rFonts w:cs="Arial"/>
        </w:rPr>
      </w:pPr>
    </w:p>
    <w:p w:rsidR="008A3AAD" w:rsidRDefault="008A3AAD" w:rsidP="008A3AAD">
      <w:pPr>
        <w:pStyle w:val="Subtitle"/>
        <w:numPr>
          <w:ilvl w:val="0"/>
          <w:numId w:val="8"/>
        </w:numPr>
        <w:spacing w:line="360" w:lineRule="auto"/>
        <w:jc w:val="left"/>
        <w:rPr>
          <w:rFonts w:cs="Arial"/>
          <w:b w:val="0"/>
        </w:rPr>
      </w:pPr>
      <w:r>
        <w:rPr>
          <w:rFonts w:cs="Arial"/>
          <w:b w:val="0"/>
        </w:rPr>
        <w:t>To assist in the preparation and submission of the annual Pay Remits.</w:t>
      </w:r>
    </w:p>
    <w:p w:rsidR="008A3AAD" w:rsidRDefault="008A3AAD" w:rsidP="008A3AAD">
      <w:pPr>
        <w:pStyle w:val="Subtitle"/>
        <w:numPr>
          <w:ilvl w:val="0"/>
          <w:numId w:val="8"/>
        </w:numPr>
        <w:jc w:val="left"/>
        <w:rPr>
          <w:rFonts w:cs="Arial"/>
          <w:b w:val="0"/>
        </w:rPr>
      </w:pPr>
      <w:r>
        <w:rPr>
          <w:rFonts w:cs="Arial"/>
          <w:b w:val="0"/>
        </w:rPr>
        <w:t>Be responsible for the production of monthly staffing establishment figures which reconcile to Payroll and HR establishment records.</w:t>
      </w:r>
    </w:p>
    <w:p w:rsidR="008A3AAD" w:rsidRDefault="008A3AAD" w:rsidP="008A3AAD">
      <w:pPr>
        <w:pStyle w:val="Subtitle"/>
        <w:jc w:val="left"/>
        <w:rPr>
          <w:rFonts w:cs="Arial"/>
          <w:b w:val="0"/>
        </w:rPr>
      </w:pPr>
    </w:p>
    <w:p w:rsidR="008A3AAD" w:rsidRDefault="008A3AAD" w:rsidP="008A3AAD">
      <w:pPr>
        <w:ind w:left="426" w:hanging="426"/>
        <w:rPr>
          <w:rFonts w:ascii="Arial" w:hAnsi="Arial" w:cs="Arial"/>
          <w:b/>
        </w:rPr>
      </w:pPr>
      <w:r>
        <w:rPr>
          <w:rFonts w:ascii="Arial" w:hAnsi="Arial" w:cs="Arial"/>
          <w:b/>
        </w:rPr>
        <w:t>Performance Management &amp; Governance</w:t>
      </w:r>
    </w:p>
    <w:p w:rsidR="008A3AAD" w:rsidRDefault="008A3AAD" w:rsidP="008A3AAD">
      <w:pPr>
        <w:pStyle w:val="Subtitle"/>
        <w:numPr>
          <w:ilvl w:val="0"/>
          <w:numId w:val="8"/>
        </w:numPr>
        <w:ind w:left="426" w:hanging="426"/>
        <w:jc w:val="left"/>
        <w:rPr>
          <w:rFonts w:ascii="Arial" w:hAnsi="Arial" w:cs="Arial"/>
        </w:rPr>
      </w:pPr>
      <w:r>
        <w:rPr>
          <w:rFonts w:cs="Arial"/>
          <w:b w:val="0"/>
        </w:rPr>
        <w:t>To assist in the review of the Risk Register, any internal or external audit recommendations and follow through on any actions affecting the management of the financial services functions, as a result.</w:t>
      </w:r>
    </w:p>
    <w:p w:rsidR="008A3AAD" w:rsidRDefault="008A3AAD" w:rsidP="008A3AAD">
      <w:pPr>
        <w:pStyle w:val="Subtitle"/>
        <w:ind w:left="426" w:hanging="426"/>
        <w:jc w:val="left"/>
        <w:rPr>
          <w:rFonts w:cs="Arial"/>
        </w:rPr>
      </w:pPr>
    </w:p>
    <w:p w:rsidR="008A3AAD" w:rsidRDefault="008A3AAD" w:rsidP="008A3AAD">
      <w:pPr>
        <w:pStyle w:val="Subtitle"/>
        <w:numPr>
          <w:ilvl w:val="0"/>
          <w:numId w:val="8"/>
        </w:numPr>
        <w:ind w:left="426" w:hanging="426"/>
        <w:jc w:val="left"/>
        <w:rPr>
          <w:rFonts w:cs="Arial"/>
        </w:rPr>
      </w:pPr>
      <w:r>
        <w:rPr>
          <w:rFonts w:cs="Arial"/>
          <w:b w:val="0"/>
        </w:rPr>
        <w:t>To maintain key performance indicators and to monitor and report performance against these indicators.</w:t>
      </w:r>
    </w:p>
    <w:p w:rsidR="008A3AAD" w:rsidRDefault="008A3AAD" w:rsidP="008A3AAD">
      <w:pPr>
        <w:pStyle w:val="ListParagraph"/>
        <w:ind w:left="426" w:hanging="426"/>
        <w:rPr>
          <w:rFonts w:cs="Arial"/>
        </w:rPr>
      </w:pPr>
    </w:p>
    <w:p w:rsidR="008A3AAD" w:rsidRDefault="008A3AAD" w:rsidP="008A3AAD">
      <w:pPr>
        <w:pStyle w:val="ListParagraph"/>
        <w:numPr>
          <w:ilvl w:val="0"/>
          <w:numId w:val="8"/>
        </w:numPr>
        <w:spacing w:after="200" w:line="276" w:lineRule="auto"/>
        <w:ind w:hanging="426"/>
        <w:rPr>
          <w:rFonts w:cs="Arial"/>
        </w:rPr>
      </w:pPr>
      <w:r>
        <w:rPr>
          <w:rFonts w:ascii="Arial" w:hAnsi="Arial" w:cs="Arial"/>
          <w:lang w:val="en-US"/>
        </w:rPr>
        <w:t>To assist in the recording and reporting of fraud or potential frauds in line with policy and to lead the day to day compliance of the National Fraud Initiative.</w:t>
      </w:r>
    </w:p>
    <w:p w:rsidR="008A3AAD" w:rsidRDefault="008A3AAD" w:rsidP="008A3AAD">
      <w:pPr>
        <w:pStyle w:val="Subtitle"/>
        <w:numPr>
          <w:ilvl w:val="0"/>
          <w:numId w:val="8"/>
        </w:numPr>
        <w:ind w:left="426" w:hanging="426"/>
        <w:jc w:val="left"/>
        <w:rPr>
          <w:rFonts w:cs="Arial"/>
          <w:b w:val="0"/>
        </w:rPr>
      </w:pPr>
      <w:r>
        <w:rPr>
          <w:rFonts w:cs="Arial"/>
          <w:b w:val="0"/>
        </w:rPr>
        <w:t>To assist in the continual development of accounting systems, analysis and reporting mechanisms and financial control processes.</w:t>
      </w:r>
    </w:p>
    <w:p w:rsidR="008A3AAD" w:rsidRDefault="008A3AAD" w:rsidP="008A3AAD">
      <w:pPr>
        <w:pStyle w:val="Subtitle"/>
        <w:ind w:left="426"/>
        <w:jc w:val="left"/>
        <w:rPr>
          <w:rFonts w:cs="Arial"/>
        </w:rPr>
      </w:pPr>
    </w:p>
    <w:p w:rsidR="008A3AAD" w:rsidRDefault="008A3AAD" w:rsidP="008A3AAD">
      <w:pPr>
        <w:pStyle w:val="Subtitle"/>
        <w:numPr>
          <w:ilvl w:val="0"/>
          <w:numId w:val="8"/>
        </w:numPr>
        <w:ind w:left="426" w:hanging="426"/>
        <w:jc w:val="left"/>
        <w:rPr>
          <w:rFonts w:cs="Arial"/>
          <w:b w:val="0"/>
        </w:rPr>
      </w:pPr>
      <w:r>
        <w:rPr>
          <w:rFonts w:cs="Arial"/>
          <w:b w:val="0"/>
        </w:rPr>
        <w:t>To provide input to Assembly Questions and requests under Freedom of Information as required</w:t>
      </w:r>
    </w:p>
    <w:p w:rsidR="008A3AAD" w:rsidRDefault="008A3AAD" w:rsidP="008A3AAD">
      <w:pPr>
        <w:pStyle w:val="Subtitle"/>
        <w:jc w:val="left"/>
        <w:rPr>
          <w:rFonts w:cs="Arial"/>
          <w:b w:val="0"/>
        </w:rPr>
      </w:pPr>
    </w:p>
    <w:p w:rsidR="008A3AAD" w:rsidRDefault="008A3AAD" w:rsidP="008A3AAD">
      <w:pPr>
        <w:pStyle w:val="Subtitle"/>
        <w:jc w:val="left"/>
        <w:rPr>
          <w:rFonts w:cs="Arial"/>
          <w:b w:val="0"/>
        </w:rPr>
      </w:pPr>
    </w:p>
    <w:p w:rsidR="008A3AAD" w:rsidRDefault="008A3AAD" w:rsidP="008A3AAD">
      <w:pPr>
        <w:pStyle w:val="Subtitle"/>
        <w:jc w:val="left"/>
        <w:rPr>
          <w:rFonts w:cs="Arial"/>
          <w:b w:val="0"/>
        </w:rPr>
      </w:pPr>
    </w:p>
    <w:p w:rsidR="008A3AAD" w:rsidRDefault="008A3AAD" w:rsidP="008A3AAD">
      <w:pPr>
        <w:pStyle w:val="Subtitle"/>
        <w:jc w:val="left"/>
        <w:rPr>
          <w:rFonts w:cs="Arial"/>
          <w:b w:val="0"/>
        </w:rPr>
      </w:pPr>
    </w:p>
    <w:p w:rsidR="008A3AAD" w:rsidRDefault="008A3AAD" w:rsidP="008A3AAD">
      <w:pPr>
        <w:pStyle w:val="Subtitle"/>
        <w:jc w:val="left"/>
        <w:rPr>
          <w:rFonts w:cs="Arial"/>
          <w:b w:val="0"/>
        </w:rPr>
      </w:pPr>
    </w:p>
    <w:p w:rsidR="008A3AAD" w:rsidRDefault="008A3AAD" w:rsidP="008A3AAD">
      <w:pPr>
        <w:pStyle w:val="Subtitle"/>
        <w:jc w:val="left"/>
        <w:rPr>
          <w:rFonts w:cs="Arial"/>
          <w:b w:val="0"/>
        </w:rPr>
      </w:pPr>
    </w:p>
    <w:p w:rsidR="008A3AAD" w:rsidRDefault="008A3AAD" w:rsidP="008A3AAD">
      <w:pPr>
        <w:pStyle w:val="Subtitle"/>
        <w:jc w:val="left"/>
        <w:rPr>
          <w:rFonts w:cs="Arial"/>
          <w:b w:val="0"/>
        </w:rPr>
      </w:pPr>
    </w:p>
    <w:p w:rsidR="008A3AAD" w:rsidRDefault="008A3AAD" w:rsidP="008A3AAD">
      <w:pPr>
        <w:pStyle w:val="Subtitle"/>
        <w:jc w:val="left"/>
        <w:rPr>
          <w:rFonts w:cs="Arial"/>
        </w:rPr>
      </w:pPr>
    </w:p>
    <w:p w:rsidR="008A3AAD" w:rsidRDefault="008A3AAD" w:rsidP="008A3AAD">
      <w:pPr>
        <w:pStyle w:val="Subtitle"/>
        <w:ind w:left="426" w:hanging="426"/>
        <w:jc w:val="left"/>
        <w:rPr>
          <w:rFonts w:cs="Arial"/>
        </w:rPr>
      </w:pPr>
      <w:r>
        <w:rPr>
          <w:rFonts w:cs="Arial"/>
        </w:rPr>
        <w:lastRenderedPageBreak/>
        <w:t>General Responsibilities</w:t>
      </w:r>
    </w:p>
    <w:p w:rsidR="008A3AAD" w:rsidRDefault="008A3AAD" w:rsidP="008A3AAD">
      <w:pPr>
        <w:pStyle w:val="Subtitle"/>
        <w:ind w:left="426" w:hanging="426"/>
        <w:jc w:val="left"/>
        <w:rPr>
          <w:rFonts w:cs="Arial"/>
        </w:rPr>
      </w:pPr>
    </w:p>
    <w:p w:rsidR="008A3AAD" w:rsidRDefault="008A3AAD" w:rsidP="008A3AAD">
      <w:pPr>
        <w:pStyle w:val="Subtitle"/>
        <w:numPr>
          <w:ilvl w:val="0"/>
          <w:numId w:val="8"/>
        </w:numPr>
        <w:jc w:val="left"/>
        <w:rPr>
          <w:rFonts w:cs="Arial"/>
        </w:rPr>
      </w:pPr>
      <w:r>
        <w:rPr>
          <w:rFonts w:cs="Arial"/>
          <w:b w:val="0"/>
        </w:rPr>
        <w:t>To maintain good relationships and morale amongst the wider finance team.</w:t>
      </w:r>
    </w:p>
    <w:p w:rsidR="008A3AAD" w:rsidRDefault="008A3AAD" w:rsidP="008A3AAD">
      <w:pPr>
        <w:pStyle w:val="Subtitle"/>
        <w:jc w:val="left"/>
        <w:rPr>
          <w:rFonts w:cs="Arial"/>
        </w:rPr>
      </w:pPr>
    </w:p>
    <w:p w:rsidR="008A3AAD" w:rsidRDefault="008A3AAD" w:rsidP="008A3AAD">
      <w:pPr>
        <w:pStyle w:val="Subtitle"/>
        <w:numPr>
          <w:ilvl w:val="0"/>
          <w:numId w:val="8"/>
        </w:numPr>
        <w:ind w:left="426" w:hanging="426"/>
        <w:jc w:val="left"/>
        <w:rPr>
          <w:rFonts w:cs="Arial"/>
          <w:b w:val="0"/>
          <w:color w:val="FF0000"/>
        </w:rPr>
      </w:pPr>
      <w:r>
        <w:rPr>
          <w:rFonts w:cs="Arial"/>
          <w:b w:val="0"/>
        </w:rPr>
        <w:t>To provide support and cover as far as practicable for the others with the Finance department.</w:t>
      </w:r>
    </w:p>
    <w:p w:rsidR="008A3AAD" w:rsidRDefault="008A3AAD" w:rsidP="008A3AAD">
      <w:pPr>
        <w:pStyle w:val="Subtitle"/>
        <w:ind w:left="426" w:hanging="426"/>
        <w:jc w:val="left"/>
        <w:rPr>
          <w:rFonts w:cs="Arial"/>
          <w:b w:val="0"/>
          <w:color w:val="FF0000"/>
        </w:rPr>
      </w:pPr>
    </w:p>
    <w:p w:rsidR="008A3AAD" w:rsidRDefault="008A3AAD" w:rsidP="008A3AAD">
      <w:pPr>
        <w:pStyle w:val="Subtitle"/>
        <w:numPr>
          <w:ilvl w:val="0"/>
          <w:numId w:val="8"/>
        </w:numPr>
        <w:ind w:left="426" w:hanging="426"/>
        <w:jc w:val="left"/>
        <w:rPr>
          <w:rFonts w:cs="Arial"/>
          <w:color w:val="FF0000"/>
        </w:rPr>
      </w:pPr>
      <w:r>
        <w:rPr>
          <w:rFonts w:cs="Arial"/>
          <w:b w:val="0"/>
        </w:rPr>
        <w:t>To contribute as required to the preparation of the Finance strategy, business plan and associated action plans.</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color w:val="FF0000"/>
        </w:rPr>
      </w:pPr>
      <w:r>
        <w:rPr>
          <w:rFonts w:cs="Arial"/>
          <w:b w:val="0"/>
        </w:rPr>
        <w:t>To direct queries to the appropriate source for issues outside the remit of this post.  This includes providing cover for service areas other than that initially assigned.</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b w:val="0"/>
          <w:color w:val="FF0000"/>
        </w:rPr>
      </w:pPr>
      <w:r>
        <w:rPr>
          <w:rFonts w:cs="Arial"/>
          <w:b w:val="0"/>
        </w:rPr>
        <w:t>To undertake finance-related project work as directed by the Financial Services Accountant using the principles of good project management.</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color w:val="FF0000"/>
        </w:rPr>
      </w:pPr>
      <w:r>
        <w:rPr>
          <w:rFonts w:cs="Arial"/>
          <w:b w:val="0"/>
        </w:rPr>
        <w:t>To participate as directed in the NIFRS recruitment and selection procedures, in line with NIFRS Code of Practice on Recruitment and Selection</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color w:val="FF0000"/>
        </w:rPr>
      </w:pPr>
      <w:r>
        <w:rPr>
          <w:rFonts w:cs="Arial"/>
          <w:b w:val="0"/>
        </w:rPr>
        <w:t>To undertake the duties in such a way as to enhance and protect the reputation and public profile of the NIFRS.</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color w:val="FF0000"/>
        </w:rPr>
      </w:pPr>
      <w:r>
        <w:rPr>
          <w:rFonts w:cs="Arial"/>
          <w:b w:val="0"/>
        </w:rPr>
        <w:t xml:space="preserve">To maintain an up-to-date knowledge of developments across a broad range of finance-related activity to include changes to regulations, legislation and national/local terms and conditions of employment and maintain personal CPD.   </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color w:val="FF0000"/>
        </w:rPr>
      </w:pPr>
      <w:r>
        <w:rPr>
          <w:rFonts w:cs="Arial"/>
          <w:b w:val="0"/>
        </w:rPr>
        <w:t>To be responsible for promoting, upholding and implementing all NIFRS policies, plans and procedures and those relating to legal requirements such as equality, health and safety, data protection and freedom of information, etc.</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b w:val="0"/>
          <w:color w:val="FF0000"/>
        </w:rPr>
      </w:pPr>
      <w:r>
        <w:rPr>
          <w:rFonts w:cs="Arial"/>
          <w:b w:val="0"/>
        </w:rPr>
        <w:t>To undertake any other duties which may be assigned to meet organisational need and the change agenda and which are reasonably regarded as within the nature of the duties, responsibilities and grade of the post as defined.</w:t>
      </w:r>
    </w:p>
    <w:p w:rsidR="008A3AAD" w:rsidRDefault="008A3AAD" w:rsidP="008A3AAD">
      <w:pPr>
        <w:pStyle w:val="Subtitle"/>
        <w:ind w:left="426" w:hanging="426"/>
        <w:jc w:val="left"/>
        <w:rPr>
          <w:rFonts w:cs="Arial"/>
          <w:color w:val="FF0000"/>
        </w:rPr>
      </w:pPr>
    </w:p>
    <w:p w:rsidR="008A3AAD" w:rsidRDefault="008A3AAD" w:rsidP="008A3AAD">
      <w:pPr>
        <w:pStyle w:val="Subtitle"/>
        <w:numPr>
          <w:ilvl w:val="0"/>
          <w:numId w:val="8"/>
        </w:numPr>
        <w:ind w:left="426" w:hanging="426"/>
        <w:jc w:val="left"/>
        <w:rPr>
          <w:rFonts w:cs="Arial"/>
        </w:rPr>
      </w:pPr>
      <w:r>
        <w:rPr>
          <w:rFonts w:cs="Arial"/>
          <w:b w:val="0"/>
        </w:rPr>
        <w:t>To represent the Senior Financial Services Accountant as required.</w:t>
      </w: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rPr>
          <w:rFonts w:ascii="Arial" w:hAnsi="Arial" w:cs="Arial"/>
          <w:sz w:val="36"/>
          <w:szCs w:val="36"/>
        </w:rPr>
      </w:pPr>
      <w:r>
        <w:rPr>
          <w:rFonts w:ascii="Arial" w:hAnsi="Arial" w:cs="Arial"/>
          <w:b/>
          <w:sz w:val="36"/>
          <w:szCs w:val="36"/>
        </w:rPr>
        <w:lastRenderedPageBreak/>
        <w:t>Employee specification</w:t>
      </w:r>
    </w:p>
    <w:tbl>
      <w:tblPr>
        <w:tblW w:w="9030" w:type="dxa"/>
        <w:tblLayout w:type="fixed"/>
        <w:tblLook w:val="04A0" w:firstRow="1" w:lastRow="0" w:firstColumn="1" w:lastColumn="0" w:noHBand="0" w:noVBand="1"/>
      </w:tblPr>
      <w:tblGrid>
        <w:gridCol w:w="2093"/>
        <w:gridCol w:w="3819"/>
        <w:gridCol w:w="3118"/>
      </w:tblGrid>
      <w:tr w:rsidR="008A3AAD" w:rsidRPr="008A3AAD" w:rsidTr="00287A30">
        <w:tc>
          <w:tcPr>
            <w:tcW w:w="2093" w:type="dxa"/>
            <w:hideMark/>
          </w:tcPr>
          <w:p w:rsidR="008A3AAD" w:rsidRDefault="008A3AAD" w:rsidP="00287A30">
            <w:pPr>
              <w:overflowPunct w:val="0"/>
              <w:autoSpaceDE w:val="0"/>
              <w:autoSpaceDN w:val="0"/>
              <w:adjustRightInd w:val="0"/>
              <w:ind w:right="-241"/>
              <w:rPr>
                <w:rFonts w:ascii="Arial" w:hAnsi="Arial" w:cs="Arial"/>
                <w:b/>
              </w:rPr>
            </w:pPr>
            <w:r>
              <w:rPr>
                <w:rFonts w:ascii="Arial" w:hAnsi="Arial" w:cs="Arial"/>
                <w:b/>
              </w:rPr>
              <w:t>Ref No:</w:t>
            </w:r>
            <w:r w:rsidR="00287A30">
              <w:rPr>
                <w:rFonts w:ascii="Arial" w:hAnsi="Arial" w:cs="Arial"/>
                <w:b/>
              </w:rPr>
              <w:t xml:space="preserve"> I/C 31/19</w:t>
            </w:r>
          </w:p>
        </w:tc>
        <w:tc>
          <w:tcPr>
            <w:tcW w:w="3819" w:type="dxa"/>
          </w:tcPr>
          <w:p w:rsidR="008A3AAD" w:rsidRDefault="008A3AAD">
            <w:pPr>
              <w:overflowPunct w:val="0"/>
              <w:autoSpaceDE w:val="0"/>
              <w:autoSpaceDN w:val="0"/>
              <w:adjustRightInd w:val="0"/>
              <w:rPr>
                <w:rFonts w:ascii="Arial" w:hAnsi="Arial" w:cs="Arial"/>
                <w:b/>
              </w:rPr>
            </w:pPr>
          </w:p>
        </w:tc>
        <w:tc>
          <w:tcPr>
            <w:tcW w:w="3118" w:type="dxa"/>
            <w:hideMark/>
          </w:tcPr>
          <w:p w:rsidR="008A3AAD" w:rsidRDefault="008A3AAD">
            <w:pPr>
              <w:overflowPunct w:val="0"/>
              <w:autoSpaceDE w:val="0"/>
              <w:autoSpaceDN w:val="0"/>
              <w:adjustRightInd w:val="0"/>
              <w:rPr>
                <w:rFonts w:ascii="Arial" w:hAnsi="Arial" w:cs="Arial"/>
                <w:b/>
              </w:rPr>
            </w:pPr>
            <w:r>
              <w:rPr>
                <w:rFonts w:ascii="Arial" w:hAnsi="Arial" w:cs="Arial"/>
                <w:b/>
              </w:rPr>
              <w:t xml:space="preserve">Date: </w:t>
            </w:r>
            <w:r>
              <w:rPr>
                <w:rFonts w:ascii="Arial" w:hAnsi="Arial" w:cs="Arial"/>
              </w:rPr>
              <w:t>May 2019</w:t>
            </w:r>
          </w:p>
        </w:tc>
      </w:tr>
    </w:tbl>
    <w:p w:rsidR="008A3AAD" w:rsidRDefault="008A3AAD" w:rsidP="008A3AAD">
      <w:pPr>
        <w:pBdr>
          <w:bottom w:val="single" w:sz="12" w:space="1" w:color="auto"/>
        </w:pBdr>
        <w:rPr>
          <w:rFonts w:ascii="Arial" w:hAnsi="Arial" w:cs="Arial"/>
        </w:rPr>
      </w:pPr>
    </w:p>
    <w:tbl>
      <w:tblPr>
        <w:tblW w:w="0" w:type="dxa"/>
        <w:tblLayout w:type="fixed"/>
        <w:tblLook w:val="04A0" w:firstRow="1" w:lastRow="0" w:firstColumn="1" w:lastColumn="0" w:noHBand="0" w:noVBand="1"/>
      </w:tblPr>
      <w:tblGrid>
        <w:gridCol w:w="1818"/>
        <w:gridCol w:w="7786"/>
      </w:tblGrid>
      <w:tr w:rsidR="008A3AAD" w:rsidRPr="008A3AAD" w:rsidTr="008A3AAD">
        <w:tc>
          <w:tcPr>
            <w:tcW w:w="1818" w:type="dxa"/>
          </w:tcPr>
          <w:p w:rsidR="008A3AAD" w:rsidRDefault="008A3AAD">
            <w:pPr>
              <w:rPr>
                <w:rFonts w:ascii="Arial" w:hAnsi="Arial" w:cs="Arial"/>
                <w:b/>
              </w:rPr>
            </w:pPr>
            <w:proofErr w:type="spellStart"/>
            <w:r>
              <w:rPr>
                <w:rFonts w:ascii="Arial" w:hAnsi="Arial" w:cs="Arial"/>
                <w:b/>
              </w:rPr>
              <w:t>Dept</w:t>
            </w:r>
            <w:proofErr w:type="spellEnd"/>
            <w:r>
              <w:rPr>
                <w:rFonts w:ascii="Arial" w:hAnsi="Arial" w:cs="Arial"/>
                <w:b/>
              </w:rPr>
              <w:t>:</w:t>
            </w:r>
          </w:p>
          <w:p w:rsidR="008A3AAD" w:rsidRDefault="008A3AAD">
            <w:pPr>
              <w:overflowPunct w:val="0"/>
              <w:autoSpaceDE w:val="0"/>
              <w:autoSpaceDN w:val="0"/>
              <w:adjustRightInd w:val="0"/>
              <w:rPr>
                <w:rFonts w:ascii="Arial" w:hAnsi="Arial" w:cs="Arial"/>
                <w:b/>
              </w:rPr>
            </w:pPr>
          </w:p>
        </w:tc>
        <w:tc>
          <w:tcPr>
            <w:tcW w:w="7786" w:type="dxa"/>
            <w:hideMark/>
          </w:tcPr>
          <w:p w:rsidR="008A3AAD" w:rsidRDefault="008A3AAD">
            <w:pPr>
              <w:overflowPunct w:val="0"/>
              <w:autoSpaceDE w:val="0"/>
              <w:autoSpaceDN w:val="0"/>
              <w:adjustRightInd w:val="0"/>
              <w:rPr>
                <w:rFonts w:ascii="Arial" w:hAnsi="Arial" w:cs="Arial"/>
              </w:rPr>
            </w:pPr>
            <w:r>
              <w:rPr>
                <w:rFonts w:ascii="Arial" w:hAnsi="Arial" w:cs="Arial"/>
              </w:rPr>
              <w:t xml:space="preserve">Finance Directorate </w:t>
            </w:r>
          </w:p>
        </w:tc>
      </w:tr>
      <w:tr w:rsidR="008A3AAD" w:rsidRPr="008A3AAD" w:rsidTr="008A3AAD">
        <w:tc>
          <w:tcPr>
            <w:tcW w:w="1818" w:type="dxa"/>
          </w:tcPr>
          <w:p w:rsidR="008A3AAD" w:rsidRDefault="008A3AAD">
            <w:pPr>
              <w:rPr>
                <w:rFonts w:ascii="Arial" w:hAnsi="Arial" w:cs="Arial"/>
                <w:b/>
              </w:rPr>
            </w:pPr>
            <w:r>
              <w:rPr>
                <w:rFonts w:ascii="Arial" w:hAnsi="Arial" w:cs="Arial"/>
                <w:b/>
              </w:rPr>
              <w:t>Section:</w:t>
            </w:r>
          </w:p>
          <w:p w:rsidR="008A3AAD" w:rsidRDefault="008A3AAD">
            <w:pPr>
              <w:overflowPunct w:val="0"/>
              <w:autoSpaceDE w:val="0"/>
              <w:autoSpaceDN w:val="0"/>
              <w:adjustRightInd w:val="0"/>
              <w:rPr>
                <w:rFonts w:ascii="Arial" w:hAnsi="Arial" w:cs="Arial"/>
                <w:b/>
              </w:rPr>
            </w:pPr>
          </w:p>
        </w:tc>
        <w:tc>
          <w:tcPr>
            <w:tcW w:w="7786" w:type="dxa"/>
            <w:hideMark/>
          </w:tcPr>
          <w:p w:rsidR="008A3AAD" w:rsidRDefault="008A3AAD">
            <w:pPr>
              <w:overflowPunct w:val="0"/>
              <w:autoSpaceDE w:val="0"/>
              <w:autoSpaceDN w:val="0"/>
              <w:adjustRightInd w:val="0"/>
              <w:rPr>
                <w:rFonts w:ascii="Arial" w:hAnsi="Arial" w:cs="Arial"/>
              </w:rPr>
            </w:pPr>
            <w:r>
              <w:rPr>
                <w:rFonts w:ascii="Arial" w:hAnsi="Arial" w:cs="Arial"/>
              </w:rPr>
              <w:t>Finance</w:t>
            </w:r>
          </w:p>
        </w:tc>
      </w:tr>
      <w:tr w:rsidR="008A3AAD" w:rsidRPr="008A3AAD" w:rsidTr="008A3AAD">
        <w:tc>
          <w:tcPr>
            <w:tcW w:w="1818" w:type="dxa"/>
          </w:tcPr>
          <w:p w:rsidR="008A3AAD" w:rsidRDefault="008A3AAD">
            <w:pPr>
              <w:rPr>
                <w:rFonts w:ascii="Arial" w:hAnsi="Arial" w:cs="Arial"/>
                <w:b/>
              </w:rPr>
            </w:pPr>
            <w:r>
              <w:rPr>
                <w:rFonts w:ascii="Arial" w:hAnsi="Arial" w:cs="Arial"/>
                <w:b/>
              </w:rPr>
              <w:t>Job Title:</w:t>
            </w:r>
          </w:p>
          <w:p w:rsidR="008A3AAD" w:rsidRDefault="008A3AAD">
            <w:pPr>
              <w:overflowPunct w:val="0"/>
              <w:autoSpaceDE w:val="0"/>
              <w:autoSpaceDN w:val="0"/>
              <w:adjustRightInd w:val="0"/>
              <w:rPr>
                <w:rFonts w:ascii="Arial" w:hAnsi="Arial" w:cs="Arial"/>
                <w:b/>
              </w:rPr>
            </w:pPr>
          </w:p>
        </w:tc>
        <w:tc>
          <w:tcPr>
            <w:tcW w:w="7786" w:type="dxa"/>
            <w:hideMark/>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Financial Services Accountant</w:t>
            </w:r>
          </w:p>
        </w:tc>
      </w:tr>
      <w:tr w:rsidR="008A3AAD" w:rsidRPr="008A3AAD" w:rsidTr="008A3AAD">
        <w:tc>
          <w:tcPr>
            <w:tcW w:w="1818" w:type="dxa"/>
          </w:tcPr>
          <w:p w:rsidR="008A3AAD" w:rsidRDefault="008A3AAD">
            <w:pPr>
              <w:rPr>
                <w:rFonts w:ascii="Arial" w:hAnsi="Arial" w:cs="Arial"/>
                <w:b/>
              </w:rPr>
            </w:pPr>
            <w:r>
              <w:rPr>
                <w:rFonts w:ascii="Arial" w:hAnsi="Arial" w:cs="Arial"/>
                <w:b/>
              </w:rPr>
              <w:t>Grade:</w:t>
            </w:r>
          </w:p>
          <w:p w:rsidR="008A3AAD" w:rsidRDefault="008A3AAD">
            <w:pPr>
              <w:rPr>
                <w:rFonts w:ascii="Arial" w:hAnsi="Arial" w:cs="Arial"/>
                <w:b/>
              </w:rPr>
            </w:pPr>
          </w:p>
        </w:tc>
        <w:tc>
          <w:tcPr>
            <w:tcW w:w="7786" w:type="dxa"/>
            <w:hideMark/>
          </w:tcPr>
          <w:p w:rsidR="008A3AAD" w:rsidRDefault="008A3AAD">
            <w:pPr>
              <w:overflowPunct w:val="0"/>
              <w:autoSpaceDE w:val="0"/>
              <w:autoSpaceDN w:val="0"/>
              <w:adjustRightInd w:val="0"/>
              <w:rPr>
                <w:rFonts w:ascii="Arial" w:hAnsi="Arial" w:cs="Arial"/>
                <w:b/>
              </w:rPr>
            </w:pPr>
            <w:r>
              <w:rPr>
                <w:rFonts w:ascii="Arial" w:hAnsi="Arial" w:cs="Arial"/>
                <w:b/>
              </w:rPr>
              <w:t>PO3</w:t>
            </w:r>
          </w:p>
        </w:tc>
      </w:tr>
      <w:tr w:rsidR="008A3AAD" w:rsidRPr="008A3AAD" w:rsidTr="008A3AAD">
        <w:tc>
          <w:tcPr>
            <w:tcW w:w="1818" w:type="dxa"/>
            <w:hideMark/>
          </w:tcPr>
          <w:p w:rsidR="008A3AAD" w:rsidRDefault="008A3AAD">
            <w:pPr>
              <w:rPr>
                <w:rFonts w:ascii="Arial" w:hAnsi="Arial" w:cs="Arial"/>
                <w:b/>
              </w:rPr>
            </w:pPr>
            <w:r>
              <w:rPr>
                <w:rFonts w:ascii="Arial" w:hAnsi="Arial" w:cs="Arial"/>
                <w:b/>
              </w:rPr>
              <w:t>Reports to:</w:t>
            </w:r>
          </w:p>
        </w:tc>
        <w:tc>
          <w:tcPr>
            <w:tcW w:w="7786" w:type="dxa"/>
          </w:tcPr>
          <w:p w:rsidR="008A3AAD" w:rsidRDefault="008A3AAD">
            <w:pPr>
              <w:overflowPunct w:val="0"/>
              <w:autoSpaceDE w:val="0"/>
              <w:autoSpaceDN w:val="0"/>
              <w:adjustRightInd w:val="0"/>
              <w:textAlignment w:val="baseline"/>
              <w:rPr>
                <w:rFonts w:ascii="Arial" w:hAnsi="Arial" w:cs="Arial"/>
                <w:b/>
                <w:lang w:eastAsia="en-GB"/>
              </w:rPr>
            </w:pPr>
            <w:r>
              <w:rPr>
                <w:rFonts w:ascii="Arial" w:hAnsi="Arial" w:cs="Arial"/>
                <w:b/>
                <w:lang w:eastAsia="en-GB"/>
              </w:rPr>
              <w:t>Senior Financial Services Accountant</w:t>
            </w:r>
          </w:p>
          <w:p w:rsidR="008A3AAD" w:rsidRDefault="008A3AAD">
            <w:pPr>
              <w:overflowPunct w:val="0"/>
              <w:autoSpaceDE w:val="0"/>
              <w:autoSpaceDN w:val="0"/>
              <w:adjustRightInd w:val="0"/>
              <w:rPr>
                <w:rFonts w:ascii="Arial" w:hAnsi="Arial" w:cs="Arial"/>
              </w:rPr>
            </w:pPr>
          </w:p>
        </w:tc>
      </w:tr>
    </w:tbl>
    <w:p w:rsidR="008A3AAD" w:rsidRDefault="008A3AAD" w:rsidP="008A3AAD">
      <w:pPr>
        <w:rPr>
          <w:rFonts w:ascii="Arial" w:hAnsi="Arial" w:cs="Arial"/>
        </w:rPr>
      </w:pPr>
      <w:r>
        <w:rPr>
          <w:rFonts w:ascii="Arial" w:hAnsi="Arial" w:cs="Arial"/>
        </w:rPr>
        <w:t>___________________________________________________________________</w:t>
      </w:r>
    </w:p>
    <w:p w:rsidR="008A3AAD" w:rsidRDefault="008A3AAD" w:rsidP="008A3AAD">
      <w:pPr>
        <w:rPr>
          <w:rFonts w:ascii="Arial" w:hAnsi="Arial" w:cs="Arial"/>
          <w:b/>
        </w:rPr>
      </w:pPr>
      <w:r>
        <w:rPr>
          <w:rFonts w:ascii="Arial" w:hAnsi="Arial" w:cs="Arial"/>
          <w:b/>
        </w:rPr>
        <w:t>Experience and Qualifications</w:t>
      </w:r>
    </w:p>
    <w:p w:rsidR="008A3AAD" w:rsidRDefault="008A3AAD" w:rsidP="008A3AAD">
      <w:pPr>
        <w:rPr>
          <w:rFonts w:ascii="Arial" w:hAnsi="Arial" w:cs="Arial"/>
          <w:b/>
        </w:rPr>
      </w:pPr>
    </w:p>
    <w:p w:rsidR="008A3AAD" w:rsidRDefault="008A3AAD" w:rsidP="008A3AAD">
      <w:pPr>
        <w:tabs>
          <w:tab w:val="left" w:pos="-720"/>
        </w:tabs>
        <w:suppressAutoHyphens/>
        <w:ind w:right="-720"/>
        <w:rPr>
          <w:rFonts w:ascii="Arial" w:hAnsi="Arial" w:cs="Arial"/>
          <w:b/>
        </w:rPr>
      </w:pPr>
      <w:r>
        <w:rPr>
          <w:rFonts w:ascii="Arial" w:hAnsi="Arial" w:cs="Arial"/>
          <w:b/>
        </w:rPr>
        <w:t>Essential:</w:t>
      </w:r>
    </w:p>
    <w:p w:rsidR="008A3AAD" w:rsidRDefault="008A3AAD" w:rsidP="008A3AAD">
      <w:pPr>
        <w:pStyle w:val="ListParagraph"/>
        <w:rPr>
          <w:rFonts w:ascii="Arial" w:hAnsi="Arial" w:cs="Arial"/>
          <w:spacing w:val="-3"/>
        </w:rPr>
      </w:pPr>
    </w:p>
    <w:p w:rsidR="008A3AAD" w:rsidRDefault="008A3AAD" w:rsidP="008A3AAD">
      <w:pPr>
        <w:pStyle w:val="ListParagraph"/>
        <w:numPr>
          <w:ilvl w:val="0"/>
          <w:numId w:val="9"/>
        </w:numPr>
        <w:spacing w:after="200" w:line="276" w:lineRule="auto"/>
        <w:rPr>
          <w:rFonts w:ascii="Arial" w:hAnsi="Arial" w:cs="Arial"/>
          <w:spacing w:val="-3"/>
        </w:rPr>
      </w:pPr>
      <w:r>
        <w:rPr>
          <w:rFonts w:ascii="Arial" w:hAnsi="Arial" w:cs="Arial"/>
          <w:spacing w:val="-3"/>
        </w:rPr>
        <w:t>Be a CCAB Qualified Accountant having successfully completed the professional examinations of one of the following:</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ab/>
        <w:t>-</w:t>
      </w:r>
      <w:r>
        <w:rPr>
          <w:rFonts w:ascii="Arial" w:hAnsi="Arial" w:cs="Arial"/>
          <w:spacing w:val="-3"/>
        </w:rPr>
        <w:tab/>
        <w:t>Institute of Chartered Accountants (ICAEW, ICAI, ICAS)</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ab/>
        <w:t>-</w:t>
      </w:r>
      <w:r>
        <w:rPr>
          <w:rFonts w:ascii="Arial" w:hAnsi="Arial" w:cs="Arial"/>
          <w:spacing w:val="-3"/>
        </w:rPr>
        <w:tab/>
        <w:t>Chartered Institute of Management Accountants</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ab/>
        <w:t>-</w:t>
      </w:r>
      <w:r>
        <w:rPr>
          <w:rFonts w:ascii="Arial" w:hAnsi="Arial" w:cs="Arial"/>
          <w:spacing w:val="-3"/>
        </w:rPr>
        <w:tab/>
        <w:t>Chartered Association of Certified Accountants</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ab/>
        <w:t>-</w:t>
      </w:r>
      <w:r>
        <w:rPr>
          <w:rFonts w:ascii="Arial" w:hAnsi="Arial" w:cs="Arial"/>
          <w:spacing w:val="-3"/>
        </w:rPr>
        <w:tab/>
        <w:t>Chartered Institute of Public Finance &amp; Accountancy</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8A3AAD" w:rsidRDefault="008A3AAD" w:rsidP="008A3AAD">
      <w:pPr>
        <w:pStyle w:val="ListParagraph"/>
        <w:numPr>
          <w:ilvl w:val="0"/>
          <w:numId w:val="9"/>
        </w:num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hanging="436"/>
        <w:rPr>
          <w:rFonts w:ascii="Arial" w:hAnsi="Arial" w:cs="Arial"/>
          <w:spacing w:val="-3"/>
        </w:rPr>
      </w:pPr>
      <w:r>
        <w:rPr>
          <w:rFonts w:ascii="Arial" w:hAnsi="Arial" w:cs="Arial"/>
          <w:spacing w:val="-3"/>
        </w:rPr>
        <w:t>Have at least 2 years relevant experience within a large complex organisation* of:</w:t>
      </w:r>
    </w:p>
    <w:p w:rsidR="008A3AAD" w:rsidRDefault="008A3AAD" w:rsidP="008A3AAD">
      <w:pPr>
        <w:pStyle w:val="ListParagraph"/>
        <w:numPr>
          <w:ilvl w:val="0"/>
          <w:numId w:val="10"/>
        </w:num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Financial management, including accounts payable and payroll functions</w:t>
      </w:r>
    </w:p>
    <w:p w:rsidR="008A3AAD" w:rsidRDefault="008A3AAD" w:rsidP="008A3AAD">
      <w:pPr>
        <w:pStyle w:val="ListParagraph"/>
        <w:numPr>
          <w:ilvl w:val="0"/>
          <w:numId w:val="10"/>
        </w:num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 xml:space="preserve"> The preparation of Statutory Financial Statements.</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8A3AAD" w:rsidRDefault="008A3AAD" w:rsidP="008A3AAD">
      <w:pPr>
        <w:widowControl w:val="0"/>
        <w:rPr>
          <w:rFonts w:ascii="Arial" w:hAnsi="Arial" w:cs="Arial"/>
          <w:b/>
        </w:rPr>
      </w:pPr>
      <w:r>
        <w:rPr>
          <w:rFonts w:ascii="Arial" w:hAnsi="Arial" w:cs="Arial"/>
        </w:rPr>
        <w:t>*</w:t>
      </w:r>
      <w:r>
        <w:rPr>
          <w:rFonts w:ascii="Arial" w:hAnsi="Arial" w:cs="Arial"/>
          <w:sz w:val="18"/>
          <w:szCs w:val="18"/>
        </w:rPr>
        <w:t>NIFRS employs in excess of 2000 staff, has over 70 sites and a budget of circa £69 million.</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8A3AAD" w:rsidRDefault="008A3AAD" w:rsidP="008A3AAD">
      <w:pPr>
        <w:pStyle w:val="ListParagraph"/>
        <w:numPr>
          <w:ilvl w:val="0"/>
          <w:numId w:val="9"/>
        </w:num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r>
        <w:rPr>
          <w:rFonts w:ascii="Arial" w:hAnsi="Arial" w:cs="Arial"/>
          <w:spacing w:val="-3"/>
        </w:rPr>
        <w:t>Demonstrable experience of:</w:t>
      </w: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8A3AAD" w:rsidRDefault="008A3AAD" w:rsidP="008A3AAD">
      <w:pPr>
        <w:pStyle w:val="ListParagraph"/>
        <w:widowControl w:val="0"/>
        <w:numPr>
          <w:ilvl w:val="0"/>
          <w:numId w:val="7"/>
        </w:numPr>
        <w:rPr>
          <w:rFonts w:ascii="Arial" w:hAnsi="Arial" w:cs="Arial"/>
          <w:spacing w:val="-3"/>
        </w:rPr>
      </w:pPr>
      <w:r>
        <w:rPr>
          <w:rFonts w:ascii="Arial" w:hAnsi="Arial" w:cs="Arial"/>
          <w:spacing w:val="-3"/>
        </w:rPr>
        <w:t>Using computerised accounting packages and use of excel and databases for the provision of financial information</w:t>
      </w:r>
    </w:p>
    <w:p w:rsidR="008A3AAD" w:rsidRDefault="008A3AAD" w:rsidP="008A3AAD">
      <w:pPr>
        <w:pStyle w:val="ListParagraph"/>
        <w:widowControl w:val="0"/>
        <w:numPr>
          <w:ilvl w:val="0"/>
          <w:numId w:val="7"/>
        </w:numPr>
        <w:rPr>
          <w:rFonts w:ascii="Arial" w:hAnsi="Arial" w:cs="Arial"/>
          <w:spacing w:val="-3"/>
        </w:rPr>
      </w:pPr>
      <w:r>
        <w:rPr>
          <w:rFonts w:ascii="Arial" w:hAnsi="Arial" w:cs="Arial"/>
          <w:spacing w:val="-3"/>
        </w:rPr>
        <w:t xml:space="preserve">Accounting systems development </w:t>
      </w:r>
    </w:p>
    <w:p w:rsidR="008A3AAD" w:rsidRDefault="008A3AAD" w:rsidP="008A3AAD">
      <w:pPr>
        <w:pStyle w:val="ListParagraph"/>
        <w:widowControl w:val="0"/>
        <w:numPr>
          <w:ilvl w:val="0"/>
          <w:numId w:val="7"/>
        </w:numPr>
        <w:rPr>
          <w:rFonts w:ascii="Arial" w:hAnsi="Arial" w:cs="Arial"/>
          <w:spacing w:val="-3"/>
        </w:rPr>
      </w:pPr>
      <w:r>
        <w:rPr>
          <w:rFonts w:ascii="Arial" w:hAnsi="Arial" w:cs="Arial"/>
          <w:spacing w:val="-3"/>
        </w:rPr>
        <w:t>Providing financial information for corporate decision making.</w:t>
      </w:r>
    </w:p>
    <w:p w:rsidR="008A3AAD" w:rsidRDefault="008A3AAD" w:rsidP="008A3AAD">
      <w:pPr>
        <w:pStyle w:val="ListParagraph"/>
        <w:widowControl w:val="0"/>
        <w:numPr>
          <w:ilvl w:val="0"/>
          <w:numId w:val="7"/>
        </w:numPr>
        <w:rPr>
          <w:rFonts w:ascii="Arial" w:hAnsi="Arial" w:cs="Arial"/>
          <w:b/>
          <w:sz w:val="22"/>
          <w:szCs w:val="22"/>
        </w:rPr>
      </w:pPr>
      <w:r>
        <w:rPr>
          <w:rFonts w:ascii="Arial" w:hAnsi="Arial" w:cs="Arial"/>
          <w:spacing w:val="-3"/>
        </w:rPr>
        <w:t xml:space="preserve">Developing financial governance arrangements </w:t>
      </w:r>
    </w:p>
    <w:p w:rsidR="008A3AAD" w:rsidRDefault="008A3AAD" w:rsidP="008A3AAD">
      <w:pPr>
        <w:widowControl w:val="0"/>
        <w:rPr>
          <w:rFonts w:ascii="Arial" w:hAnsi="Arial" w:cs="Arial"/>
          <w:b/>
        </w:rPr>
      </w:pPr>
    </w:p>
    <w:p w:rsidR="008A3AAD" w:rsidRDefault="008A3AAD" w:rsidP="008A3AAD">
      <w:pPr>
        <w:widowControl w:val="0"/>
        <w:ind w:left="720"/>
        <w:rPr>
          <w:rFonts w:ascii="Arial" w:hAnsi="Arial" w:cs="Arial"/>
          <w:b/>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rPr>
          <w:rFonts w:ascii="Arial" w:hAnsi="Arial" w:cs="Arial"/>
        </w:rPr>
      </w:pPr>
    </w:p>
    <w:p w:rsidR="008A3AAD" w:rsidRDefault="008A3AAD" w:rsidP="008A3AAD">
      <w:pPr>
        <w:pStyle w:val="ListParagraph"/>
        <w:widowControl w:val="0"/>
        <w:numPr>
          <w:ilvl w:val="0"/>
          <w:numId w:val="9"/>
        </w:numPr>
        <w:rPr>
          <w:rFonts w:ascii="Arial" w:hAnsi="Arial" w:cs="Arial"/>
          <w:spacing w:val="-3"/>
        </w:rPr>
      </w:pPr>
      <w:r>
        <w:rPr>
          <w:rFonts w:ascii="Arial" w:hAnsi="Arial" w:cs="Arial"/>
          <w:spacing w:val="-3"/>
        </w:rPr>
        <w:t>Can demonstrate:</w:t>
      </w:r>
    </w:p>
    <w:p w:rsidR="008A3AAD" w:rsidRDefault="008A3AAD" w:rsidP="008A3AAD">
      <w:pPr>
        <w:pStyle w:val="ListParagraph"/>
        <w:widowControl w:val="0"/>
        <w:rPr>
          <w:rFonts w:ascii="Arial" w:hAnsi="Arial" w:cs="Arial"/>
          <w:spacing w:val="-3"/>
        </w:rPr>
      </w:pPr>
    </w:p>
    <w:p w:rsidR="008A3AAD" w:rsidRDefault="008A3AAD" w:rsidP="008A3AAD">
      <w:pPr>
        <w:pStyle w:val="ListParagraph"/>
        <w:widowControl w:val="0"/>
        <w:numPr>
          <w:ilvl w:val="1"/>
          <w:numId w:val="9"/>
        </w:numPr>
        <w:ind w:left="1134" w:hanging="425"/>
        <w:rPr>
          <w:rFonts w:ascii="Arial" w:hAnsi="Arial" w:cs="Arial"/>
          <w:spacing w:val="-3"/>
        </w:rPr>
      </w:pPr>
      <w:r>
        <w:rPr>
          <w:rFonts w:ascii="Arial" w:hAnsi="Arial" w:cs="Arial"/>
          <w:spacing w:val="-3"/>
        </w:rPr>
        <w:t>Excellent interpersonal and influencing skills with a successful track record in developing and maintaining productive working relationships</w:t>
      </w:r>
    </w:p>
    <w:p w:rsidR="008A3AAD" w:rsidRDefault="008A3AAD" w:rsidP="008A3AAD">
      <w:pPr>
        <w:pStyle w:val="ListParagraph"/>
        <w:widowControl w:val="0"/>
        <w:numPr>
          <w:ilvl w:val="1"/>
          <w:numId w:val="9"/>
        </w:numPr>
        <w:ind w:left="1134" w:hanging="425"/>
        <w:rPr>
          <w:rFonts w:ascii="Arial" w:hAnsi="Arial" w:cs="Arial"/>
          <w:spacing w:val="-3"/>
        </w:rPr>
      </w:pPr>
      <w:r>
        <w:rPr>
          <w:rFonts w:ascii="Arial" w:hAnsi="Arial" w:cs="Arial"/>
          <w:spacing w:val="-3"/>
        </w:rPr>
        <w:t>Excellent planning skills and ability to work under pressure of multiple deadlines</w:t>
      </w:r>
    </w:p>
    <w:p w:rsidR="008A3AAD" w:rsidRDefault="008A3AAD" w:rsidP="008A3AAD">
      <w:pPr>
        <w:pStyle w:val="ListParagraph"/>
        <w:widowControl w:val="0"/>
        <w:numPr>
          <w:ilvl w:val="1"/>
          <w:numId w:val="9"/>
        </w:numPr>
        <w:ind w:left="1134" w:hanging="425"/>
        <w:rPr>
          <w:rFonts w:ascii="Arial" w:hAnsi="Arial" w:cs="Arial"/>
          <w:spacing w:val="-3"/>
        </w:rPr>
      </w:pPr>
      <w:r>
        <w:rPr>
          <w:rFonts w:ascii="Arial" w:hAnsi="Arial" w:cs="Arial"/>
          <w:spacing w:val="-3"/>
        </w:rPr>
        <w:t>Delivery of high quality work with excellent attention to detail</w:t>
      </w:r>
    </w:p>
    <w:p w:rsidR="008A3AAD" w:rsidRDefault="008A3AAD" w:rsidP="008A3AAD">
      <w:pPr>
        <w:pStyle w:val="ListParagraph"/>
        <w:widowControl w:val="0"/>
        <w:rPr>
          <w:rFonts w:ascii="Arial" w:hAnsi="Arial" w:cs="Arial"/>
          <w:spacing w:val="-3"/>
        </w:rPr>
      </w:pPr>
    </w:p>
    <w:p w:rsidR="008A3AAD" w:rsidRDefault="008A3AAD" w:rsidP="008A3AAD">
      <w:pPr>
        <w:pStyle w:val="ListParagraph"/>
        <w:widowControl w:val="0"/>
        <w:numPr>
          <w:ilvl w:val="0"/>
          <w:numId w:val="9"/>
        </w:numPr>
        <w:rPr>
          <w:rFonts w:ascii="Arial" w:hAnsi="Arial" w:cs="Arial"/>
          <w:spacing w:val="-3"/>
        </w:rPr>
      </w:pPr>
      <w:r>
        <w:rPr>
          <w:rFonts w:ascii="Arial" w:hAnsi="Arial" w:cs="Arial"/>
          <w:spacing w:val="-3"/>
        </w:rPr>
        <w:t>Possess a current driving licence or have access to a form of transport that will permit the candidate to meet the requirements of the post in full.</w:t>
      </w:r>
    </w:p>
    <w:p w:rsidR="008A3AAD" w:rsidRDefault="008A3AAD" w:rsidP="008A3AAD">
      <w:pPr>
        <w:pStyle w:val="ListParagraph"/>
        <w:rPr>
          <w:rFonts w:ascii="Arial" w:hAnsi="Arial" w:cs="Arial"/>
          <w:spacing w:val="-3"/>
        </w:rPr>
      </w:pPr>
    </w:p>
    <w:p w:rsidR="008A3AAD" w:rsidRDefault="008A3AAD" w:rsidP="008A3AAD">
      <w:pPr>
        <w:tabs>
          <w:tab w:val="left" w:pos="-1440"/>
          <w:tab w:val="left" w:pos="900"/>
          <w:tab w:val="left" w:pos="144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rPr>
          <w:rFonts w:ascii="Arial" w:hAnsi="Arial" w:cs="Arial"/>
          <w:spacing w:val="-3"/>
        </w:rPr>
      </w:pPr>
    </w:p>
    <w:p w:rsidR="008A3AAD" w:rsidRDefault="008A3AAD" w:rsidP="008A3AAD">
      <w:pPr>
        <w:tabs>
          <w:tab w:val="left" w:pos="-1440"/>
          <w:tab w:val="left" w:pos="63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right="-720"/>
        <w:jc w:val="both"/>
        <w:rPr>
          <w:rFonts w:ascii="Arial" w:hAnsi="Arial" w:cs="Arial"/>
          <w:spacing w:val="-3"/>
        </w:rPr>
      </w:pPr>
      <w:r>
        <w:rPr>
          <w:rFonts w:ascii="Arial" w:hAnsi="Arial" w:cs="Arial"/>
          <w:b/>
          <w:spacing w:val="-3"/>
        </w:rPr>
        <w:t>Desirable:</w:t>
      </w:r>
    </w:p>
    <w:p w:rsidR="008A3AAD" w:rsidRDefault="008A3AAD" w:rsidP="008A3AAD">
      <w:pPr>
        <w:pStyle w:val="ListParagraph"/>
        <w:numPr>
          <w:ilvl w:val="0"/>
          <w:numId w:val="11"/>
        </w:numPr>
        <w:spacing w:after="200" w:line="276" w:lineRule="auto"/>
        <w:ind w:left="709" w:hanging="283"/>
        <w:rPr>
          <w:rFonts w:ascii="Arial" w:hAnsi="Arial" w:cs="Arial"/>
          <w:spacing w:val="-3"/>
        </w:rPr>
      </w:pPr>
      <w:r>
        <w:rPr>
          <w:rFonts w:ascii="Arial" w:hAnsi="Arial" w:cs="Arial"/>
          <w:spacing w:val="-3"/>
        </w:rPr>
        <w:t xml:space="preserve">Experience in Pensions Accounting; and  </w:t>
      </w:r>
    </w:p>
    <w:p w:rsidR="008A3AAD" w:rsidRDefault="008A3AAD" w:rsidP="008A3AAD">
      <w:pPr>
        <w:pStyle w:val="ListParagraph"/>
        <w:ind w:left="709"/>
        <w:rPr>
          <w:rFonts w:ascii="Arial" w:hAnsi="Arial" w:cs="Arial"/>
          <w:spacing w:val="-3"/>
        </w:rPr>
      </w:pPr>
    </w:p>
    <w:p w:rsidR="008A3AAD" w:rsidRPr="008A3AAD" w:rsidRDefault="008A3AAD" w:rsidP="008A3AAD">
      <w:pPr>
        <w:pStyle w:val="ListParagraph"/>
        <w:rPr>
          <w:rFonts w:ascii="Calibri" w:hAnsi="Calibri"/>
          <w:szCs w:val="22"/>
        </w:rPr>
      </w:pPr>
    </w:p>
    <w:p w:rsidR="008A3AAD" w:rsidRDefault="008A3AAD">
      <w:pPr>
        <w:rPr>
          <w:b/>
          <w:bCs/>
          <w:lang w:val="en-US"/>
        </w:rPr>
      </w:pPr>
    </w:p>
    <w:sectPr w:rsidR="008A3AAD">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85" w:rsidRDefault="00374C85">
      <w:r>
        <w:separator/>
      </w:r>
    </w:p>
  </w:endnote>
  <w:endnote w:type="continuationSeparator" w:id="0">
    <w:p w:rsidR="00374C85" w:rsidRDefault="00374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ush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85" w:rsidRDefault="00374C85">
      <w:r>
        <w:separator/>
      </w:r>
    </w:p>
  </w:footnote>
  <w:footnote w:type="continuationSeparator" w:id="0">
    <w:p w:rsidR="00374C85" w:rsidRDefault="00374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2109A2">
      <w:t xml:space="preserve"> 31/19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B4E7B"/>
    <w:multiLevelType w:val="hybridMultilevel"/>
    <w:tmpl w:val="AB4E40D2"/>
    <w:lvl w:ilvl="0" w:tplc="0CBCEF7A">
      <w:start w:val="1"/>
      <w:numFmt w:val="decimal"/>
      <w:lvlText w:val="%1."/>
      <w:lvlJc w:val="left"/>
      <w:pPr>
        <w:ind w:left="360" w:hanging="360"/>
      </w:pPr>
      <w:rPr>
        <w:rFonts w:ascii="Arial" w:hAnsi="Arial" w:cs="Arial" w:hint="default"/>
        <w:b w:val="0"/>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C0CFC"/>
    <w:multiLevelType w:val="hybridMultilevel"/>
    <w:tmpl w:val="F580AFEC"/>
    <w:lvl w:ilvl="0" w:tplc="691CEB88">
      <w:start w:val="1"/>
      <w:numFmt w:val="lowerLetter"/>
      <w:lvlText w:val="(%1)"/>
      <w:lvlJc w:val="left"/>
      <w:pPr>
        <w:ind w:left="1800" w:hanging="360"/>
      </w:pPr>
      <w:rPr>
        <w:rFonts w:ascii="Arial" w:eastAsia="Times New Roman" w:hAnsi="Arial" w:cs="Arial"/>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E23632D"/>
    <w:multiLevelType w:val="hybridMultilevel"/>
    <w:tmpl w:val="DCA4FC8E"/>
    <w:lvl w:ilvl="0" w:tplc="836E70EE">
      <w:start w:val="1"/>
      <w:numFmt w:val="lowerLetter"/>
      <w:lvlText w:val="(%1)"/>
      <w:lvlJc w:val="left"/>
      <w:pPr>
        <w:ind w:left="107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0DD6EEC"/>
    <w:multiLevelType w:val="hybridMultilevel"/>
    <w:tmpl w:val="96EEBF86"/>
    <w:lvl w:ilvl="0" w:tplc="033A4702">
      <w:start w:val="1"/>
      <w:numFmt w:val="decimal"/>
      <w:lvlText w:val="%1."/>
      <w:lvlJc w:val="left"/>
      <w:pPr>
        <w:ind w:left="720" w:hanging="360"/>
      </w:pPr>
      <w:rPr>
        <w:rFonts w:hint="default"/>
        <w:b w:val="0"/>
        <w:sz w:val="24"/>
      </w:rPr>
    </w:lvl>
    <w:lvl w:ilvl="1" w:tplc="A8AC805C">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237E14"/>
    <w:multiLevelType w:val="hybridMultilevel"/>
    <w:tmpl w:val="3B94FDC0"/>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752CC"/>
    <w:rsid w:val="00084BC9"/>
    <w:rsid w:val="00093953"/>
    <w:rsid w:val="00095D85"/>
    <w:rsid w:val="000B0FFD"/>
    <w:rsid w:val="000D4E6B"/>
    <w:rsid w:val="00170F1F"/>
    <w:rsid w:val="001A2BBB"/>
    <w:rsid w:val="001E2F2A"/>
    <w:rsid w:val="002109A2"/>
    <w:rsid w:val="00224572"/>
    <w:rsid w:val="00287A30"/>
    <w:rsid w:val="002A0043"/>
    <w:rsid w:val="002D64EC"/>
    <w:rsid w:val="003031B1"/>
    <w:rsid w:val="003703A5"/>
    <w:rsid w:val="003735E0"/>
    <w:rsid w:val="00374C85"/>
    <w:rsid w:val="0038131C"/>
    <w:rsid w:val="004203D0"/>
    <w:rsid w:val="00437CCD"/>
    <w:rsid w:val="004C6545"/>
    <w:rsid w:val="005246E1"/>
    <w:rsid w:val="005319B5"/>
    <w:rsid w:val="00545238"/>
    <w:rsid w:val="005826F7"/>
    <w:rsid w:val="005850C9"/>
    <w:rsid w:val="005B1766"/>
    <w:rsid w:val="006B640F"/>
    <w:rsid w:val="006C3B3A"/>
    <w:rsid w:val="006D7267"/>
    <w:rsid w:val="006E5263"/>
    <w:rsid w:val="00735393"/>
    <w:rsid w:val="0074520B"/>
    <w:rsid w:val="008A3AAD"/>
    <w:rsid w:val="00990432"/>
    <w:rsid w:val="009D4397"/>
    <w:rsid w:val="009E0A5A"/>
    <w:rsid w:val="00A362A7"/>
    <w:rsid w:val="00B557A7"/>
    <w:rsid w:val="00BA0B4C"/>
    <w:rsid w:val="00BB7E71"/>
    <w:rsid w:val="00BD431D"/>
    <w:rsid w:val="00BE0687"/>
    <w:rsid w:val="00BF4DA1"/>
    <w:rsid w:val="00DC6889"/>
    <w:rsid w:val="00E059AE"/>
    <w:rsid w:val="00E472AF"/>
    <w:rsid w:val="00E52F6C"/>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27FC9F20-719F-44AF-9F36-A4932EE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link w:val="SubtitleChar"/>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SubtitleChar">
    <w:name w:val="Subtitle Char"/>
    <w:link w:val="Subtitle"/>
    <w:rsid w:val="00170F1F"/>
    <w:rPr>
      <w:b/>
      <w:bCs/>
      <w:sz w:val="24"/>
      <w:szCs w:val="24"/>
      <w:lang w:eastAsia="en-US"/>
    </w:rPr>
  </w:style>
  <w:style w:type="paragraph" w:styleId="ListParagraph">
    <w:name w:val="List Paragraph"/>
    <w:basedOn w:val="Normal"/>
    <w:uiPriority w:val="34"/>
    <w:qFormat/>
    <w:rsid w:val="00170F1F"/>
    <w:pPr>
      <w:ind w:left="720"/>
      <w:contextualSpacing/>
    </w:pPr>
  </w:style>
  <w:style w:type="paragraph" w:styleId="NoSpacing">
    <w:name w:val="No Spacing"/>
    <w:link w:val="NoSpacingChar"/>
    <w:uiPriority w:val="1"/>
    <w:qFormat/>
    <w:rsid w:val="00170F1F"/>
    <w:rPr>
      <w:sz w:val="24"/>
      <w:szCs w:val="24"/>
      <w:lang w:eastAsia="en-US"/>
    </w:rPr>
  </w:style>
  <w:style w:type="character" w:customStyle="1" w:styleId="NoSpacingChar">
    <w:name w:val="No Spacing Char"/>
    <w:link w:val="NoSpacing"/>
    <w:uiPriority w:val="1"/>
    <w:locked/>
    <w:rsid w:val="00170F1F"/>
    <w:rPr>
      <w:sz w:val="24"/>
      <w:szCs w:val="24"/>
      <w:lang w:eastAsia="en-US"/>
    </w:rPr>
  </w:style>
  <w:style w:type="paragraph" w:styleId="BodyText">
    <w:name w:val="Body Text"/>
    <w:basedOn w:val="Normal"/>
    <w:link w:val="BodyTextChar"/>
    <w:unhideWhenUsed/>
    <w:rsid w:val="00170F1F"/>
    <w:pPr>
      <w:spacing w:after="120"/>
    </w:pPr>
  </w:style>
  <w:style w:type="character" w:customStyle="1" w:styleId="BodyTextChar">
    <w:name w:val="Body Text Char"/>
    <w:link w:val="BodyText"/>
    <w:rsid w:val="00170F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74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504B-EE0F-4715-BC78-F4DAFD14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2017</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14303</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Paul McKinney</cp:lastModifiedBy>
  <cp:revision>14</cp:revision>
  <cp:lastPrinted>2005-06-27T10:28:00Z</cp:lastPrinted>
  <dcterms:created xsi:type="dcterms:W3CDTF">2019-05-15T09:43:00Z</dcterms:created>
  <dcterms:modified xsi:type="dcterms:W3CDTF">2019-05-17T09:22:00Z</dcterms:modified>
</cp:coreProperties>
</file>