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E21709">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322908">
                  <w:pPr>
                    <w:pStyle w:val="OmniPage1"/>
                    <w:spacing w:line="240" w:lineRule="auto"/>
                    <w:rPr>
                      <w:rFonts w:ascii="Arial" w:hAnsi="Arial" w:cs="Arial"/>
                      <w:sz w:val="24"/>
                      <w:szCs w:val="24"/>
                      <w:lang w:val="en-GB"/>
                    </w:rPr>
                  </w:pPr>
                  <w:r>
                    <w:rPr>
                      <w:rFonts w:ascii="Arial" w:hAnsi="Arial" w:cs="Arial"/>
                      <w:sz w:val="24"/>
                      <w:szCs w:val="24"/>
                      <w:lang w:val="en-GB"/>
                    </w:rPr>
                    <w:t>Antrim and Newtownabbey Borough Council</w:t>
                  </w: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21709">
      <w:pPr>
        <w:rPr>
          <w:b/>
          <w:bCs/>
        </w:rPr>
      </w:pPr>
      <w:r>
        <w:rPr>
          <w:b/>
          <w:bCs/>
          <w:noProof/>
          <w:sz w:val="20"/>
          <w:lang w:val="en-US"/>
        </w:rPr>
        <w:pict>
          <v:shape id="_x0000_s1027" type="#_x0000_t202" style="position:absolute;margin-left:90pt;margin-top:5.8pt;width:4in;height:27pt;z-index:251655168">
            <v:textbox>
              <w:txbxContent>
                <w:p w:rsidR="002A0043" w:rsidRDefault="00322908">
                  <w:r>
                    <w:t>Jennifer Close</w:t>
                  </w:r>
                </w:p>
              </w:txbxContent>
            </v:textbox>
          </v:shape>
        </w:pict>
      </w:r>
    </w:p>
    <w:p w:rsidR="002A0043" w:rsidRDefault="002A0043">
      <w:r>
        <w:t xml:space="preserve">             Name</w:t>
      </w:r>
    </w:p>
    <w:p w:rsidR="002A0043" w:rsidRDefault="002A0043"/>
    <w:p w:rsidR="002A0043" w:rsidRDefault="00E21709">
      <w:r>
        <w:rPr>
          <w:noProof/>
          <w:sz w:val="20"/>
          <w:lang w:val="en-US"/>
        </w:rPr>
        <w:pict>
          <v:shape id="_x0000_s1028" type="#_x0000_t202" style="position:absolute;margin-left:90pt;margin-top:.4pt;width:324pt;height:27pt;z-index:251656192">
            <v:textbox>
              <w:txbxContent>
                <w:p w:rsidR="002A0043" w:rsidRDefault="00322908">
                  <w:r>
                    <w:t>Human Resources</w:t>
                  </w:r>
                </w:p>
              </w:txbxContent>
            </v:textbox>
          </v:shape>
        </w:pict>
      </w:r>
      <w:r w:rsidR="002A0043">
        <w:t xml:space="preserve">     Organisation/</w:t>
      </w:r>
    </w:p>
    <w:p w:rsidR="002A0043" w:rsidRDefault="002A0043">
      <w:r>
        <w:t xml:space="preserve">        Department</w:t>
      </w:r>
    </w:p>
    <w:p w:rsidR="002A0043" w:rsidRDefault="00E21709">
      <w:r>
        <w:rPr>
          <w:noProof/>
          <w:sz w:val="20"/>
          <w:lang w:val="en-US"/>
        </w:rPr>
        <w:pict>
          <v:shape id="_x0000_s1029" type="#_x0000_t202" style="position:absolute;margin-left:90pt;margin-top:8.8pt;width:324pt;height:1in;z-index:251657216">
            <v:textbox>
              <w:txbxContent>
                <w:p w:rsidR="002A0043" w:rsidRDefault="00322908">
                  <w:r>
                    <w:t>Antrim Civic Centre</w:t>
                  </w:r>
                </w:p>
                <w:p w:rsidR="00322908" w:rsidRDefault="00322908">
                  <w:r>
                    <w:t>50 Stiles Way</w:t>
                  </w:r>
                </w:p>
                <w:p w:rsidR="00A44F45" w:rsidRDefault="00A44F45">
                  <w:r>
                    <w:t xml:space="preserve">Antrim </w:t>
                  </w:r>
                </w:p>
                <w:p w:rsidR="00322908" w:rsidRDefault="00322908">
                  <w:r>
                    <w:t>BT41 2UB</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E21709">
      <w:r>
        <w:rPr>
          <w:noProof/>
          <w:sz w:val="20"/>
          <w:lang w:val="en-US"/>
        </w:rPr>
        <w:pict>
          <v:shape id="_x0000_s1030" type="#_x0000_t202" style="position:absolute;margin-left:90pt;margin-top:2.25pt;width:126pt;height:22.75pt;z-index:251658240">
            <v:textbox>
              <w:txbxContent>
                <w:p w:rsidR="002A0043" w:rsidRDefault="00A44F45">
                  <w:r>
                    <w:t>02890 340084</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E21709">
      <w:r>
        <w:rPr>
          <w:noProof/>
          <w:sz w:val="20"/>
          <w:lang w:val="en-US"/>
        </w:rPr>
        <w:pict>
          <v:shape id="_x0000_s1032" type="#_x0000_t202" style="position:absolute;margin-left:90pt;margin-top:10.65pt;width:324pt;height:27pt;z-index:251660288">
            <v:textbox>
              <w:txbxContent>
                <w:p w:rsidR="002A0043" w:rsidRPr="00550E2A" w:rsidRDefault="00A44F45" w:rsidP="00550E2A">
                  <w:r w:rsidRPr="00550E2A">
                    <w:t>humanresource@antrimandnewtownabbey.gov.uk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E21709">
      <w:r>
        <w:rPr>
          <w:noProof/>
          <w:sz w:val="20"/>
          <w:lang w:val="en-US"/>
        </w:rPr>
        <w:pict>
          <v:shape id="_x0000_s1042" type="#_x0000_t202" style="position:absolute;margin-left:117pt;margin-top:.45pt;width:270pt;height:27pt;z-index:251661312">
            <v:textbox>
              <w:txbxContent>
                <w:p w:rsidR="002A0043" w:rsidRDefault="00550E2A">
                  <w:r>
                    <w:t>Secondment - Parks Development Officer</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550E2A" w:rsidRPr="00860E3D" w:rsidRDefault="00550E2A" w:rsidP="00550E2A">
            <w:pPr>
              <w:pStyle w:val="Default"/>
              <w:rPr>
                <w:rFonts w:ascii="Century Gothic" w:hAnsi="Century Gothic"/>
                <w:sz w:val="22"/>
                <w:szCs w:val="22"/>
              </w:rPr>
            </w:pPr>
            <w:r w:rsidRPr="00860E3D">
              <w:rPr>
                <w:rFonts w:ascii="Century Gothic" w:hAnsi="Century Gothic"/>
                <w:sz w:val="22"/>
                <w:szCs w:val="22"/>
              </w:rPr>
              <w:t>Antrim and Newtownabbey Borough has a wide range of popular parks, allotment</w:t>
            </w:r>
            <w:r>
              <w:rPr>
                <w:rFonts w:ascii="Century Gothic" w:hAnsi="Century Gothic"/>
                <w:sz w:val="22"/>
                <w:szCs w:val="22"/>
              </w:rPr>
              <w:t>s</w:t>
            </w:r>
            <w:r w:rsidRPr="00860E3D">
              <w:rPr>
                <w:rFonts w:ascii="Century Gothic" w:hAnsi="Century Gothic"/>
                <w:sz w:val="22"/>
                <w:szCs w:val="22"/>
              </w:rPr>
              <w:t xml:space="preserve">, play parks and other facilities. This post will involve producing exciting development plans for these facilities for the benefit of people and visitors (as well wildlife where appropriate) including events, engagement and animation of spaces. </w:t>
            </w:r>
            <w:r>
              <w:rPr>
                <w:rFonts w:ascii="Century Gothic" w:hAnsi="Century Gothic"/>
                <w:sz w:val="22"/>
                <w:szCs w:val="22"/>
              </w:rPr>
              <w:t>Seeking funding opportunities, developing projects and business cases will also form a key part of the role.</w:t>
            </w:r>
          </w:p>
          <w:p w:rsidR="00550E2A" w:rsidRPr="00860E3D" w:rsidRDefault="00550E2A" w:rsidP="00550E2A">
            <w:pPr>
              <w:pStyle w:val="Default"/>
              <w:rPr>
                <w:rFonts w:ascii="Century Gothic" w:hAnsi="Century Gothic"/>
                <w:sz w:val="22"/>
                <w:szCs w:val="22"/>
              </w:rPr>
            </w:pPr>
          </w:p>
          <w:p w:rsidR="00550E2A" w:rsidRDefault="00550E2A" w:rsidP="00550E2A">
            <w:pPr>
              <w:pStyle w:val="Default"/>
              <w:rPr>
                <w:rFonts w:ascii="Century Gothic" w:hAnsi="Century Gothic"/>
                <w:sz w:val="22"/>
                <w:szCs w:val="22"/>
              </w:rPr>
            </w:pPr>
            <w:r>
              <w:rPr>
                <w:rFonts w:ascii="Century Gothic" w:hAnsi="Century Gothic"/>
                <w:sz w:val="22"/>
                <w:szCs w:val="22"/>
              </w:rPr>
              <w:t>This post also encompasses o</w:t>
            </w:r>
            <w:r w:rsidRPr="00860E3D">
              <w:rPr>
                <w:rFonts w:ascii="Century Gothic" w:hAnsi="Century Gothic"/>
                <w:sz w:val="22"/>
                <w:szCs w:val="22"/>
              </w:rPr>
              <w:t xml:space="preserve">utdoor recreation and </w:t>
            </w:r>
            <w:r>
              <w:rPr>
                <w:rFonts w:ascii="Century Gothic" w:hAnsi="Century Gothic"/>
                <w:sz w:val="22"/>
                <w:szCs w:val="22"/>
              </w:rPr>
              <w:t>the management of</w:t>
            </w:r>
            <w:r w:rsidRPr="00860E3D">
              <w:rPr>
                <w:rFonts w:ascii="Century Gothic" w:hAnsi="Century Gothic"/>
                <w:sz w:val="22"/>
                <w:szCs w:val="22"/>
              </w:rPr>
              <w:t xml:space="preserve"> Public Right</w:t>
            </w:r>
            <w:r>
              <w:rPr>
                <w:rFonts w:ascii="Century Gothic" w:hAnsi="Century Gothic"/>
                <w:sz w:val="22"/>
                <w:szCs w:val="22"/>
              </w:rPr>
              <w:t>s</w:t>
            </w:r>
            <w:r w:rsidRPr="00860E3D">
              <w:rPr>
                <w:rFonts w:ascii="Century Gothic" w:hAnsi="Century Gothic"/>
                <w:sz w:val="22"/>
                <w:szCs w:val="22"/>
              </w:rPr>
              <w:t xml:space="preserve"> of Way issues.</w:t>
            </w:r>
          </w:p>
          <w:p w:rsidR="00550E2A" w:rsidRDefault="00550E2A" w:rsidP="00550E2A">
            <w:pPr>
              <w:pStyle w:val="Default"/>
              <w:rPr>
                <w:rFonts w:ascii="Century Gothic" w:hAnsi="Century Gothic"/>
                <w:sz w:val="22"/>
                <w:szCs w:val="22"/>
              </w:rPr>
            </w:pPr>
          </w:p>
          <w:p w:rsidR="00550E2A" w:rsidRDefault="00550E2A" w:rsidP="00550E2A">
            <w:pPr>
              <w:pStyle w:val="Default"/>
              <w:rPr>
                <w:rFonts w:ascii="Century Gothic" w:hAnsi="Century Gothic"/>
                <w:sz w:val="22"/>
                <w:szCs w:val="22"/>
              </w:rPr>
            </w:pPr>
            <w:r>
              <w:rPr>
                <w:rFonts w:ascii="Century Gothic" w:hAnsi="Century Gothic"/>
                <w:sz w:val="22"/>
                <w:szCs w:val="22"/>
              </w:rPr>
              <w:t xml:space="preserve">Working with the volunteers involved in local countryside groups and associations, the post holder will </w:t>
            </w:r>
            <w:r w:rsidRPr="00860E3D">
              <w:rPr>
                <w:rFonts w:ascii="Century Gothic" w:hAnsi="Century Gothic"/>
                <w:sz w:val="22"/>
                <w:szCs w:val="22"/>
              </w:rPr>
              <w:t xml:space="preserve">provide project planning, practical training in conservation and maintenance matters. </w:t>
            </w:r>
          </w:p>
          <w:p w:rsidR="006D7267" w:rsidRDefault="006D7267"/>
        </w:tc>
      </w:tr>
    </w:tbl>
    <w:p w:rsidR="002A0043" w:rsidRDefault="002A0043">
      <w:r>
        <w:t xml:space="preserve">             </w:t>
      </w:r>
    </w:p>
    <w:p w:rsidR="002A0043" w:rsidRDefault="002A0043"/>
    <w:p w:rsidR="002A0043" w:rsidRDefault="002A0043"/>
    <w:p w:rsidR="002A0043" w:rsidRDefault="002A0043"/>
    <w:p w:rsidR="002A0043" w:rsidRDefault="002A0043">
      <w:r>
        <w:lastRenderedPageBreak/>
        <w:t xml:space="preserve">      Main objectives of the opportunity</w:t>
      </w:r>
    </w:p>
    <w:p w:rsidR="000B0FFD" w:rsidRDefault="000B0F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7767"/>
      </w:tblGrid>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sz w:val="22"/>
                <w:szCs w:val="22"/>
              </w:rPr>
              <w:t>To manage the de</w:t>
            </w:r>
            <w:r>
              <w:rPr>
                <w:rFonts w:ascii="Century Gothic" w:hAnsi="Century Gothic"/>
                <w:sz w:val="22"/>
                <w:szCs w:val="22"/>
              </w:rPr>
              <w:t>velopment of opportunities for outdoor r</w:t>
            </w:r>
            <w:r w:rsidRPr="00860E3D">
              <w:rPr>
                <w:rFonts w:ascii="Century Gothic" w:hAnsi="Century Gothic"/>
                <w:sz w:val="22"/>
                <w:szCs w:val="22"/>
              </w:rPr>
              <w:t xml:space="preserve">ecreation and to encourage public respect and enjoyment of the </w:t>
            </w:r>
            <w:r>
              <w:rPr>
                <w:rFonts w:ascii="Century Gothic" w:hAnsi="Century Gothic"/>
                <w:sz w:val="22"/>
                <w:szCs w:val="22"/>
              </w:rPr>
              <w:t>parks</w:t>
            </w:r>
            <w:r w:rsidRPr="00860E3D">
              <w:rPr>
                <w:rFonts w:ascii="Century Gothic" w:hAnsi="Century Gothic"/>
                <w:sz w:val="22"/>
                <w:szCs w:val="22"/>
              </w:rPr>
              <w:t xml:space="preserve">, open space, heritage and natural features in line with the Council’s Corporate </w:t>
            </w:r>
            <w:r>
              <w:rPr>
                <w:rFonts w:ascii="Century Gothic" w:hAnsi="Century Gothic"/>
                <w:sz w:val="22"/>
                <w:szCs w:val="22"/>
              </w:rPr>
              <w:t>and Community Plans</w:t>
            </w:r>
            <w:r w:rsidRPr="00860E3D">
              <w:rPr>
                <w:rFonts w:ascii="Century Gothic" w:hAnsi="Century Gothic"/>
                <w:sz w:val="22"/>
                <w:szCs w:val="22"/>
              </w:rPr>
              <w:t>.</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sz w:val="22"/>
                <w:szCs w:val="22"/>
              </w:rPr>
              <w:t xml:space="preserve">To manage, promote and develop the customer experience within </w:t>
            </w:r>
            <w:r>
              <w:rPr>
                <w:rFonts w:ascii="Century Gothic" w:hAnsi="Century Gothic"/>
                <w:sz w:val="22"/>
                <w:szCs w:val="22"/>
              </w:rPr>
              <w:t xml:space="preserve">the Borough’s </w:t>
            </w:r>
            <w:r w:rsidRPr="00860E3D">
              <w:rPr>
                <w:rFonts w:ascii="Century Gothic" w:hAnsi="Century Gothic"/>
                <w:sz w:val="22"/>
                <w:szCs w:val="22"/>
              </w:rPr>
              <w:t>Parks</w:t>
            </w:r>
            <w:r>
              <w:rPr>
                <w:rFonts w:ascii="Century Gothic" w:hAnsi="Century Gothic"/>
                <w:sz w:val="22"/>
                <w:szCs w:val="22"/>
              </w:rPr>
              <w:t xml:space="preserve"> and open spaces </w:t>
            </w:r>
            <w:r w:rsidRPr="00860E3D">
              <w:rPr>
                <w:rFonts w:ascii="Century Gothic" w:hAnsi="Century Gothic"/>
                <w:sz w:val="22"/>
                <w:szCs w:val="22"/>
              </w:rPr>
              <w:t>including events</w:t>
            </w:r>
            <w:r>
              <w:rPr>
                <w:rFonts w:ascii="Century Gothic" w:hAnsi="Century Gothic"/>
                <w:sz w:val="22"/>
                <w:szCs w:val="22"/>
              </w:rPr>
              <w:t xml:space="preserve"> and community engagement activities. </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Pr>
                <w:rFonts w:ascii="Century Gothic" w:hAnsi="Century Gothic"/>
                <w:sz w:val="22"/>
                <w:szCs w:val="22"/>
              </w:rPr>
              <w:t>To be responsible for management of capital projects including production of business cases, funding applications, project management and reports.</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Pr>
                <w:rFonts w:ascii="Century Gothic" w:hAnsi="Century Gothic"/>
                <w:sz w:val="22"/>
                <w:szCs w:val="22"/>
              </w:rPr>
              <w:t xml:space="preserve">To manage the development of play parks, </w:t>
            </w:r>
            <w:r w:rsidRPr="00860E3D">
              <w:rPr>
                <w:rFonts w:ascii="Century Gothic" w:hAnsi="Century Gothic"/>
                <w:sz w:val="22"/>
                <w:szCs w:val="22"/>
              </w:rPr>
              <w:t>allotments</w:t>
            </w:r>
            <w:r>
              <w:rPr>
                <w:rFonts w:ascii="Century Gothic" w:hAnsi="Century Gothic"/>
                <w:sz w:val="22"/>
                <w:szCs w:val="22"/>
              </w:rPr>
              <w:t xml:space="preserve"> and paths/greenways, including development of strategies and action plans and their implementation.</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rPr>
                <w:rFonts w:ascii="Century Gothic" w:hAnsi="Century Gothic"/>
                <w:sz w:val="22"/>
                <w:szCs w:val="22"/>
              </w:rPr>
            </w:pPr>
            <w:r w:rsidRPr="00860E3D">
              <w:rPr>
                <w:rFonts w:ascii="Century Gothic" w:hAnsi="Century Gothic"/>
                <w:sz w:val="22"/>
                <w:szCs w:val="22"/>
              </w:rPr>
              <w:t>To process public right of way issues throughout the Borough and to advise Council with reference to the exercise of its duties and powers under the Access to the Countryside (NI) Order 1983.</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sz w:val="22"/>
                <w:szCs w:val="22"/>
              </w:rPr>
              <w:t xml:space="preserve">To plan, promote and implement </w:t>
            </w:r>
            <w:r>
              <w:rPr>
                <w:rFonts w:ascii="Century Gothic" w:hAnsi="Century Gothic"/>
                <w:sz w:val="22"/>
                <w:szCs w:val="22"/>
              </w:rPr>
              <w:t>outdoor r</w:t>
            </w:r>
            <w:r w:rsidRPr="00860E3D">
              <w:rPr>
                <w:rFonts w:ascii="Century Gothic" w:hAnsi="Century Gothic"/>
                <w:sz w:val="22"/>
                <w:szCs w:val="22"/>
              </w:rPr>
              <w:t xml:space="preserve">ecreation annual events programmes and </w:t>
            </w:r>
            <w:r>
              <w:rPr>
                <w:rFonts w:ascii="Century Gothic" w:hAnsi="Century Gothic"/>
                <w:sz w:val="22"/>
                <w:szCs w:val="22"/>
              </w:rPr>
              <w:t xml:space="preserve">engagement and animation </w:t>
            </w:r>
            <w:r w:rsidRPr="00860E3D">
              <w:rPr>
                <w:rFonts w:ascii="Century Gothic" w:hAnsi="Century Gothic"/>
                <w:sz w:val="22"/>
                <w:szCs w:val="22"/>
              </w:rPr>
              <w:t xml:space="preserve">initiatives and to use these to publicise and encourage sustainable participation in </w:t>
            </w:r>
            <w:r>
              <w:rPr>
                <w:rFonts w:ascii="Century Gothic" w:hAnsi="Century Gothic"/>
                <w:sz w:val="22"/>
                <w:szCs w:val="22"/>
              </w:rPr>
              <w:t>outdoor r</w:t>
            </w:r>
            <w:r w:rsidRPr="00860E3D">
              <w:rPr>
                <w:rFonts w:ascii="Century Gothic" w:hAnsi="Century Gothic"/>
                <w:sz w:val="22"/>
                <w:szCs w:val="22"/>
              </w:rPr>
              <w:t>ecreation within the Borough.</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rPr>
                <w:rFonts w:ascii="Century Gothic" w:hAnsi="Century Gothic" w:cs="Tahoma"/>
                <w:sz w:val="22"/>
              </w:rPr>
            </w:pPr>
            <w:r w:rsidRPr="00860E3D">
              <w:rPr>
                <w:rFonts w:ascii="Century Gothic" w:hAnsi="Century Gothic"/>
                <w:sz w:val="22"/>
                <w:szCs w:val="22"/>
              </w:rPr>
              <w:t xml:space="preserve">To consult, liaise, network and where appropriate work in partnership with other Council </w:t>
            </w:r>
            <w:r>
              <w:rPr>
                <w:rFonts w:ascii="Century Gothic" w:hAnsi="Century Gothic"/>
                <w:sz w:val="22"/>
                <w:szCs w:val="22"/>
              </w:rPr>
              <w:t>Services</w:t>
            </w:r>
            <w:r w:rsidRPr="00860E3D">
              <w:rPr>
                <w:rFonts w:ascii="Century Gothic" w:hAnsi="Century Gothic"/>
                <w:sz w:val="22"/>
                <w:szCs w:val="22"/>
              </w:rPr>
              <w:t xml:space="preserve">, and relevant external organisations within the public, private and voluntary sectors to ensure the delivery of a pertinent, efficient, </w:t>
            </w:r>
            <w:proofErr w:type="gramStart"/>
            <w:r w:rsidRPr="00860E3D">
              <w:rPr>
                <w:rFonts w:ascii="Century Gothic" w:hAnsi="Century Gothic"/>
                <w:sz w:val="22"/>
                <w:szCs w:val="22"/>
              </w:rPr>
              <w:t>effective</w:t>
            </w:r>
            <w:proofErr w:type="gramEnd"/>
            <w:r w:rsidRPr="00860E3D">
              <w:rPr>
                <w:rFonts w:ascii="Century Gothic" w:hAnsi="Century Gothic"/>
                <w:sz w:val="22"/>
                <w:szCs w:val="22"/>
              </w:rPr>
              <w:t xml:space="preserve"> and value for money service.</w:t>
            </w:r>
          </w:p>
        </w:tc>
      </w:tr>
      <w:tr w:rsidR="00550E2A" w:rsidRPr="00860E3D" w:rsidTr="00D61BC8">
        <w:trPr>
          <w:trHeight w:val="743"/>
        </w:trPr>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spacing w:before="120" w:after="100" w:afterAutospacing="1"/>
              <w:jc w:val="both"/>
              <w:rPr>
                <w:rFonts w:ascii="Century Gothic" w:hAnsi="Century Gothic" w:cs="Arial"/>
                <w:sz w:val="22"/>
              </w:rPr>
            </w:pPr>
            <w:r w:rsidRPr="00860E3D">
              <w:rPr>
                <w:rFonts w:ascii="Century Gothic" w:hAnsi="Century Gothic" w:cs="Arial"/>
                <w:sz w:val="22"/>
              </w:rPr>
              <w:t xml:space="preserve">To advise, support and encourage local communities to develop </w:t>
            </w:r>
            <w:r>
              <w:rPr>
                <w:rFonts w:ascii="Century Gothic" w:hAnsi="Century Gothic" w:cs="Arial"/>
                <w:sz w:val="22"/>
              </w:rPr>
              <w:t xml:space="preserve">and promote biodiversity and extend </w:t>
            </w:r>
            <w:r w:rsidRPr="00860E3D">
              <w:rPr>
                <w:rFonts w:ascii="Century Gothic" w:hAnsi="Century Gothic" w:cs="Arial"/>
                <w:sz w:val="22"/>
              </w:rPr>
              <w:t>initiatives</w:t>
            </w:r>
            <w:r>
              <w:rPr>
                <w:rFonts w:ascii="Century Gothic" w:hAnsi="Century Gothic" w:cs="Arial"/>
                <w:sz w:val="22"/>
              </w:rPr>
              <w:t xml:space="preserve"> that increase</w:t>
            </w:r>
            <w:r w:rsidRPr="00860E3D">
              <w:rPr>
                <w:rFonts w:ascii="Century Gothic" w:hAnsi="Century Gothic" w:cs="Arial"/>
                <w:sz w:val="22"/>
              </w:rPr>
              <w:t xml:space="preserve"> </w:t>
            </w:r>
            <w:r>
              <w:rPr>
                <w:rFonts w:ascii="Century Gothic" w:hAnsi="Century Gothic" w:cs="Arial"/>
                <w:sz w:val="22"/>
              </w:rPr>
              <w:t>usage of p</w:t>
            </w:r>
            <w:r w:rsidRPr="00860E3D">
              <w:rPr>
                <w:rFonts w:ascii="Century Gothic" w:hAnsi="Century Gothic" w:cs="Arial"/>
                <w:sz w:val="22"/>
              </w:rPr>
              <w:t>arks</w:t>
            </w:r>
            <w:r>
              <w:rPr>
                <w:rFonts w:ascii="Century Gothic" w:hAnsi="Century Gothic" w:cs="Arial"/>
                <w:sz w:val="22"/>
              </w:rPr>
              <w:t>, outdoor r</w:t>
            </w:r>
            <w:r w:rsidRPr="00860E3D">
              <w:rPr>
                <w:rFonts w:ascii="Century Gothic" w:hAnsi="Century Gothic" w:cs="Arial"/>
                <w:sz w:val="22"/>
              </w:rPr>
              <w:t>ecreation and access</w:t>
            </w:r>
            <w:r>
              <w:rPr>
                <w:rFonts w:ascii="Century Gothic" w:hAnsi="Century Gothic" w:cs="Arial"/>
                <w:sz w:val="22"/>
              </w:rPr>
              <w:t xml:space="preserve"> to the c</w:t>
            </w:r>
            <w:r w:rsidRPr="00860E3D">
              <w:rPr>
                <w:rFonts w:ascii="Century Gothic" w:hAnsi="Century Gothic" w:cs="Arial"/>
                <w:sz w:val="22"/>
              </w:rPr>
              <w:t>ountryside.</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cs="Arial"/>
                <w:sz w:val="22"/>
              </w:rPr>
              <w:t>To advise, support and encourage</w:t>
            </w:r>
            <w:r>
              <w:rPr>
                <w:rFonts w:ascii="Century Gothic" w:hAnsi="Century Gothic" w:cs="Arial"/>
                <w:sz w:val="22"/>
              </w:rPr>
              <w:t xml:space="preserve"> </w:t>
            </w:r>
            <w:r w:rsidRPr="00860E3D">
              <w:rPr>
                <w:rFonts w:ascii="Century Gothic" w:hAnsi="Century Gothic"/>
                <w:sz w:val="22"/>
                <w:szCs w:val="22"/>
              </w:rPr>
              <w:t>Village and Town improvement groups</w:t>
            </w:r>
            <w:r>
              <w:rPr>
                <w:rFonts w:ascii="Century Gothic" w:hAnsi="Century Gothic"/>
                <w:sz w:val="22"/>
                <w:szCs w:val="22"/>
              </w:rPr>
              <w:t xml:space="preserve"> and communities, including arranging the annual workshop, assisting with volunteer recruitment, organising training and support development of plans, funding applications and events. </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Pr>
                <w:rFonts w:ascii="Century Gothic" w:hAnsi="Century Gothic"/>
                <w:sz w:val="22"/>
                <w:szCs w:val="22"/>
              </w:rPr>
              <w:t>Assist with r</w:t>
            </w:r>
            <w:r w:rsidRPr="00860E3D">
              <w:rPr>
                <w:rFonts w:ascii="Century Gothic" w:hAnsi="Century Gothic"/>
                <w:sz w:val="22"/>
                <w:szCs w:val="22"/>
              </w:rPr>
              <w:t>ecruit</w:t>
            </w:r>
            <w:r>
              <w:rPr>
                <w:rFonts w:ascii="Century Gothic" w:hAnsi="Century Gothic"/>
                <w:sz w:val="22"/>
                <w:szCs w:val="22"/>
              </w:rPr>
              <w:t>ment</w:t>
            </w:r>
            <w:r w:rsidRPr="00860E3D">
              <w:rPr>
                <w:rFonts w:ascii="Century Gothic" w:hAnsi="Century Gothic"/>
                <w:sz w:val="22"/>
                <w:szCs w:val="22"/>
              </w:rPr>
              <w:t>,</w:t>
            </w:r>
            <w:r>
              <w:rPr>
                <w:rFonts w:ascii="Century Gothic" w:hAnsi="Century Gothic"/>
                <w:sz w:val="22"/>
                <w:szCs w:val="22"/>
              </w:rPr>
              <w:t xml:space="preserve"> </w:t>
            </w:r>
            <w:r w:rsidRPr="00860E3D">
              <w:rPr>
                <w:rFonts w:ascii="Century Gothic" w:hAnsi="Century Gothic"/>
                <w:sz w:val="22"/>
                <w:szCs w:val="22"/>
              </w:rPr>
              <w:t>train</w:t>
            </w:r>
            <w:r>
              <w:rPr>
                <w:rFonts w:ascii="Century Gothic" w:hAnsi="Century Gothic"/>
                <w:sz w:val="22"/>
                <w:szCs w:val="22"/>
              </w:rPr>
              <w:t>ing</w:t>
            </w:r>
            <w:r w:rsidRPr="00860E3D">
              <w:rPr>
                <w:rFonts w:ascii="Century Gothic" w:hAnsi="Century Gothic"/>
                <w:sz w:val="22"/>
                <w:szCs w:val="22"/>
              </w:rPr>
              <w:t xml:space="preserve"> and supervis</w:t>
            </w:r>
            <w:r>
              <w:rPr>
                <w:rFonts w:ascii="Century Gothic" w:hAnsi="Century Gothic"/>
                <w:sz w:val="22"/>
                <w:szCs w:val="22"/>
              </w:rPr>
              <w:t>ion of employees</w:t>
            </w:r>
            <w:r w:rsidRPr="00860E3D">
              <w:rPr>
                <w:rFonts w:ascii="Century Gothic" w:hAnsi="Century Gothic"/>
                <w:sz w:val="22"/>
                <w:szCs w:val="22"/>
              </w:rPr>
              <w:t xml:space="preserve"> </w:t>
            </w:r>
            <w:r>
              <w:rPr>
                <w:rFonts w:ascii="Century Gothic" w:hAnsi="Century Gothic"/>
                <w:sz w:val="22"/>
                <w:szCs w:val="22"/>
              </w:rPr>
              <w:t xml:space="preserve">including </w:t>
            </w:r>
            <w:r w:rsidRPr="00860E3D">
              <w:rPr>
                <w:rFonts w:ascii="Century Gothic" w:hAnsi="Century Gothic"/>
                <w:sz w:val="22"/>
                <w:szCs w:val="22"/>
              </w:rPr>
              <w:t>temporary</w:t>
            </w:r>
            <w:r>
              <w:rPr>
                <w:rFonts w:ascii="Century Gothic" w:hAnsi="Century Gothic"/>
                <w:sz w:val="22"/>
                <w:szCs w:val="22"/>
              </w:rPr>
              <w:t xml:space="preserve"> and casual.</w:t>
            </w:r>
          </w:p>
        </w:tc>
      </w:tr>
      <w:tr w:rsidR="00550E2A"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Default="00550E2A" w:rsidP="00D61BC8">
            <w:pPr>
              <w:jc w:val="both"/>
              <w:rPr>
                <w:rFonts w:ascii="Century Gothic" w:hAnsi="Century Gothic"/>
                <w:sz w:val="22"/>
                <w:szCs w:val="22"/>
              </w:rPr>
            </w:pPr>
            <w:r w:rsidRPr="00860E3D">
              <w:rPr>
                <w:rFonts w:ascii="Century Gothic" w:hAnsi="Century Gothic"/>
                <w:sz w:val="22"/>
                <w:szCs w:val="22"/>
              </w:rPr>
              <w:t xml:space="preserve">Prepare service reports and proposals for </w:t>
            </w:r>
            <w:r>
              <w:rPr>
                <w:rFonts w:ascii="Century Gothic" w:hAnsi="Century Gothic"/>
                <w:sz w:val="22"/>
                <w:szCs w:val="22"/>
              </w:rPr>
              <w:t>the Head of Service</w:t>
            </w:r>
            <w:r w:rsidRPr="00860E3D">
              <w:rPr>
                <w:rFonts w:ascii="Century Gothic" w:hAnsi="Century Gothic"/>
                <w:sz w:val="22"/>
                <w:szCs w:val="22"/>
              </w:rPr>
              <w:t xml:space="preserve"> for Council and </w:t>
            </w:r>
            <w:r>
              <w:rPr>
                <w:rFonts w:ascii="Century Gothic" w:hAnsi="Century Gothic"/>
                <w:sz w:val="22"/>
                <w:szCs w:val="22"/>
              </w:rPr>
              <w:t>Committee</w:t>
            </w:r>
            <w:r w:rsidRPr="00860E3D">
              <w:rPr>
                <w:rFonts w:ascii="Century Gothic" w:hAnsi="Century Gothic"/>
                <w:sz w:val="22"/>
                <w:szCs w:val="22"/>
              </w:rPr>
              <w:t xml:space="preserve"> as required.</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sz w:val="22"/>
                <w:szCs w:val="22"/>
              </w:rPr>
              <w:t xml:space="preserve">Ensure that Business Plans are monitored, evaluated and reviewed to meet the objectives of the Outdoor Recreation Service. </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Pr>
                <w:rFonts w:ascii="Century Gothic" w:hAnsi="Century Gothic"/>
                <w:sz w:val="22"/>
                <w:szCs w:val="22"/>
              </w:rPr>
              <w:t>P</w:t>
            </w:r>
            <w:r w:rsidRPr="00860E3D">
              <w:rPr>
                <w:rFonts w:ascii="Century Gothic" w:hAnsi="Century Gothic"/>
                <w:sz w:val="22"/>
                <w:szCs w:val="22"/>
              </w:rPr>
              <w:t>repare annual income and expenditure estimates</w:t>
            </w:r>
            <w:r>
              <w:rPr>
                <w:rFonts w:ascii="Century Gothic" w:hAnsi="Century Gothic"/>
                <w:sz w:val="22"/>
                <w:szCs w:val="22"/>
              </w:rPr>
              <w:t xml:space="preserve"> for outdoor recreation, allotments and play parks</w:t>
            </w:r>
            <w:r w:rsidRPr="00860E3D">
              <w:rPr>
                <w:rFonts w:ascii="Century Gothic" w:hAnsi="Century Gothic"/>
                <w:sz w:val="22"/>
                <w:szCs w:val="22"/>
              </w:rPr>
              <w:t xml:space="preserve"> budgets. </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sz w:val="22"/>
                <w:szCs w:val="22"/>
              </w:rPr>
              <w:t>To represent Council on external funding panels and other forums as appropriate.</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sz w:val="22"/>
                <w:szCs w:val="22"/>
              </w:rPr>
              <w:t>To liaise effectively with others officers within the Council to identify and develop opportunities for partnership working to deliver a more efficient and effective service.</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cs="Arial"/>
                <w:sz w:val="22"/>
                <w:szCs w:val="22"/>
              </w:rPr>
              <w:t>Contribute to the performance of the Parks Section to ensure key performance indicators for the Section are achieved.</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rPr>
                <w:rFonts w:ascii="Century Gothic" w:hAnsi="Century Gothic"/>
                <w:sz w:val="22"/>
              </w:rPr>
            </w:pPr>
            <w:r w:rsidRPr="00860E3D">
              <w:rPr>
                <w:rFonts w:ascii="Century Gothic" w:hAnsi="Century Gothic"/>
                <w:sz w:val="22"/>
              </w:rPr>
              <w:t xml:space="preserve">To design and deliver an active programme of engagement activities for parks and cemeteries, advising on site interpretation, materials and </w:t>
            </w:r>
            <w:r w:rsidRPr="00860E3D">
              <w:rPr>
                <w:rFonts w:ascii="Century Gothic" w:hAnsi="Century Gothic"/>
                <w:sz w:val="22"/>
              </w:rPr>
              <w:lastRenderedPageBreak/>
              <w:t>packs and liaise effectively with other departments as necessary to achieve this.</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rPr>
                <w:rFonts w:ascii="Century Gothic" w:hAnsi="Century Gothic"/>
                <w:sz w:val="22"/>
              </w:rPr>
            </w:pPr>
            <w:r w:rsidRPr="00860E3D">
              <w:rPr>
                <w:rFonts w:ascii="Century Gothic" w:hAnsi="Century Gothic"/>
                <w:sz w:val="22"/>
              </w:rPr>
              <w:t xml:space="preserve">To develop and manage strategic partnerships involving relevant government departments, the community and voluntary sector, educational organisations, land managers and owners, businesses, </w:t>
            </w:r>
            <w:r>
              <w:rPr>
                <w:rFonts w:ascii="Century Gothic" w:hAnsi="Century Gothic"/>
                <w:sz w:val="22"/>
              </w:rPr>
              <w:t xml:space="preserve">volunteers </w:t>
            </w:r>
            <w:r w:rsidRPr="00860E3D">
              <w:rPr>
                <w:rFonts w:ascii="Century Gothic" w:hAnsi="Century Gothic"/>
                <w:sz w:val="22"/>
              </w:rPr>
              <w:t xml:space="preserve">and the general public.  </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sz w:val="22"/>
                <w:szCs w:val="22"/>
              </w:rPr>
              <w:t xml:space="preserve">To develop and support user groups and communities, organising training, support development of plans, funding applications and events.  </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sz w:val="22"/>
                <w:szCs w:val="22"/>
              </w:rPr>
              <w:t>To investigate complaints and work to achieve satisfactory outcomes for all parties.</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sz w:val="22"/>
                <w:szCs w:val="22"/>
              </w:rPr>
              <w:t xml:space="preserve">To </w:t>
            </w:r>
            <w:r>
              <w:rPr>
                <w:rFonts w:ascii="Century Gothic" w:hAnsi="Century Gothic"/>
                <w:sz w:val="22"/>
                <w:szCs w:val="22"/>
              </w:rPr>
              <w:t>support</w:t>
            </w:r>
            <w:r w:rsidRPr="00860E3D">
              <w:rPr>
                <w:rFonts w:ascii="Century Gothic" w:hAnsi="Century Gothic"/>
                <w:sz w:val="22"/>
                <w:szCs w:val="22"/>
              </w:rPr>
              <w:t xml:space="preserve"> the Parks Manager in the development of the Parks Service and management of parks and open space areas.</w:t>
            </w:r>
          </w:p>
        </w:tc>
      </w:tr>
      <w:tr w:rsidR="00550E2A" w:rsidRPr="00860E3D" w:rsidTr="00D61BC8">
        <w:tc>
          <w:tcPr>
            <w:tcW w:w="817" w:type="dxa"/>
          </w:tcPr>
          <w:p w:rsidR="00550E2A" w:rsidRPr="00860E3D" w:rsidRDefault="00550E2A" w:rsidP="00550E2A">
            <w:pPr>
              <w:numPr>
                <w:ilvl w:val="0"/>
                <w:numId w:val="4"/>
              </w:numPr>
              <w:jc w:val="both"/>
              <w:rPr>
                <w:rFonts w:ascii="Century Gothic" w:hAnsi="Century Gothic"/>
                <w:sz w:val="22"/>
                <w:szCs w:val="22"/>
              </w:rPr>
            </w:pPr>
          </w:p>
        </w:tc>
        <w:tc>
          <w:tcPr>
            <w:tcW w:w="8428" w:type="dxa"/>
          </w:tcPr>
          <w:p w:rsidR="00550E2A" w:rsidRPr="00860E3D" w:rsidRDefault="00550E2A" w:rsidP="00D61BC8">
            <w:pPr>
              <w:jc w:val="both"/>
              <w:rPr>
                <w:rFonts w:ascii="Century Gothic" w:hAnsi="Century Gothic"/>
                <w:sz w:val="22"/>
                <w:szCs w:val="22"/>
              </w:rPr>
            </w:pPr>
            <w:r w:rsidRPr="00860E3D">
              <w:rPr>
                <w:rFonts w:ascii="Century Gothic" w:hAnsi="Century Gothic"/>
                <w:sz w:val="22"/>
                <w:szCs w:val="22"/>
              </w:rPr>
              <w:t xml:space="preserve">To deputise for the </w:t>
            </w:r>
            <w:r>
              <w:rPr>
                <w:rFonts w:ascii="Century Gothic" w:hAnsi="Century Gothic"/>
                <w:sz w:val="22"/>
                <w:szCs w:val="22"/>
              </w:rPr>
              <w:t>Parks Manager</w:t>
            </w:r>
            <w:r w:rsidRPr="00860E3D">
              <w:rPr>
                <w:rFonts w:ascii="Century Gothic" w:hAnsi="Century Gothic"/>
                <w:sz w:val="22"/>
                <w:szCs w:val="22"/>
              </w:rPr>
              <w:t xml:space="preserve"> if and when required.</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Pr="00550E2A" w:rsidRDefault="002D64EC"/>
          <w:p w:rsidR="002D64EC" w:rsidRDefault="00550E2A">
            <w:pPr>
              <w:rPr>
                <w:b/>
              </w:rPr>
            </w:pPr>
            <w:r w:rsidRPr="00550E2A">
              <w:rPr>
                <w:b/>
              </w:rPr>
              <w:t>ESSENTIAL QUALIFICATIONS</w:t>
            </w:r>
          </w:p>
          <w:p w:rsidR="00550E2A" w:rsidRPr="00550E2A" w:rsidRDefault="00550E2A">
            <w:pPr>
              <w:rPr>
                <w:b/>
              </w:rPr>
            </w:pPr>
          </w:p>
          <w:p w:rsidR="00550E2A" w:rsidRPr="00550E2A" w:rsidRDefault="00550E2A" w:rsidP="00297885">
            <w:pPr>
              <w:numPr>
                <w:ilvl w:val="0"/>
                <w:numId w:val="5"/>
              </w:numPr>
              <w:ind w:left="177" w:firstLine="0"/>
            </w:pPr>
            <w:r w:rsidRPr="00550E2A">
              <w:t>A degree in a relevant discipline e.g. Leisure Studies, Rural Development, Environmental Studies or Countryside Management</w:t>
            </w:r>
          </w:p>
          <w:p w:rsidR="002D64EC" w:rsidRPr="00550E2A" w:rsidRDefault="002D64EC"/>
          <w:p w:rsidR="002D64EC" w:rsidRPr="00550E2A" w:rsidRDefault="00550E2A">
            <w:pPr>
              <w:rPr>
                <w:b/>
              </w:rPr>
            </w:pPr>
            <w:r w:rsidRPr="00550E2A">
              <w:rPr>
                <w:b/>
              </w:rPr>
              <w:t>If you are applying for a post on the basis of a qualification which you consider to be a relevant equivalent qualification, you must provide specific evidence to demonstrate its equivalency in comparison to the qualification that was specifically detailed in the person specification.  It is therefore your responsibility to demonstrate in your application how the qualification you possess is deemed equivalent to the qualification (s) detailed in the person specification.  If requested you must submit clear evidence in respect of the examining body which has verified its equivalency.</w:t>
            </w:r>
          </w:p>
          <w:p w:rsidR="002D64EC" w:rsidRPr="00550E2A" w:rsidRDefault="002D64EC">
            <w:pPr>
              <w:rPr>
                <w:b/>
              </w:rPr>
            </w:pPr>
          </w:p>
          <w:p w:rsidR="002D64EC" w:rsidRPr="00550E2A" w:rsidRDefault="00550E2A">
            <w:pPr>
              <w:rPr>
                <w:b/>
              </w:rPr>
            </w:pPr>
            <w:r w:rsidRPr="00550E2A">
              <w:rPr>
                <w:b/>
              </w:rPr>
              <w:t>DESIRABLE QUALIFICATIONS</w:t>
            </w:r>
          </w:p>
          <w:p w:rsidR="00550E2A" w:rsidRPr="00550E2A" w:rsidRDefault="00550E2A"/>
          <w:p w:rsidR="00550E2A" w:rsidRDefault="00550E2A" w:rsidP="00550E2A">
            <w:pPr>
              <w:numPr>
                <w:ilvl w:val="0"/>
                <w:numId w:val="6"/>
              </w:numPr>
              <w:ind w:left="459"/>
              <w:rPr>
                <w:rFonts w:ascii="Century Gothic" w:hAnsi="Century Gothic"/>
                <w:sz w:val="22"/>
                <w:szCs w:val="22"/>
              </w:rPr>
            </w:pPr>
            <w:r w:rsidRPr="00860E3D">
              <w:rPr>
                <w:rFonts w:ascii="Century Gothic" w:hAnsi="Century Gothic"/>
                <w:sz w:val="22"/>
                <w:szCs w:val="22"/>
              </w:rPr>
              <w:t>Additional qualifications in the same / similar areas</w:t>
            </w:r>
          </w:p>
          <w:p w:rsidR="00550E2A" w:rsidRDefault="00550E2A" w:rsidP="00550E2A">
            <w:pPr>
              <w:rPr>
                <w:rFonts w:ascii="Century Gothic" w:hAnsi="Century Gothic"/>
                <w:sz w:val="22"/>
                <w:szCs w:val="22"/>
              </w:rPr>
            </w:pPr>
          </w:p>
          <w:p w:rsidR="00550E2A" w:rsidRPr="00550E2A" w:rsidRDefault="00550E2A" w:rsidP="00550E2A">
            <w:pPr>
              <w:rPr>
                <w:rFonts w:ascii="Century Gothic" w:hAnsi="Century Gothic"/>
                <w:b/>
                <w:sz w:val="22"/>
                <w:szCs w:val="22"/>
              </w:rPr>
            </w:pPr>
            <w:r w:rsidRPr="00550E2A">
              <w:rPr>
                <w:rFonts w:ascii="Century Gothic" w:hAnsi="Century Gothic"/>
                <w:b/>
                <w:sz w:val="22"/>
                <w:szCs w:val="22"/>
              </w:rPr>
              <w:t>ESSENTIAL EXPERIENCE</w:t>
            </w:r>
          </w:p>
          <w:p w:rsidR="00550E2A" w:rsidRDefault="00550E2A" w:rsidP="00550E2A">
            <w:pPr>
              <w:rPr>
                <w:rFonts w:ascii="Century Gothic" w:hAnsi="Century Gothic"/>
                <w:sz w:val="22"/>
                <w:szCs w:val="22"/>
              </w:rPr>
            </w:pPr>
          </w:p>
          <w:p w:rsidR="00550E2A" w:rsidRDefault="00550E2A" w:rsidP="00297885">
            <w:pPr>
              <w:numPr>
                <w:ilvl w:val="0"/>
                <w:numId w:val="6"/>
              </w:numPr>
              <w:rPr>
                <w:rFonts w:ascii="Century Gothic" w:hAnsi="Century Gothic"/>
                <w:sz w:val="22"/>
                <w:szCs w:val="22"/>
              </w:rPr>
            </w:pPr>
            <w:r>
              <w:rPr>
                <w:rFonts w:ascii="Century Gothic" w:hAnsi="Century Gothic"/>
                <w:sz w:val="22"/>
                <w:szCs w:val="22"/>
              </w:rPr>
              <w:t>Experience of writing business cases and funding applications</w:t>
            </w:r>
          </w:p>
          <w:p w:rsidR="00297885" w:rsidRDefault="00297885" w:rsidP="00297885">
            <w:pPr>
              <w:ind w:left="502"/>
              <w:rPr>
                <w:rFonts w:ascii="Century Gothic" w:hAnsi="Century Gothic"/>
                <w:sz w:val="22"/>
                <w:szCs w:val="22"/>
              </w:rPr>
            </w:pPr>
          </w:p>
          <w:p w:rsidR="004E6A18" w:rsidRPr="004E6A18" w:rsidRDefault="004E6A18" w:rsidP="004E6A18">
            <w:pPr>
              <w:rPr>
                <w:rFonts w:ascii="Century Gothic" w:hAnsi="Century Gothic"/>
                <w:b/>
                <w:sz w:val="22"/>
                <w:szCs w:val="22"/>
              </w:rPr>
            </w:pPr>
            <w:r w:rsidRPr="004E6A18">
              <w:rPr>
                <w:rFonts w:ascii="Century Gothic" w:hAnsi="Century Gothic"/>
                <w:b/>
                <w:sz w:val="22"/>
                <w:szCs w:val="22"/>
              </w:rPr>
              <w:t>DESIRABLE EXPERIENCE</w:t>
            </w:r>
          </w:p>
          <w:p w:rsidR="004E6A18" w:rsidRDefault="004E6A18" w:rsidP="004E6A18">
            <w:pPr>
              <w:numPr>
                <w:ilvl w:val="0"/>
                <w:numId w:val="6"/>
              </w:numPr>
              <w:ind w:left="459"/>
              <w:rPr>
                <w:rFonts w:ascii="Century Gothic" w:hAnsi="Century Gothic"/>
                <w:sz w:val="22"/>
                <w:szCs w:val="22"/>
              </w:rPr>
            </w:pPr>
            <w:r w:rsidRPr="00860E3D">
              <w:rPr>
                <w:rFonts w:ascii="Century Gothic" w:hAnsi="Century Gothic"/>
                <w:sz w:val="22"/>
                <w:szCs w:val="22"/>
              </w:rPr>
              <w:t xml:space="preserve">A minimum of two years relevant experience within the remit of </w:t>
            </w:r>
            <w:r>
              <w:rPr>
                <w:rFonts w:ascii="Century Gothic" w:hAnsi="Century Gothic"/>
                <w:sz w:val="22"/>
                <w:szCs w:val="22"/>
              </w:rPr>
              <w:t>outdoor recreation, rural d</w:t>
            </w:r>
            <w:r w:rsidRPr="00860E3D">
              <w:rPr>
                <w:rFonts w:ascii="Century Gothic" w:hAnsi="Century Gothic"/>
                <w:sz w:val="22"/>
                <w:szCs w:val="22"/>
              </w:rPr>
              <w:t xml:space="preserve">evelopment and </w:t>
            </w:r>
            <w:r>
              <w:rPr>
                <w:rFonts w:ascii="Century Gothic" w:hAnsi="Century Gothic"/>
                <w:sz w:val="22"/>
                <w:szCs w:val="22"/>
              </w:rPr>
              <w:t>project m</w:t>
            </w:r>
            <w:r w:rsidRPr="00860E3D">
              <w:rPr>
                <w:rFonts w:ascii="Century Gothic" w:hAnsi="Century Gothic"/>
                <w:sz w:val="22"/>
                <w:szCs w:val="22"/>
              </w:rPr>
              <w:t>anagement</w:t>
            </w:r>
          </w:p>
          <w:p w:rsidR="004E6A18" w:rsidRDefault="004E6A18" w:rsidP="004E6A18">
            <w:pPr>
              <w:ind w:left="459"/>
              <w:rPr>
                <w:rFonts w:ascii="Century Gothic" w:hAnsi="Century Gothic"/>
                <w:sz w:val="22"/>
                <w:szCs w:val="22"/>
              </w:rPr>
            </w:pPr>
          </w:p>
          <w:p w:rsidR="008A0726" w:rsidRDefault="008A0726" w:rsidP="004E6A18">
            <w:pPr>
              <w:ind w:left="459"/>
              <w:rPr>
                <w:rFonts w:ascii="Century Gothic" w:hAnsi="Century Gothic"/>
                <w:sz w:val="22"/>
                <w:szCs w:val="22"/>
              </w:rPr>
            </w:pPr>
          </w:p>
          <w:p w:rsidR="008A0726" w:rsidRDefault="008A0726" w:rsidP="004E6A18">
            <w:pPr>
              <w:ind w:left="459"/>
              <w:rPr>
                <w:rFonts w:ascii="Century Gothic" w:hAnsi="Century Gothic"/>
                <w:sz w:val="22"/>
                <w:szCs w:val="22"/>
              </w:rPr>
            </w:pPr>
          </w:p>
          <w:p w:rsidR="004E6A18" w:rsidRPr="004E6A18" w:rsidRDefault="004E6A18" w:rsidP="004E6A18">
            <w:pPr>
              <w:rPr>
                <w:rFonts w:ascii="Century Gothic" w:hAnsi="Century Gothic"/>
                <w:b/>
                <w:sz w:val="22"/>
                <w:szCs w:val="22"/>
              </w:rPr>
            </w:pPr>
            <w:r w:rsidRPr="004E6A18">
              <w:rPr>
                <w:rFonts w:ascii="Century Gothic" w:hAnsi="Century Gothic"/>
                <w:b/>
                <w:sz w:val="22"/>
                <w:szCs w:val="22"/>
              </w:rPr>
              <w:lastRenderedPageBreak/>
              <w:t>ESSENTIAL SKILLS AND ABILITIES</w:t>
            </w:r>
          </w:p>
          <w:p w:rsidR="004E6A18" w:rsidRPr="00860E3D" w:rsidRDefault="004E6A18" w:rsidP="004E6A18">
            <w:pPr>
              <w:numPr>
                <w:ilvl w:val="0"/>
                <w:numId w:val="6"/>
              </w:numPr>
              <w:ind w:left="459"/>
              <w:rPr>
                <w:rFonts w:ascii="Century Gothic" w:hAnsi="Century Gothic"/>
                <w:sz w:val="22"/>
                <w:szCs w:val="22"/>
              </w:rPr>
            </w:pPr>
            <w:r w:rsidRPr="00860E3D">
              <w:rPr>
                <w:rFonts w:ascii="Century Gothic" w:hAnsi="Century Gothic" w:cs="Tahoma"/>
                <w:sz w:val="22"/>
                <w:szCs w:val="22"/>
              </w:rPr>
              <w:t>Ability to establish effective working relationships</w:t>
            </w:r>
          </w:p>
          <w:p w:rsidR="004E6A18" w:rsidRPr="00860E3D" w:rsidRDefault="004E6A18" w:rsidP="004E6A18">
            <w:pPr>
              <w:numPr>
                <w:ilvl w:val="0"/>
                <w:numId w:val="6"/>
              </w:numPr>
              <w:ind w:left="459"/>
              <w:rPr>
                <w:rFonts w:ascii="Century Gothic" w:hAnsi="Century Gothic"/>
                <w:sz w:val="22"/>
                <w:szCs w:val="22"/>
              </w:rPr>
            </w:pPr>
            <w:r w:rsidRPr="00860E3D">
              <w:rPr>
                <w:rFonts w:ascii="Century Gothic" w:hAnsi="Century Gothic" w:cs="Tahoma"/>
                <w:sz w:val="22"/>
                <w:szCs w:val="22"/>
              </w:rPr>
              <w:t>Excellent administrative and organisational skills</w:t>
            </w:r>
          </w:p>
          <w:p w:rsidR="004E6A18" w:rsidRPr="004E6A18" w:rsidRDefault="004E6A18" w:rsidP="004E6A18">
            <w:pPr>
              <w:numPr>
                <w:ilvl w:val="0"/>
                <w:numId w:val="6"/>
              </w:numPr>
              <w:ind w:left="459"/>
              <w:rPr>
                <w:rFonts w:ascii="Century Gothic" w:hAnsi="Century Gothic"/>
                <w:sz w:val="22"/>
                <w:szCs w:val="22"/>
              </w:rPr>
            </w:pPr>
            <w:r w:rsidRPr="00860E3D">
              <w:rPr>
                <w:rFonts w:ascii="Century Gothic" w:hAnsi="Century Gothic" w:cs="Tahoma"/>
                <w:sz w:val="22"/>
                <w:szCs w:val="22"/>
              </w:rPr>
              <w:t>Excellent time management skills and ability to work to deadlines</w:t>
            </w:r>
          </w:p>
          <w:p w:rsidR="004E6A18" w:rsidRDefault="004E6A18" w:rsidP="004E6A18">
            <w:pPr>
              <w:rPr>
                <w:rFonts w:ascii="Century Gothic" w:hAnsi="Century Gothic" w:cs="Tahoma"/>
                <w:sz w:val="22"/>
                <w:szCs w:val="22"/>
              </w:rPr>
            </w:pPr>
          </w:p>
          <w:p w:rsidR="004E6A18" w:rsidRPr="004E6A18" w:rsidRDefault="004E6A18" w:rsidP="004E6A18">
            <w:pPr>
              <w:rPr>
                <w:rFonts w:ascii="Century Gothic" w:hAnsi="Century Gothic" w:cs="Tahoma"/>
                <w:b/>
                <w:sz w:val="22"/>
                <w:szCs w:val="22"/>
              </w:rPr>
            </w:pPr>
            <w:r w:rsidRPr="004E6A18">
              <w:rPr>
                <w:rFonts w:ascii="Century Gothic" w:hAnsi="Century Gothic" w:cs="Tahoma"/>
                <w:b/>
                <w:sz w:val="22"/>
                <w:szCs w:val="22"/>
              </w:rPr>
              <w:t>DESIRABLE SKILLS AND ABILITIES</w:t>
            </w:r>
          </w:p>
          <w:p w:rsidR="004E6A18" w:rsidRPr="00860E3D" w:rsidRDefault="004E6A18" w:rsidP="004E6A18">
            <w:pPr>
              <w:numPr>
                <w:ilvl w:val="0"/>
                <w:numId w:val="6"/>
              </w:numPr>
              <w:ind w:left="459"/>
              <w:rPr>
                <w:rFonts w:ascii="Century Gothic" w:hAnsi="Century Gothic"/>
                <w:sz w:val="22"/>
                <w:szCs w:val="22"/>
              </w:rPr>
            </w:pPr>
            <w:r w:rsidRPr="00860E3D">
              <w:rPr>
                <w:rFonts w:ascii="Century Gothic" w:hAnsi="Century Gothic"/>
                <w:sz w:val="22"/>
                <w:szCs w:val="22"/>
              </w:rPr>
              <w:t>Map reading skills</w:t>
            </w:r>
          </w:p>
          <w:p w:rsidR="004E6A18" w:rsidRDefault="004E6A18" w:rsidP="004E6A18">
            <w:pPr>
              <w:rPr>
                <w:rFonts w:ascii="Century Gothic" w:hAnsi="Century Gothic"/>
                <w:sz w:val="22"/>
                <w:szCs w:val="22"/>
              </w:rPr>
            </w:pPr>
          </w:p>
          <w:p w:rsidR="004E6A18" w:rsidRPr="004E6A18" w:rsidRDefault="004E6A18" w:rsidP="004E6A18">
            <w:pPr>
              <w:rPr>
                <w:rFonts w:ascii="Century Gothic" w:hAnsi="Century Gothic"/>
                <w:b/>
                <w:sz w:val="22"/>
                <w:szCs w:val="22"/>
              </w:rPr>
            </w:pPr>
            <w:r w:rsidRPr="004E6A18">
              <w:rPr>
                <w:rFonts w:ascii="Century Gothic" w:hAnsi="Century Gothic"/>
                <w:b/>
                <w:sz w:val="22"/>
                <w:szCs w:val="22"/>
              </w:rPr>
              <w:t>DESIRABLE KNOWLEDGE</w:t>
            </w:r>
          </w:p>
          <w:p w:rsidR="004E6A18" w:rsidRDefault="004E6A18" w:rsidP="00D61BC8">
            <w:pPr>
              <w:numPr>
                <w:ilvl w:val="0"/>
                <w:numId w:val="6"/>
              </w:numPr>
              <w:ind w:left="459"/>
              <w:rPr>
                <w:rFonts w:ascii="Century Gothic" w:hAnsi="Century Gothic"/>
                <w:sz w:val="22"/>
                <w:szCs w:val="22"/>
              </w:rPr>
            </w:pPr>
            <w:r w:rsidRPr="004E6A18">
              <w:rPr>
                <w:rFonts w:ascii="Century Gothic" w:hAnsi="Century Gothic"/>
                <w:sz w:val="22"/>
                <w:szCs w:val="22"/>
              </w:rPr>
              <w:t xml:space="preserve">Knowledge of policy and strategy development </w:t>
            </w:r>
          </w:p>
          <w:p w:rsidR="004E6A18" w:rsidRDefault="004E6A18" w:rsidP="00D61BC8">
            <w:pPr>
              <w:numPr>
                <w:ilvl w:val="0"/>
                <w:numId w:val="6"/>
              </w:numPr>
              <w:ind w:left="459"/>
              <w:rPr>
                <w:rFonts w:ascii="Century Gothic" w:hAnsi="Century Gothic"/>
                <w:sz w:val="22"/>
                <w:szCs w:val="22"/>
              </w:rPr>
            </w:pPr>
            <w:r w:rsidRPr="004E6A18">
              <w:rPr>
                <w:rFonts w:ascii="Century Gothic" w:hAnsi="Century Gothic"/>
                <w:sz w:val="22"/>
                <w:szCs w:val="22"/>
              </w:rPr>
              <w:t>Working knowledge of the Access to the Countryside Order (NI) 1983 and other related legislation</w:t>
            </w:r>
          </w:p>
          <w:p w:rsidR="004E6A18" w:rsidRDefault="004E6A18" w:rsidP="004E6A18">
            <w:pPr>
              <w:ind w:left="459"/>
              <w:rPr>
                <w:rFonts w:ascii="Century Gothic" w:hAnsi="Century Gothic"/>
                <w:sz w:val="22"/>
                <w:szCs w:val="22"/>
              </w:rPr>
            </w:pPr>
          </w:p>
          <w:p w:rsidR="004E6A18" w:rsidRPr="004E6A18" w:rsidRDefault="004E6A18" w:rsidP="004E6A18">
            <w:pPr>
              <w:rPr>
                <w:rFonts w:ascii="Century Gothic" w:hAnsi="Century Gothic"/>
                <w:b/>
                <w:sz w:val="22"/>
                <w:szCs w:val="22"/>
              </w:rPr>
            </w:pPr>
            <w:r w:rsidRPr="004E6A18">
              <w:rPr>
                <w:rFonts w:ascii="Century Gothic" w:hAnsi="Century Gothic"/>
                <w:b/>
                <w:sz w:val="22"/>
                <w:szCs w:val="22"/>
              </w:rPr>
              <w:t>OTHER ESSENTIAL CRITERIA</w:t>
            </w:r>
          </w:p>
          <w:p w:rsidR="004E6A18" w:rsidRPr="004E6A18" w:rsidRDefault="004E6A18" w:rsidP="00D61BC8">
            <w:pPr>
              <w:numPr>
                <w:ilvl w:val="0"/>
                <w:numId w:val="6"/>
              </w:numPr>
              <w:ind w:left="459"/>
              <w:rPr>
                <w:rFonts w:ascii="Century Gothic" w:hAnsi="Century Gothic"/>
                <w:sz w:val="22"/>
                <w:szCs w:val="22"/>
              </w:rPr>
            </w:pPr>
            <w:r w:rsidRPr="004E6A18">
              <w:rPr>
                <w:rFonts w:ascii="Century Gothic" w:hAnsi="Century Gothic" w:cs="Tahoma"/>
                <w:sz w:val="22"/>
                <w:szCs w:val="22"/>
              </w:rPr>
              <w:t>Full current driving licence or, if a disability prevents driving, access to a suitable form of transport to enable the duties of the post to be carried out in full</w:t>
            </w:r>
          </w:p>
          <w:p w:rsidR="004E6A18" w:rsidRPr="004E6A18" w:rsidRDefault="004E6A18" w:rsidP="00D61BC8">
            <w:pPr>
              <w:numPr>
                <w:ilvl w:val="0"/>
                <w:numId w:val="6"/>
              </w:numPr>
              <w:ind w:left="459"/>
              <w:rPr>
                <w:rFonts w:ascii="Century Gothic" w:hAnsi="Century Gothic"/>
                <w:sz w:val="22"/>
                <w:szCs w:val="22"/>
              </w:rPr>
            </w:pPr>
            <w:r w:rsidRPr="004E6A18">
              <w:rPr>
                <w:rFonts w:ascii="Century Gothic" w:hAnsi="Century Gothic" w:cs="Tahoma"/>
                <w:sz w:val="22"/>
                <w:szCs w:val="22"/>
              </w:rPr>
              <w:t>Competent in the use of Microsoft Office and Windows Applications</w:t>
            </w:r>
          </w:p>
          <w:p w:rsidR="004E6A18" w:rsidRPr="004E6A18" w:rsidRDefault="004E6A18" w:rsidP="004E6A18">
            <w:pPr>
              <w:ind w:left="459"/>
              <w:rPr>
                <w:rFonts w:ascii="Century Gothic" w:hAnsi="Century Gothic"/>
                <w:sz w:val="22"/>
                <w:szCs w:val="22"/>
              </w:rPr>
            </w:pPr>
          </w:p>
          <w:p w:rsidR="004E6A18" w:rsidRPr="004E6A18" w:rsidRDefault="004E6A18" w:rsidP="004E6A18">
            <w:pPr>
              <w:rPr>
                <w:rFonts w:ascii="Century Gothic" w:hAnsi="Century Gothic" w:cs="Tahoma"/>
                <w:b/>
                <w:sz w:val="22"/>
                <w:szCs w:val="22"/>
              </w:rPr>
            </w:pPr>
            <w:r w:rsidRPr="004E6A18">
              <w:rPr>
                <w:rFonts w:ascii="Century Gothic" w:hAnsi="Century Gothic" w:cs="Tahoma"/>
                <w:b/>
                <w:sz w:val="22"/>
                <w:szCs w:val="22"/>
              </w:rPr>
              <w:t>OTHER DESIRABLE CRITERIA</w:t>
            </w:r>
          </w:p>
          <w:p w:rsidR="004E6A18" w:rsidRDefault="004E6A18" w:rsidP="00D61BC8">
            <w:pPr>
              <w:numPr>
                <w:ilvl w:val="0"/>
                <w:numId w:val="6"/>
              </w:numPr>
              <w:rPr>
                <w:rFonts w:ascii="Century Gothic" w:hAnsi="Century Gothic"/>
                <w:sz w:val="22"/>
                <w:szCs w:val="22"/>
              </w:rPr>
            </w:pPr>
            <w:r w:rsidRPr="004E6A18">
              <w:rPr>
                <w:rFonts w:ascii="Century Gothic" w:hAnsi="Century Gothic"/>
                <w:sz w:val="22"/>
                <w:szCs w:val="22"/>
              </w:rPr>
              <w:t>A knowledge of the Borough</w:t>
            </w:r>
          </w:p>
          <w:p w:rsidR="00550E2A" w:rsidRPr="004E6A18" w:rsidRDefault="004E6A18" w:rsidP="00D61BC8">
            <w:pPr>
              <w:numPr>
                <w:ilvl w:val="0"/>
                <w:numId w:val="6"/>
              </w:numPr>
              <w:rPr>
                <w:rFonts w:ascii="Century Gothic" w:hAnsi="Century Gothic"/>
                <w:sz w:val="22"/>
                <w:szCs w:val="22"/>
              </w:rPr>
            </w:pPr>
            <w:r w:rsidRPr="004E6A18">
              <w:rPr>
                <w:rFonts w:ascii="Century Gothic" w:hAnsi="Century Gothic"/>
                <w:sz w:val="22"/>
                <w:szCs w:val="22"/>
              </w:rPr>
              <w:t>An interest and understanding of outdoor recreation and related issues</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4E6A18">
            <w:r>
              <w:t>Mark Wilson, Parks Manager</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4E6A18">
            <w:r>
              <w:t>Mark Wilson, Parks Manager</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4E6A18" w:rsidP="00BA5E54">
            <w:pPr>
              <w:rPr>
                <w:b/>
                <w:bCs/>
              </w:rPr>
            </w:pPr>
            <w:r>
              <w:rPr>
                <w:b/>
                <w:bCs/>
              </w:rPr>
              <w:t xml:space="preserve">This role will play an integral part </w:t>
            </w:r>
            <w:r w:rsidR="00BA5E54">
              <w:rPr>
                <w:b/>
                <w:bCs/>
              </w:rPr>
              <w:t>in</w:t>
            </w:r>
            <w:r>
              <w:rPr>
                <w:b/>
                <w:bCs/>
              </w:rPr>
              <w:t xml:space="preserve"> the Parks section</w:t>
            </w:r>
            <w:r w:rsidR="00BA5E54">
              <w:rPr>
                <w:b/>
                <w:bCs/>
              </w:rPr>
              <w:t xml:space="preserve"> within Antrim and Newtownabbey Borough Council. The successful applicant will have the opportunity to support the development plans for parks, allotments and play parks for the benefit of people and visitors. They will be responsible for </w:t>
            </w:r>
            <w:r w:rsidR="00BA5E54">
              <w:rPr>
                <w:b/>
                <w:bCs/>
              </w:rPr>
              <w:lastRenderedPageBreak/>
              <w:t>management of capital projects including production of business cases, funding applications project management and reports.</w:t>
            </w: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BA5E54">
              <w:rPr>
                <w:lang w:val="en-US"/>
              </w:rPr>
              <w:t xml:space="preserve"> As soon as possible</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BA5E54">
              <w:rPr>
                <w:lang w:val="en-US"/>
              </w:rPr>
              <w:t xml:space="preserve"> 9 months </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BA5E54">
              <w:rPr>
                <w:lang w:val="en-US"/>
              </w:rPr>
              <w:t xml:space="preserve"> Antrim Civic Centre, 50 Stiles Way, Antrim BT41 2UB</w:t>
            </w:r>
          </w:p>
          <w:p w:rsidR="006C3B3A" w:rsidRPr="00437CCD" w:rsidRDefault="006C3B3A">
            <w:pPr>
              <w:rPr>
                <w:lang w:val="en-US"/>
              </w:rPr>
            </w:pPr>
          </w:p>
          <w:p w:rsidR="00BA5E54" w:rsidRPr="00FB6032" w:rsidRDefault="00BA5E54">
            <w:pPr>
              <w:rPr>
                <w:lang w:val="en-US"/>
              </w:rPr>
            </w:pPr>
            <w:r w:rsidRPr="00BA5E54">
              <w:rPr>
                <w:b/>
                <w:lang w:val="en-US"/>
              </w:rPr>
              <w:t>Salary:</w:t>
            </w:r>
            <w:r w:rsidR="00FB6032">
              <w:rPr>
                <w:b/>
                <w:lang w:val="en-US"/>
              </w:rPr>
              <w:t xml:space="preserve"> </w:t>
            </w:r>
            <w:r w:rsidR="00FB6032" w:rsidRPr="00FB6032">
              <w:rPr>
                <w:lang w:val="en-US"/>
              </w:rPr>
              <w:t>Antrim and Newtownabbey BC will</w:t>
            </w:r>
            <w:r w:rsidR="00FB6032">
              <w:rPr>
                <w:lang w:val="en-US"/>
              </w:rPr>
              <w:t xml:space="preserve"> meet salary costs and any associated expenses.  The salary </w:t>
            </w:r>
            <w:r w:rsidR="00FB6032" w:rsidRPr="00FB6032">
              <w:rPr>
                <w:lang w:val="en-US"/>
              </w:rPr>
              <w:t xml:space="preserve">range is: </w:t>
            </w:r>
            <w:r w:rsidRPr="00FB6032">
              <w:t>£32,029 - £34,788</w:t>
            </w:r>
            <w:r w:rsidR="00FB6032">
              <w:rPr>
                <w:rFonts w:ascii="Century Gothic" w:hAnsi="Century Gothic" w:cs="Tahoma"/>
                <w:szCs w:val="22"/>
              </w:rPr>
              <w:t>.</w:t>
            </w:r>
          </w:p>
          <w:p w:rsidR="006C3B3A" w:rsidRPr="00FB6032" w:rsidRDefault="006C3B3A">
            <w:pPr>
              <w:rPr>
                <w:lang w:val="en-US"/>
              </w:rPr>
            </w:pPr>
          </w:p>
          <w:p w:rsidR="006C3B3A" w:rsidRDefault="006C3B3A">
            <w:pPr>
              <w:rPr>
                <w:lang w:val="en-US"/>
              </w:rPr>
            </w:pPr>
            <w:r w:rsidRPr="00437CCD">
              <w:rPr>
                <w:b/>
                <w:lang w:val="en-US"/>
              </w:rPr>
              <w:t>Further information</w:t>
            </w:r>
            <w:r w:rsidRPr="00437CCD">
              <w:rPr>
                <w:lang w:val="en-US"/>
              </w:rPr>
              <w:t>:</w:t>
            </w:r>
            <w:r w:rsidR="00BA5E54">
              <w:rPr>
                <w:lang w:val="en-US"/>
              </w:rPr>
              <w:t xml:space="preserve"> Please contact Human Resources Department by email at: </w:t>
            </w:r>
            <w:hyperlink r:id="rId8" w:history="1">
              <w:r w:rsidR="00297885" w:rsidRPr="00D61BC8">
                <w:rPr>
                  <w:rStyle w:val="Hyperlink"/>
                  <w:lang w:val="en-US"/>
                </w:rPr>
                <w:t>humanresource@antrimandnewtownabbey.gov.uk</w:t>
              </w:r>
            </w:hyperlink>
            <w:r w:rsidR="008A0726">
              <w:rPr>
                <w:lang w:val="en-US"/>
              </w:rPr>
              <w:t>,</w:t>
            </w:r>
            <w:r w:rsidR="00521194">
              <w:rPr>
                <w:lang w:val="en-US"/>
              </w:rPr>
              <w:t xml:space="preserve"> </w:t>
            </w:r>
            <w:proofErr w:type="spellStart"/>
            <w:r w:rsidR="00521194">
              <w:rPr>
                <w:lang w:val="en-US"/>
              </w:rPr>
              <w:t>tel</w:t>
            </w:r>
            <w:proofErr w:type="spellEnd"/>
            <w:r w:rsidR="00521194">
              <w:rPr>
                <w:lang w:val="en-US"/>
              </w:rPr>
              <w:t xml:space="preserve">: </w:t>
            </w:r>
            <w:r w:rsidR="008A0726">
              <w:rPr>
                <w:lang w:val="en-US"/>
              </w:rPr>
              <w:t xml:space="preserve"> 028 9</w:t>
            </w:r>
            <w:r w:rsidR="00297885">
              <w:rPr>
                <w:lang w:val="en-US"/>
              </w:rPr>
              <w:t>446 3113</w:t>
            </w:r>
          </w:p>
          <w:p w:rsidR="008A0726" w:rsidRDefault="008A0726">
            <w:pPr>
              <w:rPr>
                <w:lang w:val="en-US"/>
              </w:rPr>
            </w:pPr>
          </w:p>
          <w:p w:rsidR="008A0726" w:rsidRDefault="008A0726">
            <w:pPr>
              <w:rPr>
                <w:lang w:val="en-US"/>
              </w:rPr>
            </w:pPr>
            <w:r w:rsidRPr="008A0726">
              <w:rPr>
                <w:b/>
                <w:lang w:val="en-US"/>
              </w:rPr>
              <w:t>Selection</w:t>
            </w:r>
            <w:r>
              <w:rPr>
                <w:lang w:val="en-US"/>
              </w:rPr>
              <w:t xml:space="preserve">: Interviews for this post will be carried out week commencing 14 October 2019. </w:t>
            </w:r>
          </w:p>
          <w:p w:rsidR="00BA5E54" w:rsidRPr="00437CCD" w:rsidRDefault="00BA5E54">
            <w:pPr>
              <w:rPr>
                <w:lang w:val="en-US"/>
              </w:rPr>
            </w:pPr>
          </w:p>
          <w:p w:rsidR="00BD431D" w:rsidRPr="00BD431D" w:rsidRDefault="00BD431D" w:rsidP="00BD431D">
            <w:pPr>
              <w:rPr>
                <w:b/>
              </w:rPr>
            </w:pPr>
            <w:r w:rsidRPr="00BD431D">
              <w:rPr>
                <w:b/>
              </w:rPr>
              <w:t xml:space="preserve">Closing Date: </w:t>
            </w:r>
            <w:r w:rsidRPr="00BD431D">
              <w:t xml:space="preserve">Applications must be submitted by </w:t>
            </w:r>
            <w:r w:rsidRPr="004301CB">
              <w:rPr>
                <w:u w:val="single"/>
              </w:rPr>
              <w:t>5.</w:t>
            </w:r>
            <w:r w:rsidRPr="00E84AB7">
              <w:rPr>
                <w:u w:val="single"/>
              </w:rPr>
              <w:t xml:space="preserve">00pm on </w:t>
            </w:r>
            <w:r w:rsidR="00E84AB7" w:rsidRPr="00E84AB7">
              <w:rPr>
                <w:u w:val="single"/>
              </w:rPr>
              <w:t>Wednesday 02</w:t>
            </w:r>
            <w:r w:rsidR="00297885" w:rsidRPr="00E84AB7">
              <w:rPr>
                <w:u w:val="single"/>
              </w:rPr>
              <w:t xml:space="preserve"> October</w:t>
            </w:r>
            <w:r w:rsidRPr="00E84AB7">
              <w:rPr>
                <w:u w:val="single"/>
              </w:rPr>
              <w:t xml:space="preserve"> 2019</w:t>
            </w:r>
            <w:r w:rsidRPr="00BD431D">
              <w:t xml:space="preserve"> to</w:t>
            </w:r>
            <w:r w:rsidRPr="00BD431D">
              <w:rPr>
                <w:b/>
              </w:rPr>
              <w:t xml:space="preserve">: </w:t>
            </w: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8A0726" w:rsidTr="00990432">
        <w:trPr>
          <w:trHeight w:val="554"/>
        </w:trPr>
        <w:tc>
          <w:tcPr>
            <w:tcW w:w="5070" w:type="dxa"/>
            <w:shd w:val="clear" w:color="auto" w:fill="auto"/>
          </w:tcPr>
          <w:p w:rsidR="00545238" w:rsidRPr="008A0726" w:rsidRDefault="008A0726" w:rsidP="00990432">
            <w:pPr>
              <w:rPr>
                <w:rFonts w:ascii="Brush Script" w:hAnsi="Brush Script"/>
                <w:b/>
                <w:bCs/>
                <w:sz w:val="32"/>
                <w:szCs w:val="32"/>
                <w:lang w:val="en-US"/>
              </w:rPr>
            </w:pPr>
            <w:r w:rsidRPr="008A0726">
              <w:rPr>
                <w:rFonts w:ascii="Brush Script" w:hAnsi="Brush Script"/>
                <w:b/>
                <w:bCs/>
                <w:sz w:val="32"/>
                <w:szCs w:val="32"/>
                <w:lang w:val="en-US"/>
              </w:rPr>
              <w:t>Jennifer Close</w:t>
            </w:r>
          </w:p>
        </w:tc>
      </w:tr>
    </w:tbl>
    <w:p w:rsidR="009D4397" w:rsidRPr="00E84AB7" w:rsidRDefault="009D4397" w:rsidP="009D4397">
      <w:pPr>
        <w:ind w:firstLine="720"/>
        <w:rPr>
          <w:rFonts w:ascii="Arial" w:hAnsi="Arial" w:cs="Arial"/>
          <w:b/>
          <w:bCs/>
          <w:lang w:val="en-US"/>
        </w:rPr>
      </w:pPr>
      <w:r w:rsidRPr="00E84AB7">
        <w:rPr>
          <w:rFonts w:ascii="Arial" w:hAnsi="Arial" w:cs="Arial"/>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8A0726" w:rsidP="00990432">
            <w:pPr>
              <w:rPr>
                <w:b/>
                <w:bCs/>
                <w:lang w:val="en-US"/>
              </w:rPr>
            </w:pPr>
            <w:r>
              <w:rPr>
                <w:b/>
                <w:bCs/>
                <w:lang w:val="en-US"/>
              </w:rPr>
              <w:t>18 September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bookmarkStart w:id="0" w:name="_GoBack"/>
      <w:bookmarkEnd w:id="0"/>
    </w:p>
    <w:sectPr w:rsidR="002A004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A33" w:rsidRDefault="00042A33">
      <w:r>
        <w:separator/>
      </w:r>
    </w:p>
  </w:endnote>
  <w:endnote w:type="continuationSeparator" w:id="0">
    <w:p w:rsidR="00042A33" w:rsidRDefault="0004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Segoe Script"/>
    <w:charset w:val="00"/>
    <w:family w:val="auto"/>
    <w:pitch w:val="variable"/>
    <w:sig w:usb0="00000001"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4A9" w:rsidRDefault="00D83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A33" w:rsidRDefault="00042A33">
      <w:r>
        <w:separator/>
      </w:r>
    </w:p>
  </w:footnote>
  <w:footnote w:type="continuationSeparator" w:id="0">
    <w:p w:rsidR="00042A33" w:rsidRDefault="00042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4A9" w:rsidRDefault="00D83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D834A9">
      <w:t xml:space="preserve"> 68/19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4A9" w:rsidRDefault="00D83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F55F4"/>
    <w:multiLevelType w:val="hybridMultilevel"/>
    <w:tmpl w:val="F2F06450"/>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D71B3F"/>
    <w:multiLevelType w:val="hybridMultilevel"/>
    <w:tmpl w:val="148C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A708A"/>
    <w:multiLevelType w:val="hybridMultilevel"/>
    <w:tmpl w:val="3A4CF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2A33"/>
    <w:rsid w:val="00084BC9"/>
    <w:rsid w:val="00093953"/>
    <w:rsid w:val="00095D85"/>
    <w:rsid w:val="000B0FFD"/>
    <w:rsid w:val="000D4E6B"/>
    <w:rsid w:val="001A2BBB"/>
    <w:rsid w:val="001E2F2A"/>
    <w:rsid w:val="001F1C82"/>
    <w:rsid w:val="00224572"/>
    <w:rsid w:val="00297885"/>
    <w:rsid w:val="002A0043"/>
    <w:rsid w:val="002D64EC"/>
    <w:rsid w:val="003031B1"/>
    <w:rsid w:val="00322908"/>
    <w:rsid w:val="003703A5"/>
    <w:rsid w:val="003735E0"/>
    <w:rsid w:val="004301CB"/>
    <w:rsid w:val="00437CCD"/>
    <w:rsid w:val="004C5093"/>
    <w:rsid w:val="004C6545"/>
    <w:rsid w:val="004E6A18"/>
    <w:rsid w:val="00521194"/>
    <w:rsid w:val="005246E1"/>
    <w:rsid w:val="005319B5"/>
    <w:rsid w:val="00545238"/>
    <w:rsid w:val="00550E2A"/>
    <w:rsid w:val="005826F7"/>
    <w:rsid w:val="005850C9"/>
    <w:rsid w:val="005B1766"/>
    <w:rsid w:val="006C3B3A"/>
    <w:rsid w:val="006D7267"/>
    <w:rsid w:val="006E5263"/>
    <w:rsid w:val="00735393"/>
    <w:rsid w:val="008A0726"/>
    <w:rsid w:val="00990432"/>
    <w:rsid w:val="009D4397"/>
    <w:rsid w:val="00A362A7"/>
    <w:rsid w:val="00A44F45"/>
    <w:rsid w:val="00B557A7"/>
    <w:rsid w:val="00BA0B4C"/>
    <w:rsid w:val="00BA5E54"/>
    <w:rsid w:val="00BB7E71"/>
    <w:rsid w:val="00BD431D"/>
    <w:rsid w:val="00BE0687"/>
    <w:rsid w:val="00C92D02"/>
    <w:rsid w:val="00D61BC8"/>
    <w:rsid w:val="00D834A9"/>
    <w:rsid w:val="00E21709"/>
    <w:rsid w:val="00E472AF"/>
    <w:rsid w:val="00E84AB7"/>
    <w:rsid w:val="00EB49E6"/>
    <w:rsid w:val="00F43742"/>
    <w:rsid w:val="00FB1650"/>
    <w:rsid w:val="00FB603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C9F66389-B01C-473E-8F7D-3F1EB1DA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customStyle="1" w:styleId="Default">
    <w:name w:val="Default"/>
    <w:rsid w:val="00550E2A"/>
    <w:pPr>
      <w:autoSpaceDE w:val="0"/>
      <w:autoSpaceDN w:val="0"/>
      <w:adjustRightInd w:val="0"/>
    </w:pPr>
    <w:rPr>
      <w:rFonts w:ascii="Calibri" w:hAnsi="Calibri" w:cs="Calibri"/>
      <w:color w:val="000000"/>
      <w:sz w:val="24"/>
      <w:szCs w:val="24"/>
    </w:rPr>
  </w:style>
  <w:style w:type="character" w:styleId="Hyperlink">
    <w:name w:val="Hyperlink"/>
    <w:rsid w:val="002978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antrimandnewtownabbey.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2C49-AD45-41DC-8B4F-8EE93995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1174</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8674</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1376358</vt:i4>
      </vt:variant>
      <vt:variant>
        <vt:i4>0</vt:i4>
      </vt:variant>
      <vt:variant>
        <vt:i4>0</vt:i4>
      </vt:variant>
      <vt:variant>
        <vt:i4>5</vt:i4>
      </vt:variant>
      <vt:variant>
        <vt:lpwstr>mailto:humanresource@antrimandnewtownabbey.gov.uk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8</cp:revision>
  <cp:lastPrinted>2005-06-27T10:28:00Z</cp:lastPrinted>
  <dcterms:created xsi:type="dcterms:W3CDTF">2019-09-19T10:08:00Z</dcterms:created>
  <dcterms:modified xsi:type="dcterms:W3CDTF">2019-09-20T13:23:00Z</dcterms:modified>
</cp:coreProperties>
</file>