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90424" w14:textId="77777777" w:rsidR="002A0043" w:rsidRDefault="002A0043">
      <w:pPr>
        <w:jc w:val="center"/>
        <w:rPr>
          <w:b/>
          <w:bCs/>
        </w:rPr>
      </w:pPr>
    </w:p>
    <w:p w14:paraId="6220D947" w14:textId="77777777" w:rsidR="002A0043" w:rsidRPr="00F43742" w:rsidRDefault="002A0043">
      <w:pPr>
        <w:pStyle w:val="Heading1"/>
        <w:rPr>
          <w:caps/>
          <w:sz w:val="28"/>
          <w:szCs w:val="28"/>
        </w:rPr>
      </w:pPr>
      <w:r w:rsidRPr="00F43742">
        <w:rPr>
          <w:caps/>
          <w:sz w:val="28"/>
          <w:szCs w:val="28"/>
        </w:rPr>
        <w:t>Hosting Proforma</w:t>
      </w:r>
    </w:p>
    <w:p w14:paraId="213C70E8" w14:textId="77777777" w:rsidR="002A0043" w:rsidRDefault="003410FC">
      <w:r>
        <w:rPr>
          <w:noProof/>
          <w:sz w:val="20"/>
          <w:lang w:val="en-US"/>
        </w:rPr>
        <w:pict w14:anchorId="594757B1">
          <v:shapetype id="_x0000_t202" coordsize="21600,21600" o:spt="202" path="m,l,21600r21600,l21600,xe">
            <v:stroke joinstyle="miter"/>
            <v:path gradientshapeok="t" o:connecttype="rect"/>
          </v:shapetype>
          <v:shape id="_x0000_s1026" type="#_x0000_t202" style="position:absolute;margin-left:90pt;margin-top:11.8pt;width:324pt;height:34.8pt;z-index:251654144">
            <v:textbox>
              <w:txbxContent>
                <w:p w14:paraId="4F2AAC4F" w14:textId="77777777" w:rsidR="002A0043" w:rsidRDefault="00333EBE">
                  <w:r w:rsidRPr="00333EBE">
                    <w:t xml:space="preserve">Department of Health – </w:t>
                  </w:r>
                  <w:r>
                    <w:t>Emergency Planning Branch</w:t>
                  </w:r>
                </w:p>
                <w:p w14:paraId="33213D53" w14:textId="77777777" w:rsidR="002A0043" w:rsidRDefault="002A0043">
                  <w:pPr>
                    <w:pStyle w:val="OmniPage1"/>
                    <w:spacing w:line="240" w:lineRule="auto"/>
                    <w:rPr>
                      <w:rFonts w:ascii="Arial" w:hAnsi="Arial" w:cs="Arial"/>
                      <w:sz w:val="24"/>
                      <w:szCs w:val="24"/>
                      <w:lang w:val="en-GB"/>
                    </w:rPr>
                  </w:pPr>
                </w:p>
                <w:p w14:paraId="1D3A5ED7" w14:textId="77777777" w:rsidR="002A0043" w:rsidRDefault="002A0043"/>
                <w:p w14:paraId="63550EBB" w14:textId="77777777" w:rsidR="002A0043" w:rsidRDefault="002A0043"/>
                <w:p w14:paraId="512317B7" w14:textId="77777777" w:rsidR="002A0043" w:rsidRDefault="002A0043"/>
                <w:p w14:paraId="4A51A404" w14:textId="77777777" w:rsidR="002A0043" w:rsidRDefault="002A0043"/>
                <w:p w14:paraId="390E13CE" w14:textId="77777777" w:rsidR="002A0043" w:rsidRDefault="002A0043"/>
              </w:txbxContent>
            </v:textbox>
          </v:shape>
        </w:pict>
      </w:r>
    </w:p>
    <w:p w14:paraId="26C42E47" w14:textId="77777777" w:rsidR="002A0043" w:rsidRDefault="002A0043">
      <w:r>
        <w:t xml:space="preserve">    Name of Host  </w:t>
      </w:r>
    </w:p>
    <w:p w14:paraId="4F3023E5" w14:textId="77777777" w:rsidR="002A0043" w:rsidRDefault="002A0043">
      <w:r>
        <w:t xml:space="preserve">    Organisation</w:t>
      </w:r>
    </w:p>
    <w:p w14:paraId="04DDFAB0" w14:textId="77777777" w:rsidR="002A0043" w:rsidRDefault="002A0043"/>
    <w:p w14:paraId="52E6D407" w14:textId="77777777" w:rsidR="002A0043" w:rsidRDefault="002A0043">
      <w:pPr>
        <w:rPr>
          <w:b/>
          <w:bCs/>
        </w:rPr>
      </w:pPr>
      <w:r>
        <w:rPr>
          <w:b/>
          <w:bCs/>
        </w:rPr>
        <w:t>1.  Interchange Manager’s details</w:t>
      </w:r>
    </w:p>
    <w:p w14:paraId="7C61032E" w14:textId="77777777" w:rsidR="002A0043" w:rsidRDefault="003410FC">
      <w:pPr>
        <w:rPr>
          <w:b/>
          <w:bCs/>
        </w:rPr>
      </w:pPr>
      <w:r>
        <w:rPr>
          <w:b/>
          <w:bCs/>
          <w:noProof/>
          <w:sz w:val="20"/>
          <w:lang w:val="en-US"/>
        </w:rPr>
        <w:pict w14:anchorId="20FBF85F">
          <v:shape id="_x0000_s1027" type="#_x0000_t202" style="position:absolute;margin-left:90pt;margin-top:5.8pt;width:4in;height:27pt;z-index:251655168">
            <v:textbox>
              <w:txbxContent>
                <w:p w14:paraId="551EB980" w14:textId="77777777" w:rsidR="002A0043" w:rsidRDefault="00333EBE">
                  <w:r>
                    <w:t>Christine Whitley</w:t>
                  </w:r>
                </w:p>
              </w:txbxContent>
            </v:textbox>
          </v:shape>
        </w:pict>
      </w:r>
    </w:p>
    <w:p w14:paraId="30C3F878" w14:textId="77777777" w:rsidR="002A0043" w:rsidRDefault="002A0043">
      <w:r>
        <w:t xml:space="preserve">             Name</w:t>
      </w:r>
    </w:p>
    <w:p w14:paraId="691FD7B4" w14:textId="77777777" w:rsidR="002A0043" w:rsidRDefault="002A0043"/>
    <w:p w14:paraId="05A2F281" w14:textId="77777777" w:rsidR="002A0043" w:rsidRDefault="003410FC">
      <w:r>
        <w:rPr>
          <w:noProof/>
          <w:sz w:val="20"/>
          <w:lang w:val="en-US"/>
        </w:rPr>
        <w:pict w14:anchorId="7D740A88">
          <v:shape id="_x0000_s1028" type="#_x0000_t202" style="position:absolute;margin-left:90pt;margin-top:.4pt;width:324pt;height:27pt;z-index:251656192">
            <v:textbox>
              <w:txbxContent>
                <w:p w14:paraId="4383EE8D" w14:textId="77777777" w:rsidR="002A0043" w:rsidRDefault="00333EBE">
                  <w:r w:rsidRPr="00333EBE">
                    <w:t>Department of Health – Emergency Planning Branch</w:t>
                  </w:r>
                </w:p>
              </w:txbxContent>
            </v:textbox>
          </v:shape>
        </w:pict>
      </w:r>
      <w:r w:rsidR="002A0043">
        <w:t xml:space="preserve">     Organisation/</w:t>
      </w:r>
    </w:p>
    <w:p w14:paraId="573DF7BC" w14:textId="77777777" w:rsidR="002A0043" w:rsidRDefault="002A0043">
      <w:r>
        <w:t xml:space="preserve">        Department</w:t>
      </w:r>
    </w:p>
    <w:p w14:paraId="7F55BBF6" w14:textId="77777777" w:rsidR="002A0043" w:rsidRDefault="003410FC">
      <w:r>
        <w:rPr>
          <w:noProof/>
          <w:sz w:val="20"/>
          <w:lang w:val="en-US"/>
        </w:rPr>
        <w:pict w14:anchorId="67C5022F">
          <v:shape id="_x0000_s1029" type="#_x0000_t202" style="position:absolute;margin-left:90pt;margin-top:8.8pt;width:324pt;height:1in;z-index:251657216">
            <v:textbox style="mso-next-textbox:#_x0000_s1029">
              <w:txbxContent>
                <w:p w14:paraId="7C9F085C" w14:textId="77777777" w:rsidR="000B386F" w:rsidRDefault="00333EBE" w:rsidP="000B386F">
                  <w:r>
                    <w:rPr>
                      <w:rFonts w:ascii="Tahoma" w:hAnsi="Tahoma" w:cs="Tahoma"/>
                      <w:sz w:val="22"/>
                    </w:rPr>
                    <w:t xml:space="preserve">C4 </w:t>
                  </w:r>
                  <w:r w:rsidR="000B386F" w:rsidRPr="000B386F">
                    <w:t xml:space="preserve">Castle Buildings, </w:t>
                  </w:r>
                </w:p>
                <w:p w14:paraId="7C10B9B7" w14:textId="77777777" w:rsidR="000B386F" w:rsidRDefault="000B386F" w:rsidP="000B386F">
                  <w:r w:rsidRPr="000B386F">
                    <w:t xml:space="preserve">Stormont Estate, </w:t>
                  </w:r>
                </w:p>
                <w:p w14:paraId="28B18AE8" w14:textId="77777777" w:rsidR="000B386F" w:rsidRDefault="000B386F" w:rsidP="000B386F">
                  <w:r w:rsidRPr="000B386F">
                    <w:t xml:space="preserve">Belfast, </w:t>
                  </w:r>
                </w:p>
                <w:p w14:paraId="3E2AAFA3" w14:textId="77777777" w:rsidR="002A0043" w:rsidRDefault="000B386F" w:rsidP="000B386F">
                  <w:r w:rsidRPr="000B386F">
                    <w:t>BT4 3PL</w:t>
                  </w:r>
                </w:p>
              </w:txbxContent>
            </v:textbox>
          </v:shape>
        </w:pict>
      </w:r>
    </w:p>
    <w:p w14:paraId="1718D650" w14:textId="77777777" w:rsidR="002A0043" w:rsidRDefault="002A0043">
      <w:r>
        <w:t xml:space="preserve">              Address</w:t>
      </w:r>
    </w:p>
    <w:p w14:paraId="2EE27DFA" w14:textId="77777777" w:rsidR="002A0043" w:rsidRDefault="002A0043">
      <w:r>
        <w:t xml:space="preserve">       </w:t>
      </w:r>
    </w:p>
    <w:p w14:paraId="42079B2A" w14:textId="77777777" w:rsidR="002A0043" w:rsidRDefault="002A0043"/>
    <w:p w14:paraId="38D86EB4" w14:textId="77777777" w:rsidR="002A0043" w:rsidRDefault="002A0043"/>
    <w:p w14:paraId="621BBE10" w14:textId="77777777" w:rsidR="002A0043" w:rsidRDefault="002A0043"/>
    <w:p w14:paraId="5D576160" w14:textId="77777777" w:rsidR="002A0043" w:rsidRDefault="002A0043"/>
    <w:p w14:paraId="7C3F797C" w14:textId="77777777" w:rsidR="002A0043" w:rsidRDefault="003410FC">
      <w:r>
        <w:rPr>
          <w:noProof/>
          <w:sz w:val="20"/>
          <w:lang w:val="en-US"/>
        </w:rPr>
        <w:pict w14:anchorId="0BF1ABCE">
          <v:shape id="_x0000_s1030" type="#_x0000_t202" style="position:absolute;margin-left:90pt;margin-top:2.25pt;width:126pt;height:25.75pt;z-index:251658240">
            <v:textbox>
              <w:txbxContent>
                <w:p w14:paraId="62DA4844" w14:textId="77777777" w:rsidR="002A0043" w:rsidRDefault="00333EBE">
                  <w:r>
                    <w:t>028 90522007</w:t>
                  </w:r>
                </w:p>
                <w:p w14:paraId="6B134798" w14:textId="77777777" w:rsidR="002A0043" w:rsidRDefault="002A0043"/>
              </w:txbxContent>
            </v:textbox>
          </v:shape>
        </w:pict>
      </w:r>
      <w:r>
        <w:rPr>
          <w:noProof/>
          <w:sz w:val="20"/>
          <w:lang w:val="en-US"/>
        </w:rPr>
        <w:pict w14:anchorId="5158B26F">
          <v:shape id="_x0000_s1031" type="#_x0000_t202" style="position:absolute;margin-left:279pt;margin-top:2.25pt;width:135pt;height:18pt;z-index:251659264">
            <v:textbox>
              <w:txbxContent>
                <w:p w14:paraId="0C37165E" w14:textId="77777777" w:rsidR="002A0043" w:rsidRDefault="002A0043"/>
              </w:txbxContent>
            </v:textbox>
          </v:shape>
        </w:pict>
      </w:r>
      <w:r w:rsidR="002A0043">
        <w:t xml:space="preserve">         Telephone                                               Fax number</w:t>
      </w:r>
    </w:p>
    <w:p w14:paraId="2A24938B" w14:textId="77777777" w:rsidR="002A0043" w:rsidRDefault="002A0043">
      <w:r>
        <w:t xml:space="preserve">             Number</w:t>
      </w:r>
    </w:p>
    <w:p w14:paraId="583CFAF6" w14:textId="77777777" w:rsidR="002A0043" w:rsidRDefault="003410FC">
      <w:r>
        <w:rPr>
          <w:noProof/>
          <w:sz w:val="20"/>
          <w:lang w:val="en-US"/>
        </w:rPr>
        <w:pict w14:anchorId="52C239CB">
          <v:shape id="_x0000_s1032" type="#_x0000_t202" style="position:absolute;margin-left:90pt;margin-top:10.65pt;width:234pt;height:27pt;z-index:251660288">
            <v:textbox>
              <w:txbxContent>
                <w:p w14:paraId="18094FC2" w14:textId="1CC0631C" w:rsidR="002A0043" w:rsidRDefault="004D6757">
                  <w:hyperlink r:id="rId8" w:history="1">
                    <w:r w:rsidRPr="00C35788">
                      <w:rPr>
                        <w:rStyle w:val="Hyperlink"/>
                      </w:rPr>
                      <w:t>Christine.whitley@health-ni.gov.uk</w:t>
                    </w:r>
                  </w:hyperlink>
                  <w:r>
                    <w:t xml:space="preserve"> </w:t>
                  </w:r>
                </w:p>
              </w:txbxContent>
            </v:textbox>
          </v:shape>
        </w:pict>
      </w:r>
      <w:r w:rsidR="002A0043">
        <w:t xml:space="preserve">               </w:t>
      </w:r>
    </w:p>
    <w:p w14:paraId="36748370" w14:textId="77777777" w:rsidR="002A0043" w:rsidRDefault="002A0043">
      <w:r>
        <w:t xml:space="preserve">               E-mail</w:t>
      </w:r>
    </w:p>
    <w:p w14:paraId="2EE331E3" w14:textId="469D6CC4" w:rsidR="002A0043" w:rsidRDefault="003410FC">
      <w:r>
        <w:rPr>
          <w:noProof/>
          <w:sz w:val="20"/>
          <w:lang w:val="en-US"/>
        </w:rPr>
        <w:pict w14:anchorId="0030090D">
          <v:shape id="_x0000_s1042" type="#_x0000_t202" style="position:absolute;margin-left:117pt;margin-top:14.1pt;width:270pt;height:51pt;z-index:251661312">
            <v:textbox>
              <w:txbxContent>
                <w:p w14:paraId="6062AA97" w14:textId="3CC1B5A1" w:rsidR="002A0043" w:rsidRDefault="00333EBE" w:rsidP="00333EBE">
                  <w:r w:rsidRPr="003410FC">
                    <w:rPr>
                      <w:b/>
                    </w:rPr>
                    <w:t>Staff Officer</w:t>
                  </w:r>
                  <w:r>
                    <w:t xml:space="preserve"> </w:t>
                  </w:r>
                  <w:r w:rsidR="003410FC">
                    <w:t xml:space="preserve">- </w:t>
                  </w:r>
                  <w:bookmarkStart w:id="0" w:name="_GoBack"/>
                  <w:bookmarkEnd w:id="0"/>
                  <w:r>
                    <w:t>Secondment to cover maternity leave until September 2020.</w:t>
                  </w:r>
                  <w:r w:rsidR="00F44AF5" w:rsidRPr="00F44AF5">
                    <w:t xml:space="preserve"> Th</w:t>
                  </w:r>
                  <w:r w:rsidR="00F44AF5">
                    <w:t xml:space="preserve">e period of this post will be </w:t>
                  </w:r>
                  <w:r w:rsidR="00F44AF5" w:rsidRPr="00F44AF5">
                    <w:t>subject to funding</w:t>
                  </w:r>
                  <w:r w:rsidR="00F44AF5">
                    <w:t>.</w:t>
                  </w:r>
                </w:p>
              </w:txbxContent>
            </v:textbox>
          </v:shape>
        </w:pict>
      </w:r>
    </w:p>
    <w:p w14:paraId="5CFD8EE8" w14:textId="0075E9F8" w:rsidR="002A0043" w:rsidRDefault="002A0043"/>
    <w:p w14:paraId="06603207" w14:textId="1130D6D4" w:rsidR="002A0043" w:rsidRDefault="002A0043">
      <w:r>
        <w:t>Type of Opportunity</w:t>
      </w:r>
    </w:p>
    <w:p w14:paraId="336BDE8E" w14:textId="77777777" w:rsidR="002A0043" w:rsidRDefault="002A0043"/>
    <w:p w14:paraId="4C45C746" w14:textId="77777777" w:rsidR="002A0043" w:rsidRDefault="002A0043">
      <w:pPr>
        <w:rPr>
          <w:b/>
          <w:bCs/>
        </w:rPr>
      </w:pPr>
    </w:p>
    <w:p w14:paraId="2BFAB288" w14:textId="77777777" w:rsidR="002A0043" w:rsidRDefault="002A0043">
      <w:pPr>
        <w:rPr>
          <w:b/>
          <w:bCs/>
        </w:rPr>
      </w:pPr>
      <w:r>
        <w:rPr>
          <w:b/>
          <w:bCs/>
        </w:rPr>
        <w:t>2.  Details of hosting opportunity</w:t>
      </w:r>
    </w:p>
    <w:p w14:paraId="4B9FC6AD" w14:textId="77777777" w:rsidR="002A0043" w:rsidRDefault="002A0043">
      <w:pPr>
        <w:rPr>
          <w:b/>
          <w:bCs/>
        </w:rPr>
      </w:pPr>
    </w:p>
    <w:p w14:paraId="4B95A853" w14:textId="77777777" w:rsidR="002A0043" w:rsidRDefault="002A0043">
      <w:r>
        <w:t xml:space="preserve">      Description of opportunity</w:t>
      </w:r>
    </w:p>
    <w:p w14:paraId="47674AF3"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66DFDB87" w14:textId="77777777" w:rsidTr="00A25477">
        <w:trPr>
          <w:trHeight w:val="983"/>
        </w:trPr>
        <w:tc>
          <w:tcPr>
            <w:tcW w:w="8522" w:type="dxa"/>
            <w:shd w:val="clear" w:color="auto" w:fill="auto"/>
          </w:tcPr>
          <w:p w14:paraId="60B31B1A" w14:textId="77777777" w:rsidR="00413718" w:rsidRDefault="00413718" w:rsidP="00531198">
            <w:pPr>
              <w:spacing w:line="360" w:lineRule="auto"/>
            </w:pPr>
            <w:r>
              <w:t xml:space="preserve">Population Health Directorate is responsible for developing policy and legislation to improve and protect population health and wellbeing and to reduce health inequalities. </w:t>
            </w:r>
          </w:p>
          <w:p w14:paraId="52239195" w14:textId="77777777" w:rsidR="00413718" w:rsidRDefault="00413718" w:rsidP="00531198">
            <w:pPr>
              <w:spacing w:line="360" w:lineRule="auto"/>
            </w:pPr>
          </w:p>
          <w:p w14:paraId="3994D280" w14:textId="77777777" w:rsidR="00413718" w:rsidRDefault="00413718" w:rsidP="00531198">
            <w:pPr>
              <w:spacing w:line="360" w:lineRule="auto"/>
            </w:pPr>
            <w:r>
              <w:t>It also has responsibility for emergency preparedness and response to ensure effective Departmental response to any emergency that has the potential to impact on the population’s health and wellbeing</w:t>
            </w:r>
          </w:p>
          <w:p w14:paraId="1D5C5C62" w14:textId="77777777" w:rsidR="00413718" w:rsidRDefault="00413718" w:rsidP="00531198">
            <w:pPr>
              <w:spacing w:line="360" w:lineRule="auto"/>
            </w:pPr>
          </w:p>
          <w:p w14:paraId="7B50D3F2" w14:textId="77777777" w:rsidR="006D7267" w:rsidRDefault="00413718" w:rsidP="00531198">
            <w:pPr>
              <w:spacing w:line="360" w:lineRule="auto"/>
            </w:pPr>
            <w:r>
              <w:t>Emergency Planning Branch (EPB) has lead responsibility for the development of policy, guidance and advice on planning for pandemic influenza and the provision of health countermeasures for which Department of Health (</w:t>
            </w:r>
            <w:proofErr w:type="spellStart"/>
            <w:r>
              <w:t>DoH</w:t>
            </w:r>
            <w:proofErr w:type="spellEnd"/>
            <w:r>
              <w:t xml:space="preserve">) is a Lead Government Department (LGD).  </w:t>
            </w:r>
          </w:p>
        </w:tc>
      </w:tr>
    </w:tbl>
    <w:p w14:paraId="34F5CA8C" w14:textId="77777777" w:rsidR="005B1766" w:rsidRDefault="002A0043">
      <w:r>
        <w:t xml:space="preserve">             </w:t>
      </w:r>
    </w:p>
    <w:p w14:paraId="5468240A" w14:textId="77777777" w:rsidR="005B1766" w:rsidRDefault="005B1766"/>
    <w:p w14:paraId="3A3B82E7" w14:textId="77777777" w:rsidR="002A0043" w:rsidRDefault="002A0043">
      <w:r>
        <w:t xml:space="preserve">      Main objectives of the opportunity</w:t>
      </w:r>
    </w:p>
    <w:p w14:paraId="1819A7A5" w14:textId="77777777"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06271FFF" w14:textId="77777777" w:rsidTr="000B386F">
        <w:tc>
          <w:tcPr>
            <w:tcW w:w="8647" w:type="dxa"/>
            <w:shd w:val="clear" w:color="auto" w:fill="auto"/>
          </w:tcPr>
          <w:p w14:paraId="7CD980F4" w14:textId="121090B4" w:rsidR="00F765F9" w:rsidRDefault="00836E18" w:rsidP="00A25477">
            <w:pPr>
              <w:spacing w:line="360" w:lineRule="auto"/>
            </w:pPr>
            <w:r w:rsidRPr="00836E18">
              <w:t>The overall aim of the post holder is to provide support to the Chief Medical Officer (CMO) with his responsibility for Public Health Policy</w:t>
            </w:r>
            <w:r w:rsidR="00531198">
              <w:t xml:space="preserve"> during a Pandemic Influenza</w:t>
            </w:r>
            <w:r w:rsidRPr="00836E18">
              <w:t>, and the Health Minister</w:t>
            </w:r>
            <w:r>
              <w:t xml:space="preserve"> to maintain </w:t>
            </w:r>
            <w:r w:rsidRPr="00836E18">
              <w:t xml:space="preserve">readiness and build resilience to </w:t>
            </w:r>
            <w:r>
              <w:t>enable</w:t>
            </w:r>
            <w:r w:rsidRPr="00836E18">
              <w:t xml:space="preserve"> </w:t>
            </w:r>
            <w:r>
              <w:t>the Department</w:t>
            </w:r>
            <w:r w:rsidRPr="00836E18">
              <w:t xml:space="preserve"> to effectively lead the response to</w:t>
            </w:r>
            <w:r>
              <w:t xml:space="preserve"> </w:t>
            </w:r>
            <w:r w:rsidRPr="00836E18">
              <w:t>HSC emergencies where they affect, or have the potential to affect, NI</w:t>
            </w:r>
            <w:r>
              <w:t>.</w:t>
            </w:r>
          </w:p>
          <w:p w14:paraId="7D7BFB99" w14:textId="77777777" w:rsidR="00F226EF" w:rsidRDefault="00F226EF" w:rsidP="00F226EF">
            <w:pPr>
              <w:spacing w:line="360" w:lineRule="auto"/>
            </w:pPr>
          </w:p>
          <w:p w14:paraId="6E41E957" w14:textId="208BFC92" w:rsidR="00A25477" w:rsidRDefault="00836E18" w:rsidP="00F226EF">
            <w:pPr>
              <w:spacing w:line="360" w:lineRule="auto"/>
              <w:rPr>
                <w:b/>
              </w:rPr>
            </w:pPr>
            <w:r>
              <w:t>The key duties and responsibilities of the post holder will include:</w:t>
            </w:r>
          </w:p>
          <w:p w14:paraId="71A1951B" w14:textId="77777777" w:rsidR="00836E18" w:rsidRPr="00F765F9" w:rsidRDefault="00836E18" w:rsidP="00836E18">
            <w:pPr>
              <w:rPr>
                <w:b/>
              </w:rPr>
            </w:pPr>
            <w:r w:rsidRPr="00F765F9">
              <w:rPr>
                <w:b/>
              </w:rPr>
              <w:t>Making Effective Decisions</w:t>
            </w:r>
          </w:p>
          <w:p w14:paraId="5EE2193A" w14:textId="356522D7" w:rsidR="00836E18" w:rsidRDefault="00836E18" w:rsidP="00A25477">
            <w:pPr>
              <w:spacing w:line="360" w:lineRule="auto"/>
              <w:ind w:left="317" w:hanging="317"/>
            </w:pPr>
            <w:r>
              <w:t>•</w:t>
            </w:r>
            <w:r>
              <w:tab/>
              <w:t>Contributing to planning for, and responding to, the demands of an influenza pandemic in NI and the Departmental health response.</w:t>
            </w:r>
          </w:p>
          <w:p w14:paraId="22EEBFFB" w14:textId="1C3F5B21" w:rsidR="00A25477" w:rsidRDefault="00836E18" w:rsidP="00A25477">
            <w:pPr>
              <w:spacing w:line="360" w:lineRule="auto"/>
              <w:ind w:left="317" w:hanging="317"/>
            </w:pPr>
            <w:r>
              <w:t>•</w:t>
            </w:r>
            <w:r>
              <w:tab/>
            </w:r>
            <w:r w:rsidR="00A25477" w:rsidRPr="00A25477">
              <w:t xml:space="preserve">Support Senior </w:t>
            </w:r>
            <w:proofErr w:type="spellStart"/>
            <w:r w:rsidR="00A25477" w:rsidRPr="00A25477">
              <w:t>DoH</w:t>
            </w:r>
            <w:proofErr w:type="spellEnd"/>
            <w:r w:rsidR="00A25477" w:rsidRPr="00A25477">
              <w:t xml:space="preserve"> Officials (Health Gold) in its role of delivering appropriate strategic direction to the HSC sector in the event of an emergency through the operation of the Department’s Emergency Operations Centre (EOC)</w:t>
            </w:r>
            <w:r w:rsidR="00044029">
              <w:t>.</w:t>
            </w:r>
          </w:p>
          <w:p w14:paraId="3C47C7F7" w14:textId="67F30AE6" w:rsidR="00836E18" w:rsidRDefault="00836E18" w:rsidP="00A25477">
            <w:pPr>
              <w:spacing w:line="360" w:lineRule="auto"/>
              <w:ind w:left="317" w:hanging="317"/>
            </w:pPr>
            <w:r>
              <w:t>•</w:t>
            </w:r>
            <w:r>
              <w:tab/>
              <w:t>Develop, disseminate, maintain and review strategic frameworks and policy documents across the HSC sector and the Department in relation to policy and procedural guidance</w:t>
            </w:r>
            <w:r w:rsidR="007822F3">
              <w:t>.</w:t>
            </w:r>
          </w:p>
          <w:p w14:paraId="28CF2905" w14:textId="77777777" w:rsidR="00F765F9" w:rsidRDefault="00F765F9" w:rsidP="00836E18">
            <w:pPr>
              <w:ind w:left="317" w:hanging="317"/>
            </w:pPr>
            <w:r w:rsidRPr="00F765F9">
              <w:rPr>
                <w:b/>
              </w:rPr>
              <w:t>Collaborating and Partnering</w:t>
            </w:r>
            <w:r w:rsidRPr="00F765F9">
              <w:t xml:space="preserve"> </w:t>
            </w:r>
          </w:p>
          <w:p w14:paraId="2E6579F0" w14:textId="77777777" w:rsidR="002D64EC" w:rsidRDefault="00836E18" w:rsidP="00A25477">
            <w:pPr>
              <w:spacing w:line="360" w:lineRule="auto"/>
              <w:ind w:left="317" w:hanging="317"/>
            </w:pPr>
            <w:r>
              <w:t>•</w:t>
            </w:r>
            <w:r>
              <w:tab/>
              <w:t>Develop positive working relationships across EPB policy area with other NICS Departments, Devolved Administrations and agencies to ensure an effective multi-agency approach to emergency planning arrangements.</w:t>
            </w:r>
          </w:p>
          <w:p w14:paraId="0603ACDB" w14:textId="77777777" w:rsidR="002D64EC" w:rsidRPr="00F765F9" w:rsidRDefault="00F765F9">
            <w:pPr>
              <w:rPr>
                <w:b/>
              </w:rPr>
            </w:pPr>
            <w:r w:rsidRPr="00F765F9">
              <w:rPr>
                <w:b/>
              </w:rPr>
              <w:t>Delivering Results: Delivering at Pace</w:t>
            </w:r>
          </w:p>
          <w:p w14:paraId="560AF7AB" w14:textId="77777777" w:rsidR="00F765F9" w:rsidRDefault="00F765F9" w:rsidP="00A25477">
            <w:pPr>
              <w:numPr>
                <w:ilvl w:val="0"/>
                <w:numId w:val="5"/>
              </w:numPr>
              <w:spacing w:line="360" w:lineRule="auto"/>
            </w:pPr>
            <w:r>
              <w:t xml:space="preserve">Prepare quality submissions/briefing papers for senior officers/Chief Medical Officer (CMO) within required timescales including timely and accurate input to Ministerial and Permanent Secretary </w:t>
            </w:r>
            <w:proofErr w:type="gramStart"/>
            <w:r>
              <w:t>briefings</w:t>
            </w:r>
            <w:proofErr w:type="gramEnd"/>
            <w:r>
              <w:t>.</w:t>
            </w:r>
          </w:p>
          <w:p w14:paraId="7DCC381B" w14:textId="77777777" w:rsidR="00F765F9" w:rsidRDefault="00F765F9" w:rsidP="00A25477">
            <w:pPr>
              <w:spacing w:line="360" w:lineRule="auto"/>
              <w:ind w:left="317" w:hanging="317"/>
            </w:pPr>
            <w:r>
              <w:t>•</w:t>
            </w:r>
            <w:r>
              <w:tab/>
              <w:t>Attend meetings, workshops and emergency planning exercises as required.</w:t>
            </w:r>
          </w:p>
          <w:p w14:paraId="1E914D9C" w14:textId="71F6194E" w:rsidR="002D64EC" w:rsidRDefault="00F765F9" w:rsidP="00A25477">
            <w:pPr>
              <w:spacing w:line="360" w:lineRule="auto"/>
              <w:ind w:left="317" w:hanging="317"/>
            </w:pPr>
            <w:r>
              <w:t>•</w:t>
            </w:r>
            <w:r>
              <w:tab/>
              <w:t xml:space="preserve">Secretariat responsibilities </w:t>
            </w:r>
            <w:r w:rsidR="007822F3">
              <w:t>as required.</w:t>
            </w:r>
          </w:p>
          <w:p w14:paraId="475B1F6E" w14:textId="77777777" w:rsidR="00A25477" w:rsidRDefault="00A25477"/>
          <w:p w14:paraId="0DD19CED" w14:textId="77777777" w:rsidR="002D64EC" w:rsidRDefault="00836E18" w:rsidP="00A25477">
            <w:pPr>
              <w:spacing w:line="360" w:lineRule="auto"/>
            </w:pPr>
            <w:r w:rsidRPr="00836E18">
              <w:t>The work of the branch is very varied and a great deal of flexibility is required to be able to respond to the constantly changing scenarios and priorities presented. The post holder will therefore need to be willing to adopt a flexible approach and undertake work across a range of the duties which have been identified as appropriate to SO level.</w:t>
            </w:r>
          </w:p>
          <w:p w14:paraId="3D7DDB08" w14:textId="77777777" w:rsidR="002D64EC" w:rsidRDefault="002D64EC"/>
          <w:p w14:paraId="0167CCC4" w14:textId="2A9873E9" w:rsidR="002D64EC" w:rsidRDefault="002D64EC" w:rsidP="00A25477">
            <w:pPr>
              <w:spacing w:line="360" w:lineRule="auto"/>
            </w:pPr>
          </w:p>
        </w:tc>
      </w:tr>
    </w:tbl>
    <w:p w14:paraId="2603343C" w14:textId="77777777" w:rsidR="002D64EC" w:rsidRDefault="002D64EC"/>
    <w:p w14:paraId="63F7A26A" w14:textId="77777777" w:rsidR="005B1766" w:rsidRDefault="005B1766">
      <w:pPr>
        <w:rPr>
          <w:b/>
          <w:bCs/>
        </w:rPr>
      </w:pPr>
    </w:p>
    <w:p w14:paraId="2E1EBB66" w14:textId="77777777" w:rsidR="002A0043" w:rsidRDefault="002A0043">
      <w:pPr>
        <w:rPr>
          <w:b/>
          <w:bCs/>
        </w:rPr>
      </w:pPr>
      <w:r>
        <w:rPr>
          <w:b/>
          <w:bCs/>
        </w:rPr>
        <w:t>3.  Skills requirements</w:t>
      </w:r>
    </w:p>
    <w:p w14:paraId="6C081603" w14:textId="77777777" w:rsidR="002A0043" w:rsidRDefault="002A0043">
      <w:pPr>
        <w:rPr>
          <w:b/>
          <w:bCs/>
        </w:rPr>
      </w:pPr>
      <w:r>
        <w:rPr>
          <w:b/>
          <w:bCs/>
        </w:rPr>
        <w:t xml:space="preserve">       </w:t>
      </w:r>
    </w:p>
    <w:p w14:paraId="0D4168C1" w14:textId="77777777" w:rsidR="002A0043" w:rsidRDefault="002A0043">
      <w:r>
        <w:rPr>
          <w:b/>
          <w:bCs/>
        </w:rPr>
        <w:t xml:space="preserve">       </w:t>
      </w:r>
      <w:r>
        <w:t>What qualities, skills and experience is required from the individual</w:t>
      </w:r>
    </w:p>
    <w:p w14:paraId="215C6ABD" w14:textId="77777777" w:rsidR="002D64EC" w:rsidRDefault="002D64EC"/>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769FDDAD" w14:textId="77777777" w:rsidTr="000B386F">
        <w:trPr>
          <w:trHeight w:val="4001"/>
        </w:trPr>
        <w:tc>
          <w:tcPr>
            <w:tcW w:w="8647" w:type="dxa"/>
            <w:shd w:val="clear" w:color="auto" w:fill="auto"/>
          </w:tcPr>
          <w:p w14:paraId="71779818" w14:textId="77777777" w:rsidR="002D64EC" w:rsidRDefault="002D64EC"/>
          <w:p w14:paraId="1412BCD8" w14:textId="35A37F0C" w:rsidR="00F765F9" w:rsidRDefault="00F765F9" w:rsidP="00F226EF">
            <w:pPr>
              <w:numPr>
                <w:ilvl w:val="0"/>
                <w:numId w:val="5"/>
              </w:numPr>
              <w:spacing w:line="360" w:lineRule="auto"/>
            </w:pPr>
            <w:r>
              <w:t>Ability to manage, plan, prioritise and organise work proactively to meet deadlines.</w:t>
            </w:r>
          </w:p>
          <w:p w14:paraId="4189F0ED" w14:textId="5C4DBB2F" w:rsidR="00F44AF5" w:rsidRDefault="00F765F9" w:rsidP="00F226EF">
            <w:pPr>
              <w:numPr>
                <w:ilvl w:val="0"/>
                <w:numId w:val="5"/>
              </w:numPr>
              <w:spacing w:line="360" w:lineRule="auto"/>
            </w:pPr>
            <w:r>
              <w:t>Ability to use own initiative</w:t>
            </w:r>
            <w:r w:rsidR="00F44AF5">
              <w:t xml:space="preserve"> </w:t>
            </w:r>
            <w:r w:rsidR="00F44AF5" w:rsidRPr="00F44AF5">
              <w:t>to work independently and as part of a team.</w:t>
            </w:r>
          </w:p>
          <w:p w14:paraId="0738D759" w14:textId="4B0FD35D" w:rsidR="00F765F9" w:rsidRDefault="00F765F9" w:rsidP="00F226EF">
            <w:pPr>
              <w:numPr>
                <w:ilvl w:val="0"/>
                <w:numId w:val="5"/>
              </w:numPr>
              <w:spacing w:line="360" w:lineRule="auto"/>
            </w:pPr>
            <w:r>
              <w:t xml:space="preserve">Ability to work quickly and accurately to tight deadlines. </w:t>
            </w:r>
          </w:p>
          <w:p w14:paraId="2AAA23C3" w14:textId="392C6BAE" w:rsidR="00F765F9" w:rsidRDefault="00F765F9" w:rsidP="00F226EF">
            <w:pPr>
              <w:numPr>
                <w:ilvl w:val="0"/>
                <w:numId w:val="5"/>
              </w:numPr>
              <w:spacing w:line="360" w:lineRule="auto"/>
            </w:pPr>
            <w:r>
              <w:t>Proficient verbal and written communication skills and interpersonal skills.</w:t>
            </w:r>
          </w:p>
          <w:p w14:paraId="5C2AACAE" w14:textId="782BC454" w:rsidR="00F765F9" w:rsidRDefault="00F765F9" w:rsidP="00F226EF">
            <w:pPr>
              <w:numPr>
                <w:ilvl w:val="0"/>
                <w:numId w:val="5"/>
              </w:numPr>
              <w:spacing w:line="360" w:lineRule="auto"/>
            </w:pPr>
            <w:r>
              <w:t>Experience in the use of Microsoft Word and Excel.</w:t>
            </w:r>
          </w:p>
          <w:p w14:paraId="41DA4EDC" w14:textId="263BC16B" w:rsidR="00F44AF5" w:rsidRDefault="00F765F9" w:rsidP="00F226EF">
            <w:pPr>
              <w:numPr>
                <w:ilvl w:val="0"/>
                <w:numId w:val="5"/>
              </w:numPr>
              <w:spacing w:line="360" w:lineRule="auto"/>
            </w:pPr>
            <w:r>
              <w:t xml:space="preserve">Ability to </w:t>
            </w:r>
            <w:r w:rsidR="00F44AF5" w:rsidRPr="00F44AF5">
              <w:t>foster and develop good working relationships with colleagues from a wide range of organisations and to work with others to deliver objectives effectively. Key stakeholders include PSNI and other emergency services, local government, other NICS Departments</w:t>
            </w:r>
            <w:r w:rsidR="00F44AF5">
              <w:t xml:space="preserve"> and </w:t>
            </w:r>
            <w:r w:rsidR="00F44AF5" w:rsidRPr="00F44AF5">
              <w:t>Westminster Departments</w:t>
            </w:r>
            <w:r w:rsidR="00F44AF5">
              <w:t>.</w:t>
            </w:r>
            <w:r w:rsidR="00F44AF5" w:rsidRPr="00F44AF5">
              <w:t xml:space="preserve"> </w:t>
            </w:r>
          </w:p>
          <w:p w14:paraId="6C2F7BEE" w14:textId="6F1015A0" w:rsidR="00F765F9" w:rsidRDefault="00F44AF5" w:rsidP="00F226EF">
            <w:pPr>
              <w:numPr>
                <w:ilvl w:val="0"/>
                <w:numId w:val="5"/>
              </w:numPr>
              <w:spacing w:line="360" w:lineRule="auto"/>
            </w:pPr>
            <w:r w:rsidRPr="00F44AF5">
              <w:t>Experience of working in a fast paced environment with competing pressures is desirable but not essential.</w:t>
            </w:r>
          </w:p>
          <w:p w14:paraId="74B248CD" w14:textId="77777777" w:rsidR="002D64EC" w:rsidRDefault="00F765F9" w:rsidP="000B386F">
            <w:pPr>
              <w:spacing w:line="360" w:lineRule="auto"/>
            </w:pPr>
            <w:r>
              <w:t>Guidance and support will be available where a skills gap may be identified</w:t>
            </w:r>
          </w:p>
        </w:tc>
      </w:tr>
    </w:tbl>
    <w:p w14:paraId="6E0823C4" w14:textId="77777777" w:rsidR="002D64EC" w:rsidRDefault="002D64EC"/>
    <w:p w14:paraId="49510206" w14:textId="77777777" w:rsidR="002A0043" w:rsidRDefault="002A0043">
      <w:pPr>
        <w:rPr>
          <w:b/>
          <w:bCs/>
        </w:rPr>
      </w:pPr>
    </w:p>
    <w:p w14:paraId="43C788B4" w14:textId="77777777" w:rsidR="002A0043" w:rsidRDefault="002A0043">
      <w:pPr>
        <w:rPr>
          <w:b/>
          <w:bCs/>
        </w:rPr>
      </w:pPr>
      <w:r>
        <w:rPr>
          <w:b/>
          <w:bCs/>
        </w:rPr>
        <w:t>4.  Personnel: Please state below</w:t>
      </w:r>
    </w:p>
    <w:p w14:paraId="58D44A24" w14:textId="77777777" w:rsidR="002A0043" w:rsidRDefault="002A0043">
      <w:pPr>
        <w:rPr>
          <w:b/>
          <w:bCs/>
        </w:rPr>
      </w:pPr>
    </w:p>
    <w:p w14:paraId="632D1E5E"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3D54D14C" w14:textId="77777777" w:rsidTr="00990432">
        <w:tc>
          <w:tcPr>
            <w:tcW w:w="7796" w:type="dxa"/>
            <w:shd w:val="clear" w:color="auto" w:fill="auto"/>
          </w:tcPr>
          <w:p w14:paraId="54F2ED70" w14:textId="77777777" w:rsidR="002D64EC" w:rsidRDefault="000B386F">
            <w:r>
              <w:t>DP – Emergency Planning Branch</w:t>
            </w:r>
          </w:p>
          <w:p w14:paraId="068BD41B" w14:textId="77777777" w:rsidR="002D64EC" w:rsidRDefault="002D64EC"/>
        </w:tc>
      </w:tr>
    </w:tbl>
    <w:p w14:paraId="79EE2101" w14:textId="77777777" w:rsidR="002A0043" w:rsidRDefault="002A0043"/>
    <w:p w14:paraId="3F751FBF"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0DAC743" w14:textId="77777777" w:rsidTr="00990432">
        <w:tc>
          <w:tcPr>
            <w:tcW w:w="7796" w:type="dxa"/>
            <w:shd w:val="clear" w:color="auto" w:fill="auto"/>
          </w:tcPr>
          <w:p w14:paraId="0B4FA9F2" w14:textId="77777777" w:rsidR="00BE0687" w:rsidRDefault="00BE0687"/>
          <w:p w14:paraId="0A376E4D" w14:textId="77777777" w:rsidR="00BE0687" w:rsidRDefault="000B386F">
            <w:r>
              <w:t>As above</w:t>
            </w:r>
          </w:p>
          <w:p w14:paraId="0B8F3B18" w14:textId="77777777" w:rsidR="00BE0687" w:rsidRDefault="00BE0687"/>
        </w:tc>
      </w:tr>
    </w:tbl>
    <w:p w14:paraId="341B0A04" w14:textId="77777777" w:rsidR="00BE0687" w:rsidRDefault="00BE0687"/>
    <w:p w14:paraId="41E66439" w14:textId="77777777" w:rsidR="002D64EC" w:rsidRDefault="002D64EC"/>
    <w:p w14:paraId="3E9FB2ED" w14:textId="77777777" w:rsidR="002A0043" w:rsidRDefault="002A0043">
      <w:r>
        <w:rPr>
          <w:b/>
          <w:bCs/>
        </w:rPr>
        <w:t>5.  Transfer of learning</w:t>
      </w:r>
    </w:p>
    <w:p w14:paraId="0FA00E3C" w14:textId="77777777" w:rsidR="002A0043" w:rsidRDefault="002A0043">
      <w:r>
        <w:t xml:space="preserve">     Please give details of how the Opportunity will benefit your organisation, the </w:t>
      </w:r>
    </w:p>
    <w:p w14:paraId="0A4EC900" w14:textId="77777777" w:rsidR="002A0043" w:rsidRDefault="002A0043" w:rsidP="005B1766">
      <w:r>
        <w:t xml:space="preserve">     </w:t>
      </w:r>
      <w:proofErr w:type="gramStart"/>
      <w:r>
        <w:t>individual</w:t>
      </w:r>
      <w:proofErr w:type="gramEnd"/>
      <w:r>
        <w:t xml:space="preserve"> and their organisation.</w:t>
      </w:r>
      <w:r w:rsidR="005B1766">
        <w:t xml:space="preserve"> </w:t>
      </w:r>
    </w:p>
    <w:p w14:paraId="0B81B721"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49349F43" w14:textId="77777777" w:rsidTr="00FC5D2E">
        <w:tc>
          <w:tcPr>
            <w:tcW w:w="8522" w:type="dxa"/>
            <w:shd w:val="clear" w:color="auto" w:fill="auto"/>
          </w:tcPr>
          <w:p w14:paraId="41BB4AE2" w14:textId="4FFC16D9" w:rsidR="003735E0" w:rsidRPr="00FC5D2E" w:rsidRDefault="00F44AF5" w:rsidP="00F226EF">
            <w:pPr>
              <w:spacing w:line="360" w:lineRule="auto"/>
              <w:rPr>
                <w:b/>
                <w:bCs/>
              </w:rPr>
            </w:pPr>
            <w:r w:rsidRPr="00F44AF5">
              <w:rPr>
                <w:bCs/>
              </w:rPr>
              <w:t xml:space="preserve">The organisation will benefit from the fresh perspective and experiences of the successful candidate. The candidate is likely to develop their drafting, communication and leadership skills, and will benefit from working in a fast paced, responsive environment, working with a range of organisations and agencies to deliver objectives </w:t>
            </w:r>
            <w:r w:rsidR="00F226EF">
              <w:rPr>
                <w:bCs/>
              </w:rPr>
              <w:lastRenderedPageBreak/>
              <w:t xml:space="preserve">to </w:t>
            </w:r>
            <w:r w:rsidRPr="00F44AF5">
              <w:rPr>
                <w:bCs/>
              </w:rPr>
              <w:t>effectively</w:t>
            </w:r>
            <w:r w:rsidR="00F226EF">
              <w:rPr>
                <w:bCs/>
              </w:rPr>
              <w:t xml:space="preserve"> </w:t>
            </w:r>
            <w:r w:rsidR="00302764">
              <w:rPr>
                <w:bCs/>
              </w:rPr>
              <w:t xml:space="preserve">enhance </w:t>
            </w:r>
            <w:r w:rsidR="00C0490B" w:rsidRPr="00C0490B">
              <w:rPr>
                <w:bCs/>
              </w:rPr>
              <w:t xml:space="preserve">resilience </w:t>
            </w:r>
            <w:r w:rsidR="00F226EF">
              <w:rPr>
                <w:bCs/>
              </w:rPr>
              <w:t xml:space="preserve">at a national and regional level in </w:t>
            </w:r>
            <w:r w:rsidR="00F226EF" w:rsidRPr="00F226EF">
              <w:rPr>
                <w:bCs/>
              </w:rPr>
              <w:t>response to any emergency that has the potential to impact on the population’s health and wellbeing</w:t>
            </w:r>
          </w:p>
        </w:tc>
      </w:tr>
    </w:tbl>
    <w:p w14:paraId="02CE9B0B" w14:textId="77777777" w:rsidR="00735393" w:rsidRDefault="00735393">
      <w:pPr>
        <w:rPr>
          <w:b/>
          <w:bCs/>
        </w:rPr>
      </w:pPr>
    </w:p>
    <w:p w14:paraId="4B1EB655" w14:textId="77777777" w:rsidR="00735393" w:rsidRDefault="00735393">
      <w:pPr>
        <w:rPr>
          <w:b/>
          <w:bCs/>
        </w:rPr>
      </w:pPr>
    </w:p>
    <w:p w14:paraId="7445C3B4" w14:textId="77777777" w:rsidR="002A0043" w:rsidRDefault="002A0043">
      <w:pPr>
        <w:rPr>
          <w:b/>
          <w:bCs/>
        </w:rPr>
      </w:pPr>
      <w:r>
        <w:rPr>
          <w:b/>
          <w:bCs/>
        </w:rPr>
        <w:t>6.  Logistics</w:t>
      </w:r>
    </w:p>
    <w:p w14:paraId="3371C5A8"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2EB87BD9"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6F2B0CCF" w14:textId="77777777" w:rsidTr="00437CCD">
        <w:tc>
          <w:tcPr>
            <w:tcW w:w="8522" w:type="dxa"/>
            <w:shd w:val="clear" w:color="auto" w:fill="auto"/>
          </w:tcPr>
          <w:p w14:paraId="7674080C" w14:textId="0AA419F1" w:rsidR="005246E1" w:rsidRPr="00437CCD" w:rsidRDefault="006C3B3A">
            <w:pPr>
              <w:rPr>
                <w:lang w:val="en-US"/>
              </w:rPr>
            </w:pPr>
            <w:r w:rsidRPr="00437CCD">
              <w:rPr>
                <w:b/>
                <w:lang w:val="en-US"/>
              </w:rPr>
              <w:t>Start Date</w:t>
            </w:r>
            <w:r w:rsidRPr="00437CCD">
              <w:rPr>
                <w:lang w:val="en-US"/>
              </w:rPr>
              <w:t>:</w:t>
            </w:r>
            <w:r w:rsidR="000B386F">
              <w:rPr>
                <w:lang w:val="en-US"/>
              </w:rPr>
              <w:t xml:space="preserve"> </w:t>
            </w:r>
            <w:r w:rsidR="00F226EF">
              <w:rPr>
                <w:lang w:val="en-US"/>
              </w:rPr>
              <w:t xml:space="preserve">within </w:t>
            </w:r>
            <w:r w:rsidR="000B386F" w:rsidRPr="000B386F">
              <w:rPr>
                <w:lang w:val="en-US"/>
              </w:rPr>
              <w:t>4 weeks</w:t>
            </w:r>
            <w:r w:rsidR="00F226EF">
              <w:rPr>
                <w:lang w:val="en-US"/>
              </w:rPr>
              <w:t>,</w:t>
            </w:r>
            <w:r w:rsidR="000B386F" w:rsidRPr="000B386F">
              <w:rPr>
                <w:lang w:val="en-US"/>
              </w:rPr>
              <w:t xml:space="preserve"> </w:t>
            </w:r>
            <w:r w:rsidR="00F226EF">
              <w:rPr>
                <w:lang w:val="en-US"/>
              </w:rPr>
              <w:t xml:space="preserve">or </w:t>
            </w:r>
            <w:r w:rsidR="00F226EF" w:rsidRPr="00F226EF">
              <w:rPr>
                <w:lang w:val="en-US"/>
              </w:rPr>
              <w:t>as soon as a successful candidate is identified</w:t>
            </w:r>
            <w:r w:rsidR="000B386F" w:rsidRPr="000B386F">
              <w:rPr>
                <w:lang w:val="en-US"/>
              </w:rPr>
              <w:t>.</w:t>
            </w:r>
          </w:p>
          <w:p w14:paraId="5C65BADB" w14:textId="77777777" w:rsidR="006C3B3A" w:rsidRPr="00437CCD" w:rsidRDefault="006C3B3A">
            <w:pPr>
              <w:rPr>
                <w:lang w:val="en-US"/>
              </w:rPr>
            </w:pPr>
          </w:p>
          <w:p w14:paraId="45BE3F32" w14:textId="1A7C7F1D" w:rsidR="006C3B3A" w:rsidRPr="00437CCD" w:rsidRDefault="006C3B3A">
            <w:pPr>
              <w:rPr>
                <w:lang w:val="en-US"/>
              </w:rPr>
            </w:pPr>
            <w:r w:rsidRPr="00437CCD">
              <w:rPr>
                <w:b/>
                <w:lang w:val="en-US"/>
              </w:rPr>
              <w:t>Duration</w:t>
            </w:r>
            <w:r w:rsidRPr="00437CCD">
              <w:rPr>
                <w:lang w:val="en-US"/>
              </w:rPr>
              <w:t>:</w:t>
            </w:r>
            <w:r w:rsidR="000B386F">
              <w:t xml:space="preserve"> </w:t>
            </w:r>
            <w:r w:rsidR="000B386F">
              <w:rPr>
                <w:lang w:val="en-US"/>
              </w:rPr>
              <w:t>30 September</w:t>
            </w:r>
            <w:r w:rsidR="000B386F" w:rsidRPr="000B386F">
              <w:rPr>
                <w:lang w:val="en-US"/>
              </w:rPr>
              <w:t xml:space="preserve"> 2020</w:t>
            </w:r>
            <w:r w:rsidR="00A10378">
              <w:rPr>
                <w:lang w:val="en-US"/>
              </w:rPr>
              <w:t>,</w:t>
            </w:r>
            <w:r w:rsidR="00F44AF5">
              <w:rPr>
                <w:lang w:val="en-US"/>
              </w:rPr>
              <w:t xml:space="preserve"> s</w:t>
            </w:r>
            <w:r w:rsidR="00F44AF5" w:rsidRPr="00F44AF5">
              <w:rPr>
                <w:lang w:val="en-US"/>
              </w:rPr>
              <w:t>ubject to funding</w:t>
            </w:r>
            <w:r w:rsidR="00F44AF5">
              <w:rPr>
                <w:lang w:val="en-US"/>
              </w:rPr>
              <w:t>.</w:t>
            </w:r>
          </w:p>
          <w:p w14:paraId="2E8B40A0" w14:textId="77777777" w:rsidR="006C3B3A" w:rsidRPr="00437CCD" w:rsidRDefault="006C3B3A">
            <w:pPr>
              <w:rPr>
                <w:lang w:val="en-US"/>
              </w:rPr>
            </w:pPr>
          </w:p>
          <w:p w14:paraId="2F3AFD56" w14:textId="77777777" w:rsidR="006C3B3A" w:rsidRPr="00437CCD" w:rsidRDefault="006C3B3A">
            <w:pPr>
              <w:rPr>
                <w:lang w:val="en-US"/>
              </w:rPr>
            </w:pPr>
            <w:r w:rsidRPr="00437CCD">
              <w:rPr>
                <w:b/>
                <w:lang w:val="en-US"/>
              </w:rPr>
              <w:t>Location</w:t>
            </w:r>
            <w:r w:rsidRPr="00437CCD">
              <w:rPr>
                <w:lang w:val="en-US"/>
              </w:rPr>
              <w:t>:</w:t>
            </w:r>
            <w:r w:rsidR="000B386F">
              <w:t xml:space="preserve"> </w:t>
            </w:r>
            <w:r w:rsidR="000B386F" w:rsidRPr="000B386F">
              <w:rPr>
                <w:lang w:val="en-US"/>
              </w:rPr>
              <w:t>Castle Buildings, Stormont Estate, Belfast, BT4 3PL</w:t>
            </w:r>
          </w:p>
          <w:p w14:paraId="0515A376" w14:textId="77777777" w:rsidR="006C3B3A" w:rsidRPr="00437CCD" w:rsidRDefault="006C3B3A">
            <w:pPr>
              <w:rPr>
                <w:lang w:val="en-US"/>
              </w:rPr>
            </w:pPr>
          </w:p>
          <w:p w14:paraId="2A2CA9D4" w14:textId="65FF2AFA" w:rsidR="006C3B3A" w:rsidRPr="00437CCD" w:rsidRDefault="006C3B3A">
            <w:pPr>
              <w:rPr>
                <w:lang w:val="en-US"/>
              </w:rPr>
            </w:pPr>
            <w:r w:rsidRPr="00437CCD">
              <w:rPr>
                <w:b/>
                <w:lang w:val="en-US"/>
              </w:rPr>
              <w:t>Resources</w:t>
            </w:r>
            <w:r w:rsidRPr="00437CCD">
              <w:rPr>
                <w:lang w:val="en-US"/>
              </w:rPr>
              <w:t>:</w:t>
            </w:r>
            <w:r w:rsidR="000B386F">
              <w:t xml:space="preserve"> PC, laptop and mobile phone will be provided </w:t>
            </w:r>
            <w:r w:rsidR="00302764">
              <w:t xml:space="preserve">to </w:t>
            </w:r>
            <w:r w:rsidR="000B386F">
              <w:t>the post holder</w:t>
            </w:r>
            <w:r w:rsidR="00302764">
              <w:t>.</w:t>
            </w:r>
            <w:r w:rsidR="000B386F">
              <w:t xml:space="preserve"> </w:t>
            </w:r>
          </w:p>
          <w:p w14:paraId="0E7BFA31" w14:textId="77777777" w:rsidR="000B386F" w:rsidRDefault="000B386F">
            <w:pPr>
              <w:rPr>
                <w:b/>
                <w:lang w:val="en-US"/>
              </w:rPr>
            </w:pPr>
          </w:p>
          <w:p w14:paraId="4539EAEA" w14:textId="77777777" w:rsidR="006C3B3A" w:rsidRPr="00437CCD" w:rsidRDefault="006C3B3A">
            <w:pPr>
              <w:rPr>
                <w:lang w:val="en-US"/>
              </w:rPr>
            </w:pPr>
            <w:r w:rsidRPr="00437CCD">
              <w:rPr>
                <w:b/>
                <w:lang w:val="en-US"/>
              </w:rPr>
              <w:t>Funding</w:t>
            </w:r>
            <w:r w:rsidRPr="00437CCD">
              <w:rPr>
                <w:lang w:val="en-US"/>
              </w:rPr>
              <w:t>:</w:t>
            </w:r>
            <w:r w:rsidR="000B386F">
              <w:t xml:space="preserve"> </w:t>
            </w:r>
            <w:r w:rsidR="000B386F" w:rsidRPr="000B386F">
              <w:rPr>
                <w:lang w:val="en-US"/>
              </w:rPr>
              <w:t>The Department of Health will meet salary costs and associated expenses and the salary range is: £30,526 – £32,157</w:t>
            </w:r>
            <w:r w:rsidR="000B386F">
              <w:rPr>
                <w:lang w:val="en-US"/>
              </w:rPr>
              <w:t>, under review</w:t>
            </w:r>
          </w:p>
          <w:p w14:paraId="59F5E6ED" w14:textId="77777777" w:rsidR="000B386F" w:rsidRDefault="000B386F">
            <w:pPr>
              <w:rPr>
                <w:b/>
                <w:lang w:val="en-US"/>
              </w:rPr>
            </w:pPr>
          </w:p>
          <w:p w14:paraId="7A8BFF65" w14:textId="6637711C" w:rsidR="00F226EF" w:rsidRPr="00F226EF" w:rsidRDefault="00F226EF">
            <w:pPr>
              <w:rPr>
                <w:lang w:val="en-US"/>
              </w:rPr>
            </w:pPr>
            <w:r w:rsidRPr="00F226EF">
              <w:rPr>
                <w:b/>
                <w:lang w:val="en-US"/>
              </w:rPr>
              <w:t xml:space="preserve">Security clearance: </w:t>
            </w:r>
            <w:r w:rsidRPr="00F226EF">
              <w:rPr>
                <w:lang w:val="en-US"/>
              </w:rPr>
              <w:t>The candidate will be expected to have, or obtain, CTC clearance.</w:t>
            </w:r>
          </w:p>
          <w:p w14:paraId="1752A3D3" w14:textId="77777777" w:rsidR="000B386F" w:rsidRPr="000B386F" w:rsidRDefault="000B386F" w:rsidP="000B386F">
            <w:pPr>
              <w:rPr>
                <w:lang w:val="en-US"/>
              </w:rPr>
            </w:pPr>
          </w:p>
          <w:p w14:paraId="586384C8" w14:textId="77777777" w:rsidR="000B386F" w:rsidRDefault="000B386F" w:rsidP="000B386F">
            <w:pPr>
              <w:rPr>
                <w:lang w:val="en-US"/>
              </w:rPr>
            </w:pPr>
            <w:r w:rsidRPr="000B386F">
              <w:rPr>
                <w:lang w:val="en-US"/>
              </w:rPr>
              <w:t xml:space="preserve">Further information: For further information about these posts please email: </w:t>
            </w:r>
            <w:hyperlink r:id="rId9" w:history="1">
              <w:r w:rsidRPr="000B01F6">
                <w:rPr>
                  <w:rStyle w:val="Hyperlink"/>
                  <w:lang w:val="en-US"/>
                </w:rPr>
                <w:t>Christine.whitley@health-ni.gov.uk</w:t>
              </w:r>
            </w:hyperlink>
          </w:p>
          <w:p w14:paraId="7CE9D028" w14:textId="77777777" w:rsidR="000B386F" w:rsidRPr="00437CCD" w:rsidRDefault="000B386F" w:rsidP="000B386F">
            <w:pPr>
              <w:rPr>
                <w:lang w:val="en-US"/>
              </w:rPr>
            </w:pPr>
          </w:p>
          <w:p w14:paraId="30E39720" w14:textId="44F3CB78" w:rsidR="00BD431D" w:rsidRDefault="00BD431D" w:rsidP="00BD431D">
            <w:pPr>
              <w:rPr>
                <w:b/>
              </w:rPr>
            </w:pPr>
            <w:r w:rsidRPr="00BD431D">
              <w:rPr>
                <w:b/>
              </w:rPr>
              <w:t xml:space="preserve">Closing Date: </w:t>
            </w:r>
            <w:r w:rsidRPr="00BD431D">
              <w:t xml:space="preserve">Applications must be submitted by 5.00pm on </w:t>
            </w:r>
            <w:r w:rsidR="004D6757">
              <w:t>Monday</w:t>
            </w:r>
            <w:r w:rsidRPr="00BD431D">
              <w:t xml:space="preserve"> </w:t>
            </w:r>
            <w:r w:rsidR="004D6757">
              <w:t>30 December</w:t>
            </w:r>
            <w:r>
              <w:t xml:space="preserve"> </w:t>
            </w:r>
            <w:r w:rsidRPr="00BD431D">
              <w:t xml:space="preserve"> 2019 to</w:t>
            </w:r>
            <w:r w:rsidRPr="00BD431D">
              <w:rPr>
                <w:b/>
              </w:rPr>
              <w:t xml:space="preserve">: </w:t>
            </w:r>
          </w:p>
          <w:p w14:paraId="26298590" w14:textId="77777777" w:rsidR="00BD431D" w:rsidRPr="00BD431D" w:rsidRDefault="00BD431D" w:rsidP="00BD431D">
            <w:pPr>
              <w:rPr>
                <w:b/>
              </w:rPr>
            </w:pPr>
          </w:p>
          <w:p w14:paraId="21F59E1C"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14:paraId="66BF65DF" w14:textId="77777777" w:rsidR="00BD431D" w:rsidRPr="00BD431D" w:rsidRDefault="00BD431D" w:rsidP="00BD431D">
            <w:pPr>
              <w:rPr>
                <w:b/>
              </w:rPr>
            </w:pPr>
          </w:p>
          <w:p w14:paraId="57B403B6"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14:paraId="2FFF45F1" w14:textId="77777777" w:rsidR="005246E1" w:rsidRPr="00437CCD" w:rsidRDefault="005246E1">
            <w:pPr>
              <w:rPr>
                <w:lang w:val="en-US"/>
              </w:rPr>
            </w:pPr>
          </w:p>
        </w:tc>
      </w:tr>
    </w:tbl>
    <w:p w14:paraId="61974E5E" w14:textId="77777777" w:rsidR="002A0043" w:rsidRDefault="002A0043">
      <w:pPr>
        <w:rPr>
          <w:lang w:val="en-US"/>
        </w:rPr>
      </w:pPr>
    </w:p>
    <w:p w14:paraId="04A65F04" w14:textId="77777777" w:rsidR="002A0043" w:rsidRDefault="002A0043">
      <w:pPr>
        <w:rPr>
          <w:lang w:val="en-US"/>
        </w:rPr>
      </w:pPr>
    </w:p>
    <w:p w14:paraId="7D97E162" w14:textId="77777777" w:rsidR="002A0043" w:rsidRDefault="002A0043">
      <w:pPr>
        <w:rPr>
          <w:b/>
          <w:bCs/>
          <w:lang w:val="en-US"/>
        </w:rPr>
      </w:pPr>
      <w:r>
        <w:rPr>
          <w:b/>
          <w:bCs/>
          <w:lang w:val="en-US"/>
        </w:rPr>
        <w:t>7.  Endorsement</w:t>
      </w:r>
    </w:p>
    <w:p w14:paraId="46AE7100" w14:textId="77777777" w:rsidR="002A0043" w:rsidRDefault="002A0043">
      <w:pPr>
        <w:rPr>
          <w:b/>
          <w:bCs/>
          <w:lang w:val="en-US"/>
        </w:rPr>
      </w:pPr>
    </w:p>
    <w:p w14:paraId="2D31E558" w14:textId="77777777" w:rsidR="002A0043" w:rsidRDefault="002A0043">
      <w:pPr>
        <w:rPr>
          <w:b/>
          <w:bCs/>
          <w:lang w:val="en-US"/>
        </w:rPr>
      </w:pPr>
      <w:r>
        <w:rPr>
          <w:b/>
          <w:bCs/>
          <w:lang w:val="en-US"/>
        </w:rPr>
        <w:t xml:space="preserve">     Interchange Manager</w:t>
      </w:r>
    </w:p>
    <w:p w14:paraId="6E381A5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9BD71D2" w14:textId="77777777" w:rsidTr="00990432">
        <w:trPr>
          <w:trHeight w:val="554"/>
        </w:trPr>
        <w:tc>
          <w:tcPr>
            <w:tcW w:w="5070" w:type="dxa"/>
            <w:shd w:val="clear" w:color="auto" w:fill="auto"/>
          </w:tcPr>
          <w:p w14:paraId="795840DE" w14:textId="77777777" w:rsidR="00545238" w:rsidRPr="00990432" w:rsidRDefault="00531198" w:rsidP="00531198">
            <w:pPr>
              <w:rPr>
                <w:b/>
                <w:bCs/>
                <w:lang w:val="en-US"/>
              </w:rPr>
            </w:pPr>
            <w:r>
              <w:rPr>
                <w:b/>
                <w:bCs/>
                <w:lang w:val="en-US"/>
              </w:rPr>
              <w:t>Christine Whitley</w:t>
            </w:r>
          </w:p>
        </w:tc>
      </w:tr>
    </w:tbl>
    <w:p w14:paraId="03C451CB" w14:textId="77777777" w:rsidR="009D4397" w:rsidRDefault="009D4397" w:rsidP="009D4397">
      <w:pPr>
        <w:ind w:firstLine="720"/>
        <w:rPr>
          <w:b/>
          <w:bCs/>
          <w:lang w:val="en-US"/>
        </w:rPr>
      </w:pPr>
      <w:r>
        <w:rPr>
          <w:b/>
          <w:bCs/>
          <w:lang w:val="en-US"/>
        </w:rPr>
        <w:t>Signed:</w:t>
      </w:r>
    </w:p>
    <w:p w14:paraId="1D829DAF" w14:textId="77777777" w:rsidR="00545238" w:rsidRDefault="00545238">
      <w:pPr>
        <w:rPr>
          <w:b/>
          <w:bCs/>
          <w:lang w:val="en-US"/>
        </w:rPr>
      </w:pPr>
    </w:p>
    <w:p w14:paraId="36E7FA3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6B67FF6" w14:textId="77777777" w:rsidTr="00990432">
        <w:trPr>
          <w:trHeight w:val="553"/>
        </w:trPr>
        <w:tc>
          <w:tcPr>
            <w:tcW w:w="4853" w:type="dxa"/>
            <w:shd w:val="clear" w:color="auto" w:fill="auto"/>
          </w:tcPr>
          <w:p w14:paraId="7C781B26" w14:textId="500957AC" w:rsidR="00545238" w:rsidRPr="00990432" w:rsidRDefault="00F226EF" w:rsidP="00990432">
            <w:pPr>
              <w:rPr>
                <w:b/>
                <w:bCs/>
                <w:lang w:val="en-US"/>
              </w:rPr>
            </w:pPr>
            <w:r>
              <w:rPr>
                <w:b/>
                <w:bCs/>
                <w:lang w:val="en-US"/>
              </w:rPr>
              <w:t>11 December 2019</w:t>
            </w:r>
          </w:p>
        </w:tc>
      </w:tr>
    </w:tbl>
    <w:p w14:paraId="4257BD49"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B0566D9" w14:textId="77777777"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13168" w14:textId="77777777" w:rsidR="00E0737F" w:rsidRDefault="00E0737F">
      <w:r>
        <w:separator/>
      </w:r>
    </w:p>
  </w:endnote>
  <w:endnote w:type="continuationSeparator" w:id="0">
    <w:p w14:paraId="6C73E165" w14:textId="77777777" w:rsidR="00E0737F" w:rsidRDefault="00E0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1EA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A5B22"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1106" w14:textId="77777777" w:rsidR="00E0737F" w:rsidRDefault="00E0737F">
      <w:r>
        <w:separator/>
      </w:r>
    </w:p>
  </w:footnote>
  <w:footnote w:type="continuationSeparator" w:id="0">
    <w:p w14:paraId="56165023" w14:textId="77777777" w:rsidR="00E0737F" w:rsidRDefault="00E0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4AE6"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3B935DD" w14:textId="1B5F4EF4" w:rsidR="002A0043" w:rsidRDefault="002A0043">
    <w:pPr>
      <w:pStyle w:val="Header"/>
    </w:pPr>
    <w:r>
      <w:tab/>
      <w:t>Ref: I/C</w:t>
    </w:r>
    <w:r w:rsidR="00EA59C8">
      <w:t xml:space="preserve"> </w:t>
    </w:r>
    <w:r w:rsidR="003C0809">
      <w:t>88/19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24B"/>
    <w:multiLevelType w:val="hybridMultilevel"/>
    <w:tmpl w:val="07905A7A"/>
    <w:lvl w:ilvl="0" w:tplc="7534A6A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4D3D96"/>
    <w:multiLevelType w:val="hybridMultilevel"/>
    <w:tmpl w:val="EB36021C"/>
    <w:lvl w:ilvl="0" w:tplc="41E8D2A8">
      <w:start w:val="1"/>
      <w:numFmt w:val="bullet"/>
      <w:lvlText w:val=""/>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5D1810"/>
    <w:multiLevelType w:val="hybridMultilevel"/>
    <w:tmpl w:val="BD46C1BE"/>
    <w:lvl w:ilvl="0" w:tplc="7534A6A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0718DF"/>
    <w:multiLevelType w:val="hybridMultilevel"/>
    <w:tmpl w:val="B5D2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4029"/>
    <w:rsid w:val="00084BC9"/>
    <w:rsid w:val="00085B28"/>
    <w:rsid w:val="00093953"/>
    <w:rsid w:val="00095D85"/>
    <w:rsid w:val="000B0FFD"/>
    <w:rsid w:val="000B386F"/>
    <w:rsid w:val="000D4E6B"/>
    <w:rsid w:val="001561B5"/>
    <w:rsid w:val="001A2BBB"/>
    <w:rsid w:val="001E2F2A"/>
    <w:rsid w:val="00224572"/>
    <w:rsid w:val="002A0043"/>
    <w:rsid w:val="002D64EC"/>
    <w:rsid w:val="00302764"/>
    <w:rsid w:val="003031B1"/>
    <w:rsid w:val="00333EBE"/>
    <w:rsid w:val="003410FC"/>
    <w:rsid w:val="003703A5"/>
    <w:rsid w:val="003735E0"/>
    <w:rsid w:val="003C0809"/>
    <w:rsid w:val="00413718"/>
    <w:rsid w:val="00437CCD"/>
    <w:rsid w:val="004C6545"/>
    <w:rsid w:val="004D6757"/>
    <w:rsid w:val="005246E1"/>
    <w:rsid w:val="00531198"/>
    <w:rsid w:val="005319B5"/>
    <w:rsid w:val="00545238"/>
    <w:rsid w:val="005826F7"/>
    <w:rsid w:val="005850C9"/>
    <w:rsid w:val="005B1766"/>
    <w:rsid w:val="006C3B3A"/>
    <w:rsid w:val="006D7267"/>
    <w:rsid w:val="006E5263"/>
    <w:rsid w:val="00735393"/>
    <w:rsid w:val="007822F3"/>
    <w:rsid w:val="00836E18"/>
    <w:rsid w:val="008D48A1"/>
    <w:rsid w:val="009762C2"/>
    <w:rsid w:val="00990432"/>
    <w:rsid w:val="009D4397"/>
    <w:rsid w:val="00A10378"/>
    <w:rsid w:val="00A25477"/>
    <w:rsid w:val="00A362A7"/>
    <w:rsid w:val="00B557A7"/>
    <w:rsid w:val="00BA0B4C"/>
    <w:rsid w:val="00BB7E71"/>
    <w:rsid w:val="00BD431D"/>
    <w:rsid w:val="00BE0687"/>
    <w:rsid w:val="00C0490B"/>
    <w:rsid w:val="00C7146C"/>
    <w:rsid w:val="00D52251"/>
    <w:rsid w:val="00DB21DF"/>
    <w:rsid w:val="00E0737F"/>
    <w:rsid w:val="00E472AF"/>
    <w:rsid w:val="00EA59C8"/>
    <w:rsid w:val="00EB49E6"/>
    <w:rsid w:val="00F226EF"/>
    <w:rsid w:val="00F43742"/>
    <w:rsid w:val="00F44AF5"/>
    <w:rsid w:val="00F765F9"/>
    <w:rsid w:val="00FC5D2E"/>
    <w:rsid w:val="00FD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7FBE8F5E"/>
  <w15:chartTrackingRefBased/>
  <w15:docId w15:val="{9ECCD4FA-D524-42AD-A729-4D6B57FC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0B386F"/>
    <w:rPr>
      <w:color w:val="0563C1" w:themeColor="hyperlink"/>
      <w:u w:val="single"/>
    </w:rPr>
  </w:style>
  <w:style w:type="character" w:styleId="CommentReference">
    <w:name w:val="annotation reference"/>
    <w:basedOn w:val="DefaultParagraphFont"/>
    <w:rsid w:val="00044029"/>
    <w:rPr>
      <w:sz w:val="16"/>
      <w:szCs w:val="16"/>
    </w:rPr>
  </w:style>
  <w:style w:type="paragraph" w:styleId="CommentText">
    <w:name w:val="annotation text"/>
    <w:basedOn w:val="Normal"/>
    <w:link w:val="CommentTextChar"/>
    <w:rsid w:val="00044029"/>
    <w:rPr>
      <w:sz w:val="20"/>
      <w:szCs w:val="20"/>
    </w:rPr>
  </w:style>
  <w:style w:type="character" w:customStyle="1" w:styleId="CommentTextChar">
    <w:name w:val="Comment Text Char"/>
    <w:basedOn w:val="DefaultParagraphFont"/>
    <w:link w:val="CommentText"/>
    <w:rsid w:val="00044029"/>
    <w:rPr>
      <w:lang w:eastAsia="en-US"/>
    </w:rPr>
  </w:style>
  <w:style w:type="paragraph" w:styleId="CommentSubject">
    <w:name w:val="annotation subject"/>
    <w:basedOn w:val="CommentText"/>
    <w:next w:val="CommentText"/>
    <w:link w:val="CommentSubjectChar"/>
    <w:rsid w:val="00044029"/>
    <w:rPr>
      <w:b/>
      <w:bCs/>
    </w:rPr>
  </w:style>
  <w:style w:type="character" w:customStyle="1" w:styleId="CommentSubjectChar">
    <w:name w:val="Comment Subject Char"/>
    <w:basedOn w:val="CommentTextChar"/>
    <w:link w:val="CommentSubject"/>
    <w:rsid w:val="00044029"/>
    <w:rPr>
      <w:b/>
      <w:bCs/>
      <w:lang w:eastAsia="en-US"/>
    </w:rPr>
  </w:style>
  <w:style w:type="paragraph" w:styleId="BalloonText">
    <w:name w:val="Balloon Text"/>
    <w:basedOn w:val="Normal"/>
    <w:link w:val="BalloonTextChar"/>
    <w:rsid w:val="00044029"/>
    <w:rPr>
      <w:rFonts w:ascii="Segoe UI" w:hAnsi="Segoe UI" w:cs="Segoe UI"/>
      <w:sz w:val="18"/>
      <w:szCs w:val="18"/>
    </w:rPr>
  </w:style>
  <w:style w:type="character" w:customStyle="1" w:styleId="BalloonTextChar">
    <w:name w:val="Balloon Text Char"/>
    <w:basedOn w:val="DefaultParagraphFont"/>
    <w:link w:val="BalloonText"/>
    <w:rsid w:val="00044029"/>
    <w:rPr>
      <w:rFonts w:ascii="Segoe UI" w:hAnsi="Segoe UI" w:cs="Segoe UI"/>
      <w:sz w:val="18"/>
      <w:szCs w:val="18"/>
      <w:lang w:eastAsia="en-US"/>
    </w:rPr>
  </w:style>
  <w:style w:type="paragraph" w:styleId="Revision">
    <w:name w:val="Revision"/>
    <w:hidden/>
    <w:uiPriority w:val="99"/>
    <w:semiHidden/>
    <w:rsid w:val="00F44AF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whitley@health-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hristine.whitley@health-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B951C-D9B0-48DF-BCE2-40C3B4ED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822</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6221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2005-06-27T10:28:00Z</cp:lastPrinted>
  <dcterms:created xsi:type="dcterms:W3CDTF">2019-12-11T13:38:00Z</dcterms:created>
  <dcterms:modified xsi:type="dcterms:W3CDTF">2019-12-12T15:49:00Z</dcterms:modified>
</cp:coreProperties>
</file>