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B558A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691B20">
                  <w:r>
                    <w:t xml:space="preserve">The Executive Office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B558A8">
      <w:pPr>
        <w:rPr>
          <w:b/>
          <w:bCs/>
        </w:rPr>
      </w:pPr>
      <w:r>
        <w:rPr>
          <w:b/>
          <w:bCs/>
          <w:noProof/>
          <w:sz w:val="20"/>
          <w:lang w:val="en-US"/>
        </w:rPr>
        <w:pict>
          <v:shape id="_x0000_s1027" type="#_x0000_t202" style="position:absolute;margin-left:90pt;margin-top:5.8pt;width:4in;height:27pt;z-index:251655168">
            <v:textbox>
              <w:txbxContent>
                <w:p w:rsidR="002A0043" w:rsidRDefault="00564D07">
                  <w:r>
                    <w:t>Linda Argent</w:t>
                  </w:r>
                </w:p>
              </w:txbxContent>
            </v:textbox>
          </v:shape>
        </w:pict>
      </w:r>
    </w:p>
    <w:p w:rsidR="002A0043" w:rsidRDefault="002A0043">
      <w:r>
        <w:t xml:space="preserve">             Name</w:t>
      </w:r>
    </w:p>
    <w:p w:rsidR="002A0043" w:rsidRDefault="002A0043"/>
    <w:p w:rsidR="002A0043" w:rsidRDefault="00B558A8">
      <w:r>
        <w:rPr>
          <w:noProof/>
          <w:sz w:val="20"/>
          <w:lang w:val="en-US"/>
        </w:rPr>
        <w:pict>
          <v:shape id="_x0000_s1028" type="#_x0000_t202" style="position:absolute;margin-left:90pt;margin-top:.4pt;width:324pt;height:27pt;z-index:251656192">
            <v:textbox>
              <w:txbxContent>
                <w:p w:rsidR="002A0043" w:rsidRDefault="00564D07">
                  <w:r>
                    <w:t>The Executive Office (TEO)</w:t>
                  </w:r>
                </w:p>
              </w:txbxContent>
            </v:textbox>
          </v:shape>
        </w:pict>
      </w:r>
      <w:r w:rsidR="002A0043">
        <w:t xml:space="preserve">     Organisation/</w:t>
      </w:r>
    </w:p>
    <w:p w:rsidR="002A0043" w:rsidRDefault="002A0043">
      <w:r>
        <w:t xml:space="preserve">        Department</w:t>
      </w:r>
    </w:p>
    <w:p w:rsidR="002A0043" w:rsidRDefault="00B558A8">
      <w:r>
        <w:rPr>
          <w:noProof/>
          <w:sz w:val="20"/>
          <w:lang w:val="en-US"/>
        </w:rPr>
        <w:pict>
          <v:shape id="_x0000_s1029" type="#_x0000_t202" style="position:absolute;margin-left:89.4pt;margin-top:7.9pt;width:324pt;height:82.8pt;z-index:251657216">
            <v:textbox>
              <w:txbxContent>
                <w:p w:rsidR="00564D07" w:rsidRDefault="00564D07" w:rsidP="00564D07">
                  <w:pPr>
                    <w:ind w:left="720"/>
                    <w:rPr>
                      <w:rFonts w:ascii="Open Sans" w:hAnsi="Open Sans" w:cs="Arial"/>
                      <w:color w:val="222222"/>
                      <w:lang w:eastAsia="en-GB"/>
                    </w:rPr>
                  </w:pPr>
                  <w:r>
                    <w:rPr>
                      <w:rFonts w:ascii="Open Sans" w:hAnsi="Open Sans" w:cs="Arial"/>
                      <w:color w:val="222222"/>
                    </w:rPr>
                    <w:t xml:space="preserve">Strategic Policy, Equality &amp; Good Relations </w:t>
                  </w:r>
                </w:p>
                <w:p w:rsidR="00696504" w:rsidRDefault="00564D07" w:rsidP="00564D07">
                  <w:pPr>
                    <w:ind w:left="720"/>
                    <w:rPr>
                      <w:rFonts w:ascii="Open Sans" w:hAnsi="Open Sans" w:cs="Arial"/>
                      <w:color w:val="222222"/>
                    </w:rPr>
                  </w:pPr>
                  <w:r>
                    <w:rPr>
                      <w:rFonts w:ascii="Open Sans" w:hAnsi="Open Sans" w:cs="Arial"/>
                      <w:color w:val="222222"/>
                    </w:rPr>
                    <w:t>Castle Buildings</w:t>
                  </w:r>
                </w:p>
                <w:p w:rsidR="00564D07" w:rsidRDefault="00564D07" w:rsidP="00564D07">
                  <w:pPr>
                    <w:ind w:left="720"/>
                    <w:rPr>
                      <w:rFonts w:ascii="Open Sans" w:hAnsi="Open Sans" w:cs="Arial"/>
                      <w:color w:val="222222"/>
                    </w:rPr>
                  </w:pPr>
                  <w:r>
                    <w:rPr>
                      <w:rFonts w:ascii="Open Sans" w:hAnsi="Open Sans" w:cs="Arial"/>
                      <w:color w:val="222222"/>
                    </w:rPr>
                    <w:t xml:space="preserve">Stormont Estate </w:t>
                  </w:r>
                </w:p>
                <w:p w:rsidR="00564D07" w:rsidRDefault="00564D07" w:rsidP="00564D07">
                  <w:pPr>
                    <w:ind w:left="720"/>
                    <w:rPr>
                      <w:rFonts w:ascii="Open Sans" w:hAnsi="Open Sans" w:cs="Arial"/>
                      <w:color w:val="222222"/>
                    </w:rPr>
                  </w:pPr>
                  <w:proofErr w:type="gramStart"/>
                  <w:r>
                    <w:rPr>
                      <w:rFonts w:ascii="Open Sans" w:hAnsi="Open Sans" w:cs="Arial"/>
                      <w:color w:val="222222"/>
                    </w:rPr>
                    <w:t xml:space="preserve">Belfast </w:t>
                  </w:r>
                  <w:r w:rsidR="00696504">
                    <w:rPr>
                      <w:rFonts w:ascii="Open Sans" w:hAnsi="Open Sans" w:cs="Arial"/>
                      <w:color w:val="222222"/>
                    </w:rPr>
                    <w:t xml:space="preserve"> </w:t>
                  </w:r>
                  <w:r>
                    <w:rPr>
                      <w:rFonts w:ascii="Open Sans" w:hAnsi="Open Sans" w:cs="Arial"/>
                      <w:color w:val="222222"/>
                    </w:rPr>
                    <w:t>BT4</w:t>
                  </w:r>
                  <w:proofErr w:type="gramEnd"/>
                  <w:r>
                    <w:rPr>
                      <w:rFonts w:ascii="Open Sans" w:hAnsi="Open Sans" w:cs="Arial"/>
                      <w:color w:val="222222"/>
                    </w:rPr>
                    <w:t xml:space="preserve"> 3SL</w:t>
                  </w:r>
                </w:p>
                <w:p w:rsidR="00691B20" w:rsidRDefault="00691B20"/>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564D07">
      <w:r>
        <w:rPr>
          <w:noProof/>
          <w:sz w:val="20"/>
          <w:lang w:val="en-US"/>
        </w:rPr>
        <w:pict>
          <v:shape id="_x0000_s1030" type="#_x0000_t202" style="position:absolute;margin-left:90pt;margin-top:2.25pt;width:126pt;height:21.25pt;z-index:251658240">
            <v:textbox>
              <w:txbxContent>
                <w:p w:rsidR="002A0043" w:rsidRDefault="00564D07">
                  <w:r>
                    <w:rPr>
                      <w:rFonts w:ascii="Open Sans" w:hAnsi="Open Sans" w:cs="Arial"/>
                      <w:color w:val="222222"/>
                    </w:rPr>
                    <w:t>02890378612</w:t>
                  </w:r>
                </w:p>
                <w:p w:rsidR="002A0043" w:rsidRDefault="002A0043"/>
              </w:txbxContent>
            </v:textbox>
          </v:shape>
        </w:pict>
      </w:r>
      <w:r w:rsidR="00B558A8">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B558A8">
      <w:r>
        <w:rPr>
          <w:noProof/>
          <w:sz w:val="20"/>
          <w:lang w:val="en-US"/>
        </w:rPr>
        <w:pict>
          <v:shape id="_x0000_s1032" type="#_x0000_t202" style="position:absolute;margin-left:90pt;margin-top:10.65pt;width:234pt;height:27pt;z-index:251660288">
            <v:textbox>
              <w:txbxContent>
                <w:p w:rsidR="00C12F69" w:rsidRPr="00C12F69" w:rsidRDefault="00C12F69" w:rsidP="00C12F69">
                  <w:pPr>
                    <w:rPr>
                      <w:rFonts w:ascii="Open Sans" w:hAnsi="Open Sans" w:cs="Arial"/>
                      <w:color w:val="222222"/>
                      <w:lang w:eastAsia="en-GB"/>
                    </w:rPr>
                  </w:pPr>
                  <w:hyperlink r:id="rId8" w:history="1">
                    <w:r w:rsidRPr="00C12F69">
                      <w:rPr>
                        <w:rFonts w:ascii="Open Sans" w:hAnsi="Open Sans" w:cs="Arial"/>
                        <w:color w:val="096CB8"/>
                        <w:lang w:eastAsia="en-GB"/>
                      </w:rPr>
                      <w:t>Linda.Argent@executiveoffice-ni.gov.uk</w:t>
                    </w:r>
                  </w:hyperlink>
                  <w:r>
                    <w:rPr>
                      <w:rFonts w:ascii="Open Sans" w:hAnsi="Open Sans" w:cs="Arial"/>
                      <w:color w:val="222222"/>
                      <w:lang w:eastAsia="en-GB"/>
                    </w:rPr>
                    <w:t xml:space="preserve"> </w:t>
                  </w:r>
                  <w:r w:rsidRPr="00C12F69">
                    <w:rPr>
                      <w:rFonts w:ascii="Open Sans" w:hAnsi="Open Sans" w:cs="Arial"/>
                      <w:color w:val="222222"/>
                      <w:lang w:eastAsia="en-GB"/>
                    </w:rPr>
                    <w:t xml:space="preserve"> </w:t>
                  </w:r>
                </w:p>
                <w:p w:rsidR="002A0043" w:rsidRDefault="00C12F69">
                  <w:pPr>
                    <w:rPr>
                      <w:rFonts w:ascii="Arial" w:hAnsi="Arial" w:cs="Arial"/>
                    </w:rPr>
                  </w:pPr>
                  <w:r>
                    <w:rPr>
                      <w:rFonts w:ascii="Open Sans" w:hAnsi="Open Sans" w:cs="Arial"/>
                      <w:color w:val="222222"/>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B558A8">
      <w:r>
        <w:rPr>
          <w:noProof/>
          <w:sz w:val="20"/>
          <w:lang w:val="en-US"/>
        </w:rPr>
        <w:pict>
          <v:shape id="_x0000_s1042" type="#_x0000_t202" style="position:absolute;margin-left:117pt;margin-top:.45pt;width:270pt;height:27pt;z-index:251661312">
            <v:textbox>
              <w:txbxContent>
                <w:p w:rsidR="002A0043" w:rsidRDefault="00691B20">
                  <w:r w:rsidRPr="00C12F69">
                    <w:rPr>
                      <w:b/>
                    </w:rPr>
                    <w:t>Executive Officer</w:t>
                  </w:r>
                  <w:r>
                    <w:t xml:space="preserve">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91B20" w:rsidRDefault="00691B20" w:rsidP="00691B20"/>
          <w:p w:rsidR="00C12F69" w:rsidRDefault="004B787D" w:rsidP="00691B20">
            <w:pPr>
              <w:rPr>
                <w:b/>
              </w:rPr>
            </w:pPr>
            <w:r>
              <w:rPr>
                <w:b/>
              </w:rPr>
              <w:t xml:space="preserve">EXECUTIVE OFFICER – BUSINESS IMPROVEMENT &amp; STAFF ENGAGEMENT UNIT </w:t>
            </w:r>
          </w:p>
          <w:p w:rsidR="00C12F69" w:rsidRDefault="00C12F69" w:rsidP="00691B20">
            <w:pPr>
              <w:rPr>
                <w:b/>
              </w:rPr>
            </w:pPr>
          </w:p>
          <w:p w:rsidR="00691B20" w:rsidRDefault="00691B20" w:rsidP="00691B20">
            <w:r>
              <w:t xml:space="preserve">An opportunity exists at Executive Officer level within a small team responsible for business improvement and staff engagement in the Executive Office. </w:t>
            </w:r>
          </w:p>
          <w:p w:rsidR="00691B20" w:rsidRDefault="00691B20" w:rsidP="00691B20"/>
          <w:p w:rsidR="00691B20" w:rsidRDefault="00691B20" w:rsidP="00691B20">
            <w:r>
              <w:t xml:space="preserve">The Executive Office is a Department within the Northern Ireland Civil Service.  </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5B1766" w:rsidRDefault="005B1766"/>
    <w:p w:rsidR="005B1766" w:rsidRDefault="005B1766"/>
    <w:p w:rsidR="002A0043" w:rsidRDefault="002A0043">
      <w:r>
        <w:t xml:space="preserve">      Main objectives of the opportunity</w:t>
      </w:r>
    </w:p>
    <w:p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rsidTr="00990432">
        <w:tc>
          <w:tcPr>
            <w:tcW w:w="7654" w:type="dxa"/>
            <w:shd w:val="clear" w:color="auto" w:fill="auto"/>
          </w:tcPr>
          <w:p w:rsidR="002D64EC" w:rsidRDefault="002D64EC"/>
          <w:p w:rsidR="00691B20" w:rsidRDefault="00691B20"/>
          <w:p w:rsidR="004B787D" w:rsidRDefault="00691B20">
            <w:r>
              <w:t>To assist with a</w:t>
            </w:r>
            <w:r w:rsidR="00C23AA0">
              <w:t xml:space="preserve"> detailed</w:t>
            </w:r>
            <w:r>
              <w:t xml:space="preserve"> programme of work to develop and</w:t>
            </w:r>
            <w:r w:rsidR="00C23AA0">
              <w:t xml:space="preserve"> fully</w:t>
            </w:r>
            <w:r>
              <w:t xml:space="preserve"> implement a</w:t>
            </w:r>
            <w:r w:rsidR="004B787D">
              <w:t xml:space="preserve"> new </w:t>
            </w:r>
            <w:r>
              <w:t>business improvement plan for the Department</w:t>
            </w:r>
            <w:r w:rsidR="00EE326E">
              <w:t xml:space="preserve"> for the period 2020/21</w:t>
            </w:r>
            <w:r>
              <w:t xml:space="preserve">. </w:t>
            </w:r>
          </w:p>
          <w:p w:rsidR="004B787D" w:rsidRDefault="004B787D"/>
          <w:p w:rsidR="004B787D" w:rsidRDefault="00691B20">
            <w:r>
              <w:t xml:space="preserve">This will </w:t>
            </w:r>
            <w:r w:rsidR="004B787D">
              <w:t xml:space="preserve">include working with a Staff Engagement Forum and line managers to </w:t>
            </w:r>
            <w:r>
              <w:t>help take forward the actions identified within the plan in a timely and effective manner.</w:t>
            </w:r>
          </w:p>
          <w:p w:rsidR="004B787D" w:rsidRDefault="004B787D"/>
          <w:p w:rsidR="002D64EC" w:rsidRDefault="00691B20">
            <w:r>
              <w:t xml:space="preserve">In addition the post holder will be required to assist with a number of activities associated with staff engagement. This includes organising information and learning seminars, </w:t>
            </w:r>
            <w:r w:rsidR="004B787D">
              <w:t xml:space="preserve">visits, </w:t>
            </w:r>
            <w:r>
              <w:t xml:space="preserve">health programme events, showcasing events and other ad-hoc tasks. </w:t>
            </w:r>
          </w:p>
          <w:p w:rsidR="00EE326E" w:rsidRDefault="00EE326E"/>
          <w:p w:rsidR="00EE326E" w:rsidRDefault="00EE326E">
            <w:r>
              <w:t xml:space="preserve">There will also be an opportunity to be involved in the work to develop a learning and development plan and assist with its implementation. </w:t>
            </w:r>
          </w:p>
          <w:p w:rsidR="00EE326E" w:rsidRDefault="00EE326E"/>
          <w:p w:rsidR="00691B20" w:rsidRDefault="00691B20">
            <w:r>
              <w:t>The post holder will also have responsibility for reviewing, maintenance and</w:t>
            </w:r>
            <w:r w:rsidR="00EE326E">
              <w:t xml:space="preserve"> the </w:t>
            </w:r>
            <w:r>
              <w:t xml:space="preserve">updating of the </w:t>
            </w:r>
            <w:r w:rsidR="004B787D">
              <w:t xml:space="preserve">main communications mechanism – the </w:t>
            </w:r>
            <w:r>
              <w:t>Departmental intranet – “Staff Zone”</w:t>
            </w:r>
            <w:r w:rsidR="00C23AA0">
              <w:t>, including staff movements</w:t>
            </w:r>
            <w:r w:rsidR="004B787D">
              <w:t>, policies</w:t>
            </w:r>
            <w:r w:rsidR="00C23AA0">
              <w:t xml:space="preserve"> and </w:t>
            </w:r>
            <w:r w:rsidR="004B787D">
              <w:t>events</w:t>
            </w:r>
            <w:r>
              <w:t xml:space="preserve">. </w:t>
            </w:r>
          </w:p>
          <w:p w:rsidR="00C23AA0" w:rsidRDefault="00C23AA0"/>
          <w:p w:rsidR="00C23AA0" w:rsidRDefault="00C23AA0">
            <w:r>
              <w:t>The opportunity involves liaising with many stakeholders across the Department and at all grades. This will involve communicating verbally and in writing across the range of business improvement and staff engagement work</w:t>
            </w:r>
            <w:r w:rsidR="00135FF0">
              <w:t xml:space="preserve">, including </w:t>
            </w:r>
            <w:r w:rsidR="00EE326E">
              <w:t>identifying</w:t>
            </w:r>
            <w:r w:rsidR="00135FF0">
              <w:t xml:space="preserve"> and developing</w:t>
            </w:r>
            <w:r w:rsidR="00EE326E">
              <w:t xml:space="preserve"> innovative and effective methods of communication</w:t>
            </w:r>
            <w:r w:rsidR="00135FF0">
              <w:t>.</w:t>
            </w:r>
            <w:r w:rsidR="00EE326E">
              <w:t xml:space="preserve"> </w:t>
            </w:r>
          </w:p>
          <w:p w:rsidR="00EE326E" w:rsidRDefault="00EE326E"/>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AE4175" w:rsidRDefault="00AE4175">
            <w:r>
              <w:t>The post holder should have the following:</w:t>
            </w:r>
          </w:p>
          <w:p w:rsidR="00AE4175" w:rsidRDefault="00AE4175"/>
          <w:p w:rsidR="00C23AA0" w:rsidRDefault="00C23AA0">
            <w:r>
              <w:lastRenderedPageBreak/>
              <w:t>Excellent organisational and planning skills</w:t>
            </w:r>
            <w:r w:rsidR="00AE4175">
              <w:t>;</w:t>
            </w:r>
          </w:p>
          <w:p w:rsidR="00C23AA0" w:rsidRDefault="00C23AA0">
            <w:r>
              <w:t>Ability to prioritise work and deliver at pace</w:t>
            </w:r>
            <w:r w:rsidR="00AE4175">
              <w:t>;</w:t>
            </w:r>
          </w:p>
          <w:p w:rsidR="00C23AA0" w:rsidRDefault="00C23AA0">
            <w:r>
              <w:t>Good IT skills including the preparation of presentations, reports, newsletters and</w:t>
            </w:r>
            <w:r w:rsidR="00135FF0">
              <w:t xml:space="preserve"> experience in</w:t>
            </w:r>
            <w:r>
              <w:t xml:space="preserve"> using excel and Microsoft word programmes</w:t>
            </w:r>
            <w:r w:rsidR="00AE4175">
              <w:t>;</w:t>
            </w:r>
          </w:p>
          <w:p w:rsidR="00C23AA0" w:rsidRDefault="00C23AA0">
            <w:r>
              <w:t xml:space="preserve">Ability to communicate effectively with staff at all levels, including Senior </w:t>
            </w:r>
            <w:r w:rsidR="00AE4175">
              <w:t>Management;</w:t>
            </w:r>
          </w:p>
          <w:p w:rsidR="00C23AA0" w:rsidRDefault="00C23AA0">
            <w:r>
              <w:t>Experience in minute taking and secretariat functions</w:t>
            </w:r>
            <w:r w:rsidR="00AE4175">
              <w:t xml:space="preserve">; </w:t>
            </w:r>
          </w:p>
          <w:p w:rsidR="00C23AA0" w:rsidRDefault="00C23AA0">
            <w:r>
              <w:t xml:space="preserve">Ability to work on his/her own </w:t>
            </w:r>
            <w:proofErr w:type="spellStart"/>
            <w:r>
              <w:t>i</w:t>
            </w:r>
            <w:r w:rsidR="00961AC4">
              <w:t>n</w:t>
            </w:r>
            <w:r>
              <w:t>itative</w:t>
            </w:r>
            <w:proofErr w:type="spellEnd"/>
            <w:r>
              <w:t xml:space="preserve"> and </w:t>
            </w:r>
            <w:r w:rsidR="00AE4175">
              <w:t>deal with problems as they arise and present feasible solutions;</w:t>
            </w:r>
          </w:p>
          <w:p w:rsidR="00AE4175" w:rsidRDefault="00AE4175">
            <w:r>
              <w:t>Ability to analyse information and statistics and present these in clear and concise formats;</w:t>
            </w:r>
            <w:r w:rsidR="00135FF0">
              <w:t xml:space="preserve"> and</w:t>
            </w:r>
          </w:p>
          <w:p w:rsidR="00AE4175" w:rsidRDefault="00AE4175">
            <w:r>
              <w:t xml:space="preserve">Experience in drafting correspondence and tailoring this to suit the audience while ensuring it is accurate and succinct. </w:t>
            </w:r>
          </w:p>
          <w:p w:rsidR="00C23AA0" w:rsidRDefault="00C23AA0"/>
          <w:p w:rsidR="00C23AA0" w:rsidRDefault="00C23AA0"/>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2D64EC" w:rsidRDefault="00AE4175">
            <w:r>
              <w:t xml:space="preserve"> Linda Argent </w:t>
            </w:r>
          </w:p>
          <w:p w:rsidR="002D64EC" w:rsidRDefault="002D64EC"/>
          <w:p w:rsidR="002D64EC" w:rsidRDefault="002D64EC"/>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AE4175">
            <w:r>
              <w:t xml:space="preserve">As above </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4C6545" w:rsidRDefault="00AE4175">
            <w:pPr>
              <w:rPr>
                <w:bCs/>
              </w:rPr>
            </w:pPr>
            <w:r w:rsidRPr="00AE4175">
              <w:rPr>
                <w:bCs/>
              </w:rPr>
              <w:t>The Executive Office will benefit from experience/knowledge that the individual wil</w:t>
            </w:r>
            <w:r>
              <w:rPr>
                <w:bCs/>
              </w:rPr>
              <w:t xml:space="preserve">l bring from their organisation. The individual will bring a fresh approach and perspective to business improvement ideas and suggestions and to assessing the benefits of proposed actions. </w:t>
            </w:r>
          </w:p>
          <w:p w:rsidR="00AE4175" w:rsidRDefault="00AE4175">
            <w:pPr>
              <w:rPr>
                <w:bCs/>
              </w:rPr>
            </w:pPr>
          </w:p>
          <w:p w:rsidR="00AE4175" w:rsidRPr="00AE4175" w:rsidRDefault="00AE4175">
            <w:pPr>
              <w:rPr>
                <w:bCs/>
                <w:i/>
              </w:rPr>
            </w:pPr>
            <w:r>
              <w:rPr>
                <w:bCs/>
              </w:rPr>
              <w:lastRenderedPageBreak/>
              <w:t xml:space="preserve">In turn the individual will gain valuable experience in the approach adopted within the Department, and across the NICS, in relation to staff engagement and business improvement. Staff engagement and improvement are integral aspects to all organisations and therefore, experience gained in this field is easily transferrable to other businesses. </w:t>
            </w:r>
          </w:p>
          <w:p w:rsidR="004C6545" w:rsidRPr="00AE4175" w:rsidRDefault="004C6545">
            <w:pPr>
              <w:rPr>
                <w:bCs/>
              </w:rPr>
            </w:pPr>
          </w:p>
          <w:p w:rsidR="004C6545" w:rsidRDefault="004C6545">
            <w:pPr>
              <w:rPr>
                <w:b/>
                <w:bCs/>
              </w:rPr>
            </w:pPr>
          </w:p>
          <w:p w:rsidR="003735E0" w:rsidRDefault="003735E0">
            <w:pPr>
              <w:rPr>
                <w:b/>
                <w:bCs/>
              </w:rPr>
            </w:pPr>
          </w:p>
          <w:p w:rsidR="003735E0" w:rsidRDefault="003735E0">
            <w:pPr>
              <w:rPr>
                <w:b/>
                <w:bCs/>
              </w:rPr>
            </w:pP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C12F69">
              <w:rPr>
                <w:lang w:val="en-US"/>
              </w:rPr>
              <w:t xml:space="preserve"> As </w:t>
            </w:r>
            <w:proofErr w:type="spellStart"/>
            <w:r w:rsidR="00C12F69">
              <w:rPr>
                <w:lang w:val="en-US"/>
              </w:rPr>
              <w:t>soonas</w:t>
            </w:r>
            <w:proofErr w:type="spellEnd"/>
            <w:r w:rsidR="00C12F69">
              <w:rPr>
                <w:lang w:val="en-US"/>
              </w:rPr>
              <w:t xml:space="preserve"> a suitable candidate has been identified and a release date agreed.</w:t>
            </w:r>
            <w:r w:rsidR="00AE4175">
              <w:rPr>
                <w:lang w:val="en-US"/>
              </w:rPr>
              <w:t xml:space="preserve"> </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AE4175">
              <w:rPr>
                <w:lang w:val="en-US"/>
              </w:rPr>
              <w:t xml:space="preserve"> 3-4 months </w:t>
            </w:r>
            <w:r w:rsidR="00961AC4">
              <w:rPr>
                <w:lang w:val="en-US"/>
              </w:rPr>
              <w:t>(possible extension to 1</w:t>
            </w:r>
            <w:r w:rsidR="00321344">
              <w:rPr>
                <w:lang w:val="en-US"/>
              </w:rPr>
              <w:t>8</w:t>
            </w:r>
            <w:r w:rsidR="00961AC4">
              <w:rPr>
                <w:lang w:val="en-US"/>
              </w:rPr>
              <w:t xml:space="preserve"> months)</w:t>
            </w:r>
          </w:p>
          <w:p w:rsidR="006C3B3A" w:rsidRPr="00437CCD" w:rsidRDefault="006C3B3A">
            <w:pPr>
              <w:rPr>
                <w:lang w:val="en-US"/>
              </w:rPr>
            </w:pPr>
          </w:p>
          <w:p w:rsidR="00C12F69" w:rsidRDefault="006C3B3A" w:rsidP="00C12F69">
            <w:pPr>
              <w:rPr>
                <w:rFonts w:ascii="Open Sans" w:hAnsi="Open Sans" w:cs="Arial"/>
                <w:color w:val="222222"/>
                <w:lang w:eastAsia="en-GB"/>
              </w:rPr>
            </w:pPr>
            <w:r w:rsidRPr="00437CCD">
              <w:rPr>
                <w:b/>
                <w:lang w:val="en-US"/>
              </w:rPr>
              <w:t>Location</w:t>
            </w:r>
            <w:r w:rsidRPr="00437CCD">
              <w:rPr>
                <w:lang w:val="en-US"/>
              </w:rPr>
              <w:t>:</w:t>
            </w:r>
            <w:r w:rsidR="00AE4175">
              <w:rPr>
                <w:lang w:val="en-US"/>
              </w:rPr>
              <w:t xml:space="preserve"> Castle Buildings,</w:t>
            </w:r>
            <w:r w:rsidR="00C12F69">
              <w:rPr>
                <w:lang w:val="en-US"/>
              </w:rPr>
              <w:t xml:space="preserve"> Stormont Estate,</w:t>
            </w:r>
            <w:r w:rsidR="00AE4175">
              <w:rPr>
                <w:lang w:val="en-US"/>
              </w:rPr>
              <w:t xml:space="preserve"> Belfast </w:t>
            </w:r>
            <w:r w:rsidR="00C12F69">
              <w:rPr>
                <w:rFonts w:ascii="Open Sans" w:hAnsi="Open Sans" w:cs="Arial"/>
                <w:color w:val="222222"/>
              </w:rPr>
              <w:t xml:space="preserve">BT4 3SL </w:t>
            </w:r>
          </w:p>
          <w:p w:rsidR="006C3B3A" w:rsidRPr="00437CCD" w:rsidRDefault="006C3B3A">
            <w:pPr>
              <w:rPr>
                <w:lang w:val="en-US"/>
              </w:rPr>
            </w:pPr>
          </w:p>
          <w:p w:rsidR="006C3B3A" w:rsidRPr="00437CCD" w:rsidRDefault="006C3B3A">
            <w:pPr>
              <w:rPr>
                <w:lang w:val="en-US"/>
              </w:rPr>
            </w:pPr>
            <w:r w:rsidRPr="00437CCD">
              <w:rPr>
                <w:b/>
                <w:lang w:val="en-US"/>
              </w:rPr>
              <w:t>Funding</w:t>
            </w:r>
            <w:r w:rsidRPr="00437CCD">
              <w:rPr>
                <w:lang w:val="en-US"/>
              </w:rPr>
              <w:t>:</w:t>
            </w:r>
            <w:r w:rsidR="00AE4175">
              <w:rPr>
                <w:lang w:val="en-US"/>
              </w:rPr>
              <w:t xml:space="preserve"> </w:t>
            </w:r>
            <w:r w:rsidR="00C12F69">
              <w:rPr>
                <w:lang w:val="en-US"/>
              </w:rPr>
              <w:t xml:space="preserve">The cost will be </w:t>
            </w:r>
            <w:r w:rsidR="00AE4175">
              <w:rPr>
                <w:lang w:val="en-US"/>
              </w:rPr>
              <w:t xml:space="preserve">met </w:t>
            </w:r>
            <w:r w:rsidR="00961AC4">
              <w:rPr>
                <w:lang w:val="en-US"/>
              </w:rPr>
              <w:t>by</w:t>
            </w:r>
            <w:r w:rsidR="00AE4175">
              <w:rPr>
                <w:lang w:val="en-US"/>
              </w:rPr>
              <w:t xml:space="preserve"> TEO</w:t>
            </w:r>
            <w:r w:rsidR="00C12F69">
              <w:rPr>
                <w:lang w:val="en-US"/>
              </w:rPr>
              <w:t xml:space="preserve"> and the salary range is </w:t>
            </w:r>
            <w:r w:rsidR="00C12F69" w:rsidRPr="00C12F69">
              <w:t>£24,734 to £28,167</w:t>
            </w:r>
            <w:r w:rsidR="00C12F69" w:rsidRPr="00C12F69">
              <w:t>.</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AE4175">
              <w:rPr>
                <w:lang w:val="en-US"/>
              </w:rPr>
              <w:t xml:space="preserve"> </w:t>
            </w:r>
            <w:hyperlink r:id="rId9" w:history="1">
              <w:r w:rsidR="00AE4175" w:rsidRPr="007F17DC">
                <w:rPr>
                  <w:rStyle w:val="Hyperlink"/>
                  <w:lang w:val="en-US"/>
                </w:rPr>
                <w:t>Linda.Argent@executiveoffice-ni.gov.uk</w:t>
              </w:r>
            </w:hyperlink>
            <w:r w:rsidR="00AE4175">
              <w:rPr>
                <w:lang w:val="en-US"/>
              </w:rPr>
              <w:t xml:space="preserve"> </w:t>
            </w:r>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5.00pm on Friday </w:t>
            </w:r>
            <w:r w:rsidR="00C12F69">
              <w:t>20 March</w:t>
            </w:r>
            <w:r>
              <w:t xml:space="preserve"> </w:t>
            </w:r>
            <w:r w:rsidRPr="00BD431D">
              <w:t>20</w:t>
            </w:r>
            <w:r w:rsidR="00EE326E">
              <w:t>20</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10"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1"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6961E0" w:rsidRDefault="006961E0" w:rsidP="00990432">
            <w:pPr>
              <w:rPr>
                <w:rFonts w:ascii="Segoe Script" w:hAnsi="Segoe Script"/>
                <w:b/>
                <w:bCs/>
                <w:sz w:val="28"/>
                <w:szCs w:val="28"/>
                <w:lang w:val="en-US"/>
              </w:rPr>
            </w:pPr>
            <w:r w:rsidRPr="006961E0">
              <w:rPr>
                <w:rFonts w:ascii="Segoe Script" w:hAnsi="Segoe Script"/>
                <w:b/>
                <w:bCs/>
                <w:sz w:val="28"/>
                <w:szCs w:val="28"/>
                <w:lang w:val="en-US"/>
              </w:rPr>
              <w:t>Linda Argent</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6961E0" w:rsidP="00990432">
            <w:pPr>
              <w:rPr>
                <w:b/>
                <w:bCs/>
                <w:lang w:val="en-US"/>
              </w:rPr>
            </w:pPr>
            <w:r>
              <w:rPr>
                <w:b/>
                <w:bCs/>
                <w:lang w:val="en-US"/>
              </w:rPr>
              <w:t>06 March 2020</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3D9" w:rsidRDefault="007C23D9">
      <w:r>
        <w:separator/>
      </w:r>
    </w:p>
  </w:endnote>
  <w:endnote w:type="continuationSeparator" w:id="0">
    <w:p w:rsidR="007C23D9" w:rsidRDefault="007C2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 w:name="Segoe Script">
    <w:panose1 w:val="02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 xml:space="preserve">Revised </w:t>
    </w:r>
    <w:r>
      <w:t>20</w:t>
    </w:r>
    <w:r w:rsidR="00B558A8">
      <w:t>20</w:t>
    </w:r>
    <w:bookmarkStart w:id="0" w:name="_GoBack"/>
    <w:bookmarkEnd w:id="0"/>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C8" w:rsidRDefault="00EA5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3D9" w:rsidRDefault="007C23D9">
      <w:r>
        <w:separator/>
      </w:r>
    </w:p>
  </w:footnote>
  <w:footnote w:type="continuationSeparator" w:id="0">
    <w:p w:rsidR="007C23D9" w:rsidRDefault="007C2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C8" w:rsidRDefault="00EA59C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663469">
      <w:t xml:space="preserve"> 18/20</w:t>
    </w:r>
    <w:r w:rsidR="00EA59C8">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9C8" w:rsidRDefault="00EA59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84BC9"/>
    <w:rsid w:val="00093953"/>
    <w:rsid w:val="00095D85"/>
    <w:rsid w:val="000B0FFD"/>
    <w:rsid w:val="000D4E6B"/>
    <w:rsid w:val="00135FF0"/>
    <w:rsid w:val="001A2BBB"/>
    <w:rsid w:val="001E2F2A"/>
    <w:rsid w:val="00224572"/>
    <w:rsid w:val="002A0043"/>
    <w:rsid w:val="002D64EC"/>
    <w:rsid w:val="003031B1"/>
    <w:rsid w:val="00321344"/>
    <w:rsid w:val="003703A5"/>
    <w:rsid w:val="003735E0"/>
    <w:rsid w:val="0042642E"/>
    <w:rsid w:val="00437CCD"/>
    <w:rsid w:val="00481C63"/>
    <w:rsid w:val="004B787D"/>
    <w:rsid w:val="004C6545"/>
    <w:rsid w:val="005246E1"/>
    <w:rsid w:val="005319B5"/>
    <w:rsid w:val="00545238"/>
    <w:rsid w:val="00564D07"/>
    <w:rsid w:val="005826F7"/>
    <w:rsid w:val="005850C9"/>
    <w:rsid w:val="005B1766"/>
    <w:rsid w:val="00663469"/>
    <w:rsid w:val="00691B20"/>
    <w:rsid w:val="006961E0"/>
    <w:rsid w:val="00696504"/>
    <w:rsid w:val="006C3B3A"/>
    <w:rsid w:val="006D7267"/>
    <w:rsid w:val="006E5263"/>
    <w:rsid w:val="00735393"/>
    <w:rsid w:val="007C23D9"/>
    <w:rsid w:val="007F17DC"/>
    <w:rsid w:val="00961AC4"/>
    <w:rsid w:val="00990432"/>
    <w:rsid w:val="009A4DBE"/>
    <w:rsid w:val="009D4397"/>
    <w:rsid w:val="00A362A7"/>
    <w:rsid w:val="00AE4175"/>
    <w:rsid w:val="00B557A7"/>
    <w:rsid w:val="00B558A8"/>
    <w:rsid w:val="00BA0B4C"/>
    <w:rsid w:val="00BB7E71"/>
    <w:rsid w:val="00BD431D"/>
    <w:rsid w:val="00BE0687"/>
    <w:rsid w:val="00C12F69"/>
    <w:rsid w:val="00C23AA0"/>
    <w:rsid w:val="00C7146C"/>
    <w:rsid w:val="00D52251"/>
    <w:rsid w:val="00E0737F"/>
    <w:rsid w:val="00E472AF"/>
    <w:rsid w:val="00EA59C8"/>
    <w:rsid w:val="00EB49E6"/>
    <w:rsid w:val="00EE326E"/>
    <w:rsid w:val="00F43742"/>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A98C002E-8152-4F4D-B88C-82627B1E4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AE41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953944">
      <w:bodyDiv w:val="1"/>
      <w:marLeft w:val="0"/>
      <w:marRight w:val="0"/>
      <w:marTop w:val="0"/>
      <w:marBottom w:val="1275"/>
      <w:divBdr>
        <w:top w:val="none" w:sz="0" w:space="0" w:color="auto"/>
        <w:left w:val="none" w:sz="0" w:space="0" w:color="auto"/>
        <w:bottom w:val="none" w:sz="0" w:space="0" w:color="auto"/>
        <w:right w:val="none" w:sz="0" w:space="0" w:color="auto"/>
      </w:divBdr>
      <w:divsChild>
        <w:div w:id="1807384202">
          <w:marLeft w:val="0"/>
          <w:marRight w:val="0"/>
          <w:marTop w:val="0"/>
          <w:marBottom w:val="0"/>
          <w:divBdr>
            <w:top w:val="none" w:sz="0" w:space="0" w:color="auto"/>
            <w:left w:val="none" w:sz="0" w:space="0" w:color="auto"/>
            <w:bottom w:val="none" w:sz="0" w:space="0" w:color="auto"/>
            <w:right w:val="none" w:sz="0" w:space="0" w:color="auto"/>
          </w:divBdr>
          <w:divsChild>
            <w:div w:id="288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308074">
      <w:bodyDiv w:val="1"/>
      <w:marLeft w:val="0"/>
      <w:marRight w:val="0"/>
      <w:marTop w:val="0"/>
      <w:marBottom w:val="1275"/>
      <w:divBdr>
        <w:top w:val="none" w:sz="0" w:space="0" w:color="auto"/>
        <w:left w:val="none" w:sz="0" w:space="0" w:color="auto"/>
        <w:bottom w:val="none" w:sz="0" w:space="0" w:color="auto"/>
        <w:right w:val="none" w:sz="0" w:space="0" w:color="auto"/>
      </w:divBdr>
      <w:divsChild>
        <w:div w:id="1883592164">
          <w:marLeft w:val="0"/>
          <w:marRight w:val="0"/>
          <w:marTop w:val="0"/>
          <w:marBottom w:val="0"/>
          <w:divBdr>
            <w:top w:val="none" w:sz="0" w:space="0" w:color="auto"/>
            <w:left w:val="none" w:sz="0" w:space="0" w:color="auto"/>
            <w:bottom w:val="none" w:sz="0" w:space="0" w:color="auto"/>
            <w:right w:val="none" w:sz="0" w:space="0" w:color="auto"/>
          </w:divBdr>
          <w:divsChild>
            <w:div w:id="19874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738829">
      <w:bodyDiv w:val="1"/>
      <w:marLeft w:val="0"/>
      <w:marRight w:val="0"/>
      <w:marTop w:val="0"/>
      <w:marBottom w:val="1275"/>
      <w:divBdr>
        <w:top w:val="none" w:sz="0" w:space="0" w:color="auto"/>
        <w:left w:val="none" w:sz="0" w:space="0" w:color="auto"/>
        <w:bottom w:val="none" w:sz="0" w:space="0" w:color="auto"/>
        <w:right w:val="none" w:sz="0" w:space="0" w:color="auto"/>
      </w:divBdr>
      <w:divsChild>
        <w:div w:id="1818721178">
          <w:marLeft w:val="0"/>
          <w:marRight w:val="0"/>
          <w:marTop w:val="0"/>
          <w:marBottom w:val="0"/>
          <w:divBdr>
            <w:top w:val="none" w:sz="0" w:space="0" w:color="auto"/>
            <w:left w:val="none" w:sz="0" w:space="0" w:color="auto"/>
            <w:bottom w:val="none" w:sz="0" w:space="0" w:color="auto"/>
            <w:right w:val="none" w:sz="0" w:space="0" w:color="auto"/>
          </w:divBdr>
          <w:divsChild>
            <w:div w:id="133001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56975">
      <w:bodyDiv w:val="1"/>
      <w:marLeft w:val="0"/>
      <w:marRight w:val="0"/>
      <w:marTop w:val="0"/>
      <w:marBottom w:val="1275"/>
      <w:divBdr>
        <w:top w:val="none" w:sz="0" w:space="0" w:color="auto"/>
        <w:left w:val="none" w:sz="0" w:space="0" w:color="auto"/>
        <w:bottom w:val="none" w:sz="0" w:space="0" w:color="auto"/>
        <w:right w:val="none" w:sz="0" w:space="0" w:color="auto"/>
      </w:divBdr>
      <w:divsChild>
        <w:div w:id="1618831880">
          <w:marLeft w:val="0"/>
          <w:marRight w:val="0"/>
          <w:marTop w:val="0"/>
          <w:marBottom w:val="0"/>
          <w:divBdr>
            <w:top w:val="none" w:sz="0" w:space="0" w:color="auto"/>
            <w:left w:val="none" w:sz="0" w:space="0" w:color="auto"/>
            <w:bottom w:val="none" w:sz="0" w:space="0" w:color="auto"/>
            <w:right w:val="none" w:sz="0" w:space="0" w:color="auto"/>
          </w:divBdr>
          <w:divsChild>
            <w:div w:id="110391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nda.Argent@executiveoffice-ni.gov.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changesecretariat@finance-ni.gov.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secondments@hrconnect.nigov.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Linda.Argent@executiveoffice-ni.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7B726-049E-43DC-A0F4-D76C61B3A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634</Words>
  <Characters>4359</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4984</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7995416</vt:i4>
      </vt:variant>
      <vt:variant>
        <vt:i4>0</vt:i4>
      </vt:variant>
      <vt:variant>
        <vt:i4>0</vt:i4>
      </vt:variant>
      <vt:variant>
        <vt:i4>5</vt:i4>
      </vt:variant>
      <vt:variant>
        <vt:lpwstr>mailto:Linda.Argent@executiveoffice-ni.gov.uk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10</cp:revision>
  <cp:lastPrinted>2005-06-27T10:28:00Z</cp:lastPrinted>
  <dcterms:created xsi:type="dcterms:W3CDTF">2020-03-04T17:56:00Z</dcterms:created>
  <dcterms:modified xsi:type="dcterms:W3CDTF">2020-03-06T14:50:00Z</dcterms:modified>
</cp:coreProperties>
</file>