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612B9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813094" w:rsidRPr="006A0709" w:rsidRDefault="00813094">
                  <w:pPr>
                    <w:rPr>
                      <w:rFonts w:ascii="Arial" w:hAnsi="Arial" w:cs="Arial"/>
                    </w:rPr>
                  </w:pPr>
                  <w:r w:rsidRPr="006A0709">
                    <w:rPr>
                      <w:rFonts w:ascii="Arial" w:hAnsi="Arial" w:cs="Arial"/>
                    </w:rPr>
                    <w:t>Lisburn &amp; Castlereagh City Council</w:t>
                  </w:r>
                </w:p>
                <w:p w:rsidR="00813094" w:rsidRDefault="00813094">
                  <w:pPr>
                    <w:pStyle w:val="OmniPage1"/>
                    <w:spacing w:line="240" w:lineRule="auto"/>
                    <w:rPr>
                      <w:rFonts w:ascii="Arial" w:hAnsi="Arial" w:cs="Arial"/>
                      <w:sz w:val="24"/>
                      <w:szCs w:val="24"/>
                      <w:lang w:val="en-GB"/>
                    </w:rPr>
                  </w:pPr>
                </w:p>
                <w:p w:rsidR="00813094" w:rsidRDefault="00813094"/>
                <w:p w:rsidR="00813094" w:rsidRDefault="00813094"/>
                <w:p w:rsidR="00813094" w:rsidRDefault="00813094"/>
                <w:p w:rsidR="00813094" w:rsidRDefault="00813094"/>
                <w:p w:rsidR="00813094" w:rsidRDefault="00813094"/>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12B91">
      <w:pPr>
        <w:rPr>
          <w:b/>
          <w:bCs/>
        </w:rPr>
      </w:pPr>
      <w:r>
        <w:rPr>
          <w:b/>
          <w:bCs/>
          <w:noProof/>
          <w:sz w:val="20"/>
          <w:lang w:val="en-US"/>
        </w:rPr>
        <w:pict>
          <v:shape id="_x0000_s1027" type="#_x0000_t202" style="position:absolute;margin-left:90pt;margin-top:5.8pt;width:4in;height:27pt;z-index:251655168">
            <v:textbox>
              <w:txbxContent>
                <w:p w:rsidR="00813094" w:rsidRPr="006A0709" w:rsidRDefault="00813094">
                  <w:pPr>
                    <w:rPr>
                      <w:rFonts w:ascii="Arial" w:hAnsi="Arial" w:cs="Arial"/>
                    </w:rPr>
                  </w:pPr>
                  <w:r>
                    <w:rPr>
                      <w:rFonts w:ascii="Arial" w:hAnsi="Arial" w:cs="Arial"/>
                    </w:rPr>
                    <w:t>Paula Silcock</w:t>
                  </w:r>
                  <w:r w:rsidRPr="006A0709">
                    <w:rPr>
                      <w:rFonts w:ascii="Arial" w:hAnsi="Arial" w:cs="Arial"/>
                    </w:rPr>
                    <w:t xml:space="preserve"> </w:t>
                  </w:r>
                </w:p>
              </w:txbxContent>
            </v:textbox>
          </v:shape>
        </w:pict>
      </w:r>
    </w:p>
    <w:p w:rsidR="002A0043" w:rsidRDefault="002A0043">
      <w:r>
        <w:t xml:space="preserve">             Name</w:t>
      </w:r>
    </w:p>
    <w:p w:rsidR="002A0043" w:rsidRDefault="002A0043"/>
    <w:p w:rsidR="002A0043" w:rsidRDefault="00612B91">
      <w:r>
        <w:rPr>
          <w:noProof/>
          <w:sz w:val="20"/>
          <w:lang w:val="en-US"/>
        </w:rPr>
        <w:pict>
          <v:shape id="_x0000_s1028" type="#_x0000_t202" style="position:absolute;margin-left:90pt;margin-top:.4pt;width:324pt;height:36pt;z-index:251656192">
            <v:textbox>
              <w:txbxContent>
                <w:p w:rsidR="00813094" w:rsidRPr="00D2138B" w:rsidRDefault="00813094">
                  <w:pPr>
                    <w:rPr>
                      <w:rFonts w:ascii="Arial" w:hAnsi="Arial" w:cs="Arial"/>
                    </w:rPr>
                  </w:pPr>
                  <w:r w:rsidRPr="00D2138B">
                    <w:rPr>
                      <w:rFonts w:ascii="Arial" w:hAnsi="Arial" w:cs="Arial"/>
                    </w:rPr>
                    <w:t>Lisburn &amp; Castlereagh City Council, Chief Executives Department, Audit and Risk Performance Unit</w:t>
                  </w:r>
                </w:p>
              </w:txbxContent>
            </v:textbox>
          </v:shape>
        </w:pict>
      </w:r>
      <w:r w:rsidR="002A0043">
        <w:t xml:space="preserve">     Organisation/</w:t>
      </w:r>
    </w:p>
    <w:p w:rsidR="002A0043" w:rsidRDefault="002A0043">
      <w:r>
        <w:t xml:space="preserve">        Department</w:t>
      </w:r>
    </w:p>
    <w:p w:rsidR="002A0043" w:rsidRDefault="00612B91">
      <w:r>
        <w:rPr>
          <w:noProof/>
          <w:sz w:val="20"/>
          <w:lang w:val="en-US"/>
        </w:rPr>
        <w:pict>
          <v:shape id="_x0000_s1029" type="#_x0000_t202" style="position:absolute;margin-left:90pt;margin-top:8.8pt;width:324pt;height:1in;z-index:251657216">
            <v:textbox>
              <w:txbxContent>
                <w:p w:rsidR="00813094" w:rsidRPr="00D2138B" w:rsidRDefault="00813094">
                  <w:pPr>
                    <w:rPr>
                      <w:rFonts w:ascii="Arial" w:hAnsi="Arial" w:cs="Arial"/>
                      <w:sz w:val="22"/>
                    </w:rPr>
                  </w:pPr>
                  <w:r w:rsidRPr="00D2138B">
                    <w:rPr>
                      <w:rFonts w:ascii="Arial" w:hAnsi="Arial" w:cs="Arial"/>
                      <w:sz w:val="22"/>
                    </w:rPr>
                    <w:t xml:space="preserve">Civic Headquarters </w:t>
                  </w:r>
                </w:p>
                <w:p w:rsidR="00813094" w:rsidRPr="00D2138B" w:rsidRDefault="00813094">
                  <w:pPr>
                    <w:rPr>
                      <w:rFonts w:ascii="Arial" w:hAnsi="Arial" w:cs="Arial"/>
                      <w:sz w:val="22"/>
                    </w:rPr>
                  </w:pPr>
                  <w:r w:rsidRPr="00D2138B">
                    <w:rPr>
                      <w:rFonts w:ascii="Arial" w:hAnsi="Arial" w:cs="Arial"/>
                      <w:sz w:val="22"/>
                    </w:rPr>
                    <w:t>Lagan Valley Island</w:t>
                  </w:r>
                </w:p>
                <w:p w:rsidR="00813094" w:rsidRPr="00D2138B" w:rsidRDefault="00813094">
                  <w:pPr>
                    <w:rPr>
                      <w:rFonts w:ascii="Arial" w:hAnsi="Arial" w:cs="Arial"/>
                      <w:sz w:val="22"/>
                    </w:rPr>
                  </w:pPr>
                  <w:r w:rsidRPr="00D2138B">
                    <w:rPr>
                      <w:rFonts w:ascii="Arial" w:hAnsi="Arial" w:cs="Arial"/>
                      <w:sz w:val="22"/>
                    </w:rPr>
                    <w:t xml:space="preserve">Lisburn </w:t>
                  </w:r>
                </w:p>
                <w:p w:rsidR="00813094" w:rsidRPr="00D2138B" w:rsidRDefault="00813094">
                  <w:pPr>
                    <w:rPr>
                      <w:rFonts w:ascii="Arial" w:hAnsi="Arial" w:cs="Arial"/>
                    </w:rPr>
                  </w:pPr>
                  <w:r w:rsidRPr="00D2138B">
                    <w:rPr>
                      <w:rFonts w:ascii="Arial" w:hAnsi="Arial" w:cs="Arial"/>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12B91">
      <w:r>
        <w:rPr>
          <w:noProof/>
          <w:sz w:val="20"/>
          <w:lang w:val="en-US"/>
        </w:rPr>
        <w:pict>
          <v:shape id="_x0000_s1031" type="#_x0000_t202" style="position:absolute;margin-left:279pt;margin-top:2.25pt;width:135pt;height:29.75pt;z-index:251659264">
            <v:textbox>
              <w:txbxContent>
                <w:p w:rsidR="00813094" w:rsidRPr="00D2138B" w:rsidRDefault="00A55E03">
                  <w:pPr>
                    <w:rPr>
                      <w:rFonts w:ascii="Arial" w:hAnsi="Arial" w:cs="Arial"/>
                    </w:rPr>
                  </w:pPr>
                  <w:r>
                    <w:rPr>
                      <w:rFonts w:ascii="Arial" w:hAnsi="Arial" w:cs="Arial"/>
                    </w:rPr>
                    <w:t>N/A</w:t>
                  </w:r>
                </w:p>
              </w:txbxContent>
            </v:textbox>
          </v:shape>
        </w:pict>
      </w:r>
      <w:r>
        <w:rPr>
          <w:noProof/>
          <w:sz w:val="20"/>
          <w:lang w:val="en-US"/>
        </w:rPr>
        <w:pict>
          <v:shape id="_x0000_s1030" type="#_x0000_t202" style="position:absolute;margin-left:90pt;margin-top:2.25pt;width:126pt;height:18pt;z-index:251658240">
            <v:textbox>
              <w:txbxContent>
                <w:p w:rsidR="00813094" w:rsidRPr="00D2138B" w:rsidRDefault="00813094">
                  <w:pPr>
                    <w:rPr>
                      <w:rFonts w:ascii="Arial" w:hAnsi="Arial" w:cs="Arial"/>
                    </w:rPr>
                  </w:pPr>
                  <w:r w:rsidRPr="00D2138B">
                    <w:rPr>
                      <w:rFonts w:ascii="Arial" w:hAnsi="Arial" w:cs="Arial"/>
                      <w:sz w:val="20"/>
                      <w:szCs w:val="20"/>
                      <w:shd w:val="clear" w:color="auto" w:fill="FFFFFF"/>
                    </w:rPr>
                    <w:t>028 9250 9250</w:t>
                  </w:r>
                </w:p>
              </w:txbxContent>
            </v:textbox>
          </v:shape>
        </w:pict>
      </w:r>
      <w:r w:rsidR="002A0043">
        <w:t xml:space="preserve">         Telephone                                               Fax number</w:t>
      </w:r>
    </w:p>
    <w:p w:rsidR="002A0043" w:rsidRDefault="002A0043">
      <w:r>
        <w:t xml:space="preserve">             Number</w:t>
      </w:r>
    </w:p>
    <w:p w:rsidR="002A0043" w:rsidRDefault="00612B91">
      <w:r>
        <w:rPr>
          <w:noProof/>
          <w:sz w:val="20"/>
          <w:lang w:val="en-US"/>
        </w:rPr>
        <w:pict>
          <v:shape id="_x0000_s1032" type="#_x0000_t202" style="position:absolute;margin-left:90pt;margin-top:10.65pt;width:250.5pt;height:40.5pt;z-index:251660288">
            <v:textbox>
              <w:txbxContent>
                <w:p w:rsidR="00813094" w:rsidRDefault="00612B91">
                  <w:pPr>
                    <w:rPr>
                      <w:rFonts w:ascii="Arial" w:hAnsi="Arial" w:cs="Arial"/>
                    </w:rPr>
                  </w:pPr>
                  <w:hyperlink r:id="rId8" w:history="1">
                    <w:r w:rsidR="00813094" w:rsidRPr="001A51E3">
                      <w:rPr>
                        <w:rStyle w:val="Hyperlink"/>
                        <w:rFonts w:ascii="Arial" w:hAnsi="Arial" w:cs="Arial"/>
                      </w:rPr>
                      <w:t>paula.silcock@lisburncastlereagh.gov.uk</w:t>
                    </w:r>
                  </w:hyperlink>
                </w:p>
                <w:p w:rsidR="00813094" w:rsidRDefault="00813094"/>
              </w:txbxContent>
            </v:textbox>
          </v:shape>
        </w:pict>
      </w:r>
      <w:r w:rsidR="002A0043">
        <w:t xml:space="preserve">               </w:t>
      </w:r>
    </w:p>
    <w:p w:rsidR="002A0043" w:rsidRDefault="002A0043">
      <w:r>
        <w:t xml:space="preserve">               E-mail</w:t>
      </w:r>
    </w:p>
    <w:p w:rsidR="002A0043" w:rsidRDefault="002A0043"/>
    <w:p w:rsidR="002A0043" w:rsidRDefault="002A0043"/>
    <w:p w:rsidR="002A0043" w:rsidRDefault="00612B91">
      <w:r>
        <w:rPr>
          <w:noProof/>
          <w:sz w:val="20"/>
          <w:lang w:val="en-US"/>
        </w:rPr>
        <w:pict>
          <v:shape id="_x0000_s1042" type="#_x0000_t202" style="position:absolute;margin-left:117pt;margin-top:.45pt;width:270pt;height:35.4pt;z-index:251661312">
            <v:textbox>
              <w:txbxContent>
                <w:p w:rsidR="00813094" w:rsidRPr="00D2138B" w:rsidRDefault="00813094">
                  <w:pPr>
                    <w:rPr>
                      <w:rFonts w:ascii="Arial" w:hAnsi="Arial" w:cs="Arial"/>
                    </w:rPr>
                  </w:pPr>
                  <w:r w:rsidRPr="00D2138B">
                    <w:rPr>
                      <w:rFonts w:ascii="Arial" w:hAnsi="Arial" w:cs="Arial"/>
                    </w:rPr>
                    <w:t>Secondment</w:t>
                  </w:r>
                  <w:r w:rsidR="00DE0136">
                    <w:rPr>
                      <w:rFonts w:ascii="Arial" w:hAnsi="Arial" w:cs="Arial"/>
                    </w:rPr>
                    <w:t xml:space="preserve"> – Interim Head of Audit and Risk Performance</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tbl>
            <w:tblPr>
              <w:tblW w:w="0" w:type="auto"/>
              <w:tblLook w:val="04A0" w:firstRow="1" w:lastRow="0" w:firstColumn="1" w:lastColumn="0" w:noHBand="0" w:noVBand="1"/>
            </w:tblPr>
            <w:tblGrid>
              <w:gridCol w:w="8306"/>
            </w:tblGrid>
            <w:tr w:rsidR="006A0709" w:rsidRPr="00F70923" w:rsidTr="00A55E03">
              <w:trPr>
                <w:trHeight w:val="950"/>
              </w:trPr>
              <w:tc>
                <w:tcPr>
                  <w:tcW w:w="8306" w:type="dxa"/>
                  <w:shd w:val="clear" w:color="auto" w:fill="auto"/>
                </w:tcPr>
                <w:p w:rsidR="006A0709" w:rsidRDefault="006A0709" w:rsidP="006A0709">
                  <w:pPr>
                    <w:rPr>
                      <w:rFonts w:ascii="Arial" w:hAnsi="Arial" w:cs="Arial"/>
                      <w:sz w:val="22"/>
                      <w:szCs w:val="22"/>
                    </w:rPr>
                  </w:pPr>
                  <w:r w:rsidRPr="00F70923">
                    <w:rPr>
                      <w:rFonts w:ascii="Arial" w:hAnsi="Arial" w:cs="Arial"/>
                      <w:sz w:val="22"/>
                      <w:szCs w:val="22"/>
                    </w:rPr>
                    <w:t xml:space="preserve">This is a Fixed Term Contract for </w:t>
                  </w:r>
                  <w:r w:rsidR="00A55E03">
                    <w:rPr>
                      <w:rFonts w:ascii="Arial" w:hAnsi="Arial" w:cs="Arial"/>
                      <w:sz w:val="22"/>
                      <w:szCs w:val="22"/>
                    </w:rPr>
                    <w:t>6 months.</w:t>
                  </w:r>
                </w:p>
                <w:p w:rsidR="006A0709" w:rsidRDefault="006A0709" w:rsidP="006A0709">
                  <w:pPr>
                    <w:rPr>
                      <w:rFonts w:ascii="Arial" w:hAnsi="Arial" w:cs="Arial"/>
                      <w:sz w:val="22"/>
                      <w:szCs w:val="22"/>
                    </w:rPr>
                  </w:pPr>
                </w:p>
                <w:p w:rsidR="006A0709" w:rsidRPr="00F70923" w:rsidRDefault="006A0709" w:rsidP="006A0709">
                  <w:pPr>
                    <w:rPr>
                      <w:rFonts w:ascii="Arial" w:hAnsi="Arial" w:cs="Arial"/>
                      <w:sz w:val="22"/>
                      <w:szCs w:val="22"/>
                    </w:rPr>
                  </w:pPr>
                  <w:r w:rsidRPr="00F70923">
                    <w:rPr>
                      <w:rFonts w:ascii="Arial" w:hAnsi="Arial" w:cs="Arial"/>
                      <w:sz w:val="22"/>
                      <w:szCs w:val="22"/>
                    </w:rPr>
                    <w:t>The Officer will be expected to work 37 hours per week.</w:t>
                  </w:r>
                </w:p>
              </w:tc>
            </w:tr>
          </w:tbl>
          <w:p w:rsidR="006A0709" w:rsidRDefault="006A0709"/>
        </w:tc>
      </w:tr>
    </w:tbl>
    <w:p w:rsidR="002A0043" w:rsidRDefault="002A0043">
      <w:r>
        <w:t xml:space="preserve">             </w:t>
      </w:r>
    </w:p>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CE0E95" w:rsidRPr="006A0709" w:rsidRDefault="00CE0E95">
            <w:pPr>
              <w:rPr>
                <w:rFonts w:ascii="Arial" w:hAnsi="Arial" w:cs="Arial"/>
                <w:b/>
              </w:rPr>
            </w:pPr>
            <w:r w:rsidRPr="006A0709">
              <w:rPr>
                <w:rFonts w:ascii="Arial" w:hAnsi="Arial" w:cs="Arial"/>
                <w:b/>
              </w:rPr>
              <w:t xml:space="preserve">SERVICE RESPONSIBILITIES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1. Lead, manage and develop the delivery of Audit, Risk &amp; Performance which reflects the Council’s priorities and develop innovative and creative approaches to continuously improve services. Responsible for the following portfolio of services: • Audit – to act as HIA and also manage external audit interfaces • Organisational Risk Management • Corporate Governance Arrangements including policy development • Performance Improvement • Insurance • Equality Matters • Health &amp; Safety • Emergency Planning • Business Continuity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2. Advise, consult and provide options and recommendations to Elected Members, the Chief Executive and senior officers on complex strategic and operational matters in respect of Audit, Risk and performance.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3. As HIA, oversee all aspects of Internal Audit in line with Public sector Internal Audit Standards ensuring the operational plan is delivered on time and within budget to meet year end reporting requirements. As well as overseeing the Internal Audit team, you will also be expected to undertake more complex internal audit assurance / advisory reviews.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4. Act as the key liaison point for External Audit / NIAO for the organisation.</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 5. Undertake ad hoc related projects and investigations at the request of the Chief Executive or the Corporate Management Team.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6. Assist with the development and implementation of the Risk Management strategy including advising on risk tolerance and appetite for the organisation and overseeing corporate, departmental, service and functional risk registers;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7. Oversee insurance provision and the management of claims for the Council;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8. Oversee the appropriate arrangements are made for equality aligned with legal requirements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9. Ensure adequate and fit for purpose corporate health and safety systems exist reflective of the latest legislative requirements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10. Ensure adequate and effective emergency planning arrangements exist Interim Head of Audit, Risk and Performance 1 Senior level is defined as working at or reporting directly to an individual at Tier 3 </w:t>
            </w:r>
            <w:r w:rsidRPr="006A0709">
              <w:rPr>
                <w:rFonts w:ascii="Arial" w:hAnsi="Arial" w:cs="Arial"/>
              </w:rPr>
              <w:lastRenderedPageBreak/>
              <w:t>level in local government or equivalent (e.g. working as or reporting to a Head of Service in local government or equivalent) or on a salary equivalent to NJC PO5 or above. including effective stakeholder engagement including multi agencies</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11. Ensure effective business continuity arrangements exist within the </w:t>
            </w:r>
          </w:p>
          <w:p w:rsidR="00CE0E95" w:rsidRPr="006A0709" w:rsidRDefault="00CE0E95">
            <w:pPr>
              <w:rPr>
                <w:rFonts w:ascii="Arial" w:hAnsi="Arial" w:cs="Arial"/>
              </w:rPr>
            </w:pPr>
            <w:r w:rsidRPr="006A0709">
              <w:rPr>
                <w:rFonts w:ascii="Arial" w:hAnsi="Arial" w:cs="Arial"/>
              </w:rPr>
              <w:t xml:space="preserve">Council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12. Leading on the creation, development and review of policy for the Council including development of a policy framework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13. Leading on performance improvement within the Council, overseeing policy improvement annual plans and reporting on outcomes. </w:t>
            </w:r>
          </w:p>
          <w:p w:rsidR="00CE0E95" w:rsidRPr="006A0709" w:rsidRDefault="00CE0E95">
            <w:pPr>
              <w:rPr>
                <w:rFonts w:ascii="Arial" w:hAnsi="Arial" w:cs="Arial"/>
              </w:rPr>
            </w:pPr>
          </w:p>
          <w:p w:rsidR="00CE0E95" w:rsidRPr="006A0709" w:rsidRDefault="00CE0E95">
            <w:pPr>
              <w:rPr>
                <w:rFonts w:ascii="Arial" w:hAnsi="Arial" w:cs="Arial"/>
              </w:rPr>
            </w:pPr>
            <w:r w:rsidRPr="006A0709">
              <w:rPr>
                <w:rFonts w:ascii="Arial" w:hAnsi="Arial" w:cs="Arial"/>
              </w:rPr>
              <w:t xml:space="preserve">14. Manage the performance and development of staff in the Audit </w:t>
            </w:r>
            <w:r w:rsidR="00F3052D" w:rsidRPr="006A0709">
              <w:rPr>
                <w:rFonts w:ascii="Arial" w:hAnsi="Arial" w:cs="Arial"/>
              </w:rPr>
              <w:t>Risk</w:t>
            </w:r>
            <w:r w:rsidRPr="006A0709">
              <w:rPr>
                <w:rFonts w:ascii="Arial" w:hAnsi="Arial" w:cs="Arial"/>
              </w:rPr>
              <w:t xml:space="preserve"> and Performance Unit </w:t>
            </w:r>
          </w:p>
          <w:p w:rsidR="00CE0E95" w:rsidRPr="006A0709" w:rsidRDefault="00CE0E95">
            <w:pPr>
              <w:rPr>
                <w:rFonts w:ascii="Arial" w:hAnsi="Arial" w:cs="Arial"/>
              </w:rPr>
            </w:pPr>
          </w:p>
          <w:p w:rsidR="002D64EC" w:rsidRPr="006A0709" w:rsidRDefault="00CE0E95">
            <w:pPr>
              <w:rPr>
                <w:rFonts w:ascii="Arial" w:hAnsi="Arial" w:cs="Arial"/>
              </w:rPr>
            </w:pPr>
            <w:r w:rsidRPr="006A0709">
              <w:rPr>
                <w:rFonts w:ascii="Arial" w:hAnsi="Arial" w:cs="Arial"/>
              </w:rPr>
              <w:t>15. Maintain awareness of all matters relating to services delivered and undergo any training and development as may be required to ensure continuous professional development</w:t>
            </w:r>
          </w:p>
          <w:p w:rsidR="00CE0E95" w:rsidRDefault="00CE0E95"/>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CE0E95" w:rsidRPr="00D2138B" w:rsidRDefault="00CE0E95">
            <w:pPr>
              <w:rPr>
                <w:rFonts w:ascii="Arial" w:hAnsi="Arial" w:cs="Arial"/>
                <w:b/>
              </w:rPr>
            </w:pPr>
            <w:r w:rsidRPr="00D2138B">
              <w:rPr>
                <w:rFonts w:ascii="Arial" w:hAnsi="Arial" w:cs="Arial"/>
                <w:b/>
              </w:rPr>
              <w:t>PERSON SPECIFICATION</w:t>
            </w:r>
          </w:p>
          <w:p w:rsidR="00CE0E95" w:rsidRPr="00D2138B" w:rsidRDefault="00CE0E95">
            <w:pPr>
              <w:rPr>
                <w:rFonts w:ascii="Arial" w:hAnsi="Arial" w:cs="Arial"/>
              </w:rPr>
            </w:pPr>
          </w:p>
          <w:p w:rsidR="00CE0E95" w:rsidRPr="00D2138B" w:rsidRDefault="00CE0E95">
            <w:pPr>
              <w:rPr>
                <w:rFonts w:ascii="Arial" w:hAnsi="Arial" w:cs="Arial"/>
                <w:b/>
              </w:rPr>
            </w:pPr>
            <w:r w:rsidRPr="00D2138B">
              <w:rPr>
                <w:rFonts w:ascii="Arial" w:hAnsi="Arial" w:cs="Arial"/>
                <w:b/>
              </w:rPr>
              <w:t xml:space="preserve">ESSENTIAL </w:t>
            </w:r>
          </w:p>
          <w:p w:rsidR="00CE0E95" w:rsidRPr="00D2138B" w:rsidRDefault="00CE0E95">
            <w:pPr>
              <w:rPr>
                <w:rFonts w:ascii="Arial" w:hAnsi="Arial" w:cs="Arial"/>
              </w:rPr>
            </w:pPr>
          </w:p>
          <w:p w:rsidR="00CE0E95" w:rsidRPr="00D2138B" w:rsidRDefault="00CE0E95">
            <w:pPr>
              <w:rPr>
                <w:rFonts w:ascii="Arial" w:hAnsi="Arial" w:cs="Arial"/>
                <w:b/>
              </w:rPr>
            </w:pPr>
            <w:r w:rsidRPr="00D2138B">
              <w:rPr>
                <w:rFonts w:ascii="Arial" w:hAnsi="Arial" w:cs="Arial"/>
                <w:b/>
              </w:rPr>
              <w:t xml:space="preserve">QUALIFICATIONS </w:t>
            </w:r>
          </w:p>
          <w:p w:rsidR="00CE0E95" w:rsidRPr="00D2138B" w:rsidRDefault="00CE0E95">
            <w:pPr>
              <w:rPr>
                <w:rFonts w:ascii="Arial" w:hAnsi="Arial" w:cs="Arial"/>
              </w:rPr>
            </w:pPr>
          </w:p>
          <w:p w:rsidR="00CE0E95" w:rsidRPr="00D2138B" w:rsidRDefault="00CE0E95">
            <w:pPr>
              <w:rPr>
                <w:rFonts w:ascii="Arial" w:hAnsi="Arial" w:cs="Arial"/>
              </w:rPr>
            </w:pPr>
            <w:r w:rsidRPr="00D2138B">
              <w:rPr>
                <w:rFonts w:ascii="Arial" w:hAnsi="Arial" w:cs="Arial"/>
              </w:rPr>
              <w:t xml:space="preserve">It is essential that applicants have a minimum of: </w:t>
            </w:r>
          </w:p>
          <w:p w:rsidR="00CE0E95" w:rsidRPr="00D2138B" w:rsidRDefault="00CE0E95">
            <w:pPr>
              <w:rPr>
                <w:rFonts w:ascii="Arial" w:hAnsi="Arial" w:cs="Arial"/>
              </w:rPr>
            </w:pPr>
          </w:p>
          <w:p w:rsidR="00CE0E95" w:rsidRPr="00D2138B" w:rsidRDefault="00CE0E95">
            <w:pPr>
              <w:rPr>
                <w:rFonts w:ascii="Arial" w:hAnsi="Arial" w:cs="Arial"/>
              </w:rPr>
            </w:pPr>
            <w:r w:rsidRPr="00D2138B">
              <w:rPr>
                <w:rFonts w:ascii="Arial" w:hAnsi="Arial" w:cs="Arial"/>
              </w:rPr>
              <w:t xml:space="preserve">1.1 A relevant third level qualification (for example, an HNC, HND, NVQ Level 4, Degree) or equivalent. </w:t>
            </w:r>
          </w:p>
          <w:p w:rsidR="00CE0E95" w:rsidRPr="00D2138B" w:rsidRDefault="00CE0E95">
            <w:pPr>
              <w:rPr>
                <w:rFonts w:ascii="Arial" w:hAnsi="Arial" w:cs="Arial"/>
              </w:rPr>
            </w:pPr>
          </w:p>
          <w:p w:rsidR="00A87AD9" w:rsidRPr="00D2138B" w:rsidRDefault="00CE0E95">
            <w:pPr>
              <w:rPr>
                <w:rFonts w:ascii="Arial" w:hAnsi="Arial" w:cs="Arial"/>
              </w:rPr>
            </w:pPr>
            <w:r w:rsidRPr="00D2138B">
              <w:rPr>
                <w:rFonts w:ascii="Arial" w:hAnsi="Arial" w:cs="Arial"/>
              </w:rPr>
              <w:t>1.2 Full membership of a relevant professional body e.g</w:t>
            </w:r>
            <w:proofErr w:type="gramStart"/>
            <w:r w:rsidRPr="00D2138B">
              <w:rPr>
                <w:rFonts w:ascii="Arial" w:hAnsi="Arial" w:cs="Arial"/>
              </w:rPr>
              <w:t>.(</w:t>
            </w:r>
            <w:proofErr w:type="gramEnd"/>
            <w:r w:rsidRPr="00D2138B">
              <w:rPr>
                <w:rFonts w:ascii="Arial" w:hAnsi="Arial" w:cs="Arial"/>
              </w:rPr>
              <w:t>Member of the Institute of Internal Auditors) and/or ACA, ACMA, ACCA or equivalent</w:t>
            </w:r>
            <w:r w:rsidR="00A87AD9" w:rsidRPr="00D2138B">
              <w:rPr>
                <w:rFonts w:ascii="Arial" w:hAnsi="Arial" w:cs="Arial"/>
              </w:rPr>
              <w:t>.</w:t>
            </w:r>
          </w:p>
          <w:p w:rsidR="00A87AD9" w:rsidRPr="00D2138B" w:rsidRDefault="00A87AD9">
            <w:pPr>
              <w:rPr>
                <w:rFonts w:ascii="Arial" w:hAnsi="Arial" w:cs="Arial"/>
              </w:rPr>
            </w:pPr>
          </w:p>
          <w:p w:rsidR="00CE0E95" w:rsidRPr="00D2138B" w:rsidRDefault="00CE0E95">
            <w:pPr>
              <w:rPr>
                <w:rFonts w:ascii="Arial" w:hAnsi="Arial" w:cs="Arial"/>
                <w:b/>
              </w:rPr>
            </w:pPr>
            <w:r w:rsidRPr="00D2138B">
              <w:rPr>
                <w:rFonts w:ascii="Arial" w:hAnsi="Arial" w:cs="Arial"/>
                <w:b/>
              </w:rPr>
              <w:t xml:space="preserve">EXPERIENCE </w:t>
            </w:r>
          </w:p>
          <w:p w:rsidR="00CE0E95" w:rsidRPr="00D2138B" w:rsidRDefault="00CE0E95">
            <w:pPr>
              <w:rPr>
                <w:rFonts w:ascii="Arial" w:hAnsi="Arial" w:cs="Arial"/>
              </w:rPr>
            </w:pPr>
          </w:p>
          <w:p w:rsidR="00835131" w:rsidRDefault="00CE0E95">
            <w:pPr>
              <w:rPr>
                <w:rFonts w:ascii="Arial" w:hAnsi="Arial" w:cs="Arial"/>
              </w:rPr>
            </w:pPr>
            <w:r w:rsidRPr="00D2138B">
              <w:rPr>
                <w:rFonts w:ascii="Arial" w:hAnsi="Arial" w:cs="Arial"/>
              </w:rPr>
              <w:t xml:space="preserve">1.3 Three years’ relevant experience at a senior level 1 in all of the following areas: </w:t>
            </w:r>
          </w:p>
          <w:p w:rsidR="00DA3442" w:rsidRDefault="00DA3442">
            <w:pPr>
              <w:rPr>
                <w:rFonts w:ascii="Arial" w:hAnsi="Arial" w:cs="Arial"/>
              </w:rPr>
            </w:pPr>
          </w:p>
          <w:p w:rsidR="00D2138B" w:rsidRDefault="00CE0E95">
            <w:pPr>
              <w:rPr>
                <w:rFonts w:ascii="Arial" w:hAnsi="Arial" w:cs="Arial"/>
              </w:rPr>
            </w:pPr>
            <w:r w:rsidRPr="00D2138B">
              <w:rPr>
                <w:rFonts w:ascii="Arial" w:hAnsi="Arial" w:cs="Arial"/>
              </w:rPr>
              <w:t xml:space="preserve">• Experience in developing risk management and assurance processes to include Internal Audit and systems within a large and complex </w:t>
            </w:r>
            <w:r w:rsidRPr="00D2138B">
              <w:rPr>
                <w:rFonts w:ascii="Arial" w:hAnsi="Arial" w:cs="Arial"/>
              </w:rPr>
              <w:lastRenderedPageBreak/>
              <w:t>organisation at both a strategic and operational level.</w:t>
            </w:r>
          </w:p>
          <w:p w:rsidR="00D2138B" w:rsidRDefault="00D2138B">
            <w:pPr>
              <w:rPr>
                <w:rFonts w:ascii="Arial" w:hAnsi="Arial" w:cs="Arial"/>
              </w:rPr>
            </w:pPr>
          </w:p>
          <w:p w:rsidR="00835131" w:rsidRDefault="00CE0E95">
            <w:pPr>
              <w:rPr>
                <w:rFonts w:ascii="Arial" w:hAnsi="Arial" w:cs="Arial"/>
              </w:rPr>
            </w:pPr>
            <w:r w:rsidRPr="00D2138B">
              <w:rPr>
                <w:rFonts w:ascii="Arial" w:hAnsi="Arial" w:cs="Arial"/>
              </w:rPr>
              <w:t xml:space="preserve"> • Experience of managing external audits and delivering on audit recommendations.</w:t>
            </w:r>
          </w:p>
          <w:p w:rsidR="00835131" w:rsidRDefault="00CE0E95">
            <w:pPr>
              <w:rPr>
                <w:rFonts w:ascii="Arial" w:hAnsi="Arial" w:cs="Arial"/>
              </w:rPr>
            </w:pPr>
            <w:r w:rsidRPr="00D2138B">
              <w:rPr>
                <w:rFonts w:ascii="Arial" w:hAnsi="Arial" w:cs="Arial"/>
              </w:rPr>
              <w:t xml:space="preserve"> • Experience in the production and presentation of reports on risk and assurance to senior management/Board.</w:t>
            </w:r>
          </w:p>
          <w:p w:rsidR="00CE0E95" w:rsidRPr="00D2138B" w:rsidRDefault="00CE0E95">
            <w:pPr>
              <w:rPr>
                <w:rFonts w:ascii="Arial" w:hAnsi="Arial" w:cs="Arial"/>
              </w:rPr>
            </w:pPr>
            <w:r w:rsidRPr="00D2138B">
              <w:rPr>
                <w:rFonts w:ascii="Arial" w:hAnsi="Arial" w:cs="Arial"/>
              </w:rPr>
              <w:t xml:space="preserve"> • Experience of managing a team of professionals in the area of Audit and Risk. </w:t>
            </w:r>
          </w:p>
          <w:p w:rsidR="00CE0E95" w:rsidRPr="00D2138B" w:rsidRDefault="00CE0E95">
            <w:pPr>
              <w:rPr>
                <w:rFonts w:ascii="Arial" w:hAnsi="Arial" w:cs="Arial"/>
              </w:rPr>
            </w:pPr>
          </w:p>
          <w:p w:rsidR="00CE0E95" w:rsidRPr="00D2138B" w:rsidRDefault="00CE0E95">
            <w:pPr>
              <w:rPr>
                <w:rFonts w:ascii="Arial" w:hAnsi="Arial" w:cs="Arial"/>
                <w:b/>
              </w:rPr>
            </w:pPr>
            <w:r w:rsidRPr="00D2138B">
              <w:rPr>
                <w:rFonts w:ascii="Arial" w:hAnsi="Arial" w:cs="Arial"/>
                <w:b/>
              </w:rPr>
              <w:t xml:space="preserve">KNOWLEDGE </w:t>
            </w:r>
          </w:p>
          <w:p w:rsidR="00CE0E95" w:rsidRPr="00D2138B" w:rsidRDefault="00CE0E95">
            <w:pPr>
              <w:rPr>
                <w:rFonts w:ascii="Arial" w:hAnsi="Arial" w:cs="Arial"/>
                <w:b/>
              </w:rPr>
            </w:pPr>
          </w:p>
          <w:p w:rsidR="00CE0E95" w:rsidRPr="00D2138B" w:rsidRDefault="00CE0E95">
            <w:pPr>
              <w:rPr>
                <w:rFonts w:ascii="Arial" w:hAnsi="Arial" w:cs="Arial"/>
                <w:b/>
              </w:rPr>
            </w:pPr>
            <w:r w:rsidRPr="00D2138B">
              <w:rPr>
                <w:rFonts w:ascii="Arial" w:hAnsi="Arial" w:cs="Arial"/>
                <w:b/>
              </w:rPr>
              <w:t xml:space="preserve">ESSENTIAL CRITERIA </w:t>
            </w:r>
          </w:p>
          <w:p w:rsidR="00CE0E95" w:rsidRPr="00D2138B" w:rsidRDefault="00CE0E95">
            <w:pPr>
              <w:rPr>
                <w:rFonts w:ascii="Arial" w:hAnsi="Arial" w:cs="Arial"/>
              </w:rPr>
            </w:pPr>
          </w:p>
          <w:p w:rsidR="00CE0E95" w:rsidRPr="00D2138B" w:rsidRDefault="00CE0E95">
            <w:pPr>
              <w:rPr>
                <w:rFonts w:ascii="Arial" w:hAnsi="Arial" w:cs="Arial"/>
              </w:rPr>
            </w:pPr>
            <w:r w:rsidRPr="00D2138B">
              <w:rPr>
                <w:rFonts w:ascii="Arial" w:hAnsi="Arial" w:cs="Arial"/>
              </w:rPr>
              <w:t xml:space="preserve">An understanding of Audit and Risk Management within the Public Sector. It is essential that applicants hold a full (i.e. not provisional) and current UK driving licence and access to a car or *have access to a means of transport which would enable the applicant to carry out the duties of the post. *Applies only to applicants who have a disability under the Disability Discrimination Act. </w:t>
            </w:r>
          </w:p>
          <w:p w:rsidR="00CE0E95" w:rsidRPr="00D2138B" w:rsidRDefault="00CE0E95">
            <w:pPr>
              <w:rPr>
                <w:rFonts w:ascii="Arial" w:hAnsi="Arial" w:cs="Arial"/>
              </w:rPr>
            </w:pPr>
          </w:p>
          <w:p w:rsidR="00CE0E95" w:rsidRPr="00D2138B" w:rsidRDefault="00CE0E95">
            <w:pPr>
              <w:rPr>
                <w:rFonts w:ascii="Arial" w:hAnsi="Arial" w:cs="Arial"/>
                <w:b/>
              </w:rPr>
            </w:pPr>
            <w:r w:rsidRPr="00D2138B">
              <w:rPr>
                <w:rFonts w:ascii="Arial" w:hAnsi="Arial" w:cs="Arial"/>
                <w:b/>
              </w:rPr>
              <w:t>DESIRABLE CRITERIA</w:t>
            </w:r>
          </w:p>
          <w:p w:rsidR="00CE0E95" w:rsidRPr="00D2138B" w:rsidRDefault="00CE0E95">
            <w:pPr>
              <w:rPr>
                <w:rFonts w:ascii="Arial" w:hAnsi="Arial" w:cs="Arial"/>
              </w:rPr>
            </w:pPr>
          </w:p>
          <w:p w:rsidR="00CE0E95" w:rsidRPr="00D2138B" w:rsidRDefault="00CE0E95">
            <w:pPr>
              <w:rPr>
                <w:rFonts w:ascii="Arial" w:hAnsi="Arial" w:cs="Arial"/>
              </w:rPr>
            </w:pPr>
            <w:r w:rsidRPr="00D2138B">
              <w:rPr>
                <w:rFonts w:ascii="Arial" w:hAnsi="Arial" w:cs="Arial"/>
              </w:rPr>
              <w:t xml:space="preserve"> Experience of: </w:t>
            </w:r>
          </w:p>
          <w:p w:rsidR="00CE0E95" w:rsidRPr="00D2138B" w:rsidRDefault="00CE0E95">
            <w:pPr>
              <w:rPr>
                <w:rFonts w:ascii="Arial" w:hAnsi="Arial" w:cs="Arial"/>
              </w:rPr>
            </w:pPr>
          </w:p>
          <w:p w:rsidR="00CE0E95" w:rsidRPr="00D2138B" w:rsidRDefault="00CE0E95">
            <w:pPr>
              <w:rPr>
                <w:rFonts w:ascii="Arial" w:hAnsi="Arial" w:cs="Arial"/>
              </w:rPr>
            </w:pPr>
            <w:r w:rsidRPr="00D2138B">
              <w:rPr>
                <w:rFonts w:ascii="Arial" w:hAnsi="Arial" w:cs="Arial"/>
              </w:rPr>
              <w:t xml:space="preserve">• Leading on digital transformation </w:t>
            </w:r>
          </w:p>
          <w:p w:rsidR="00CE0E95" w:rsidRPr="00D2138B" w:rsidRDefault="00CE0E95">
            <w:pPr>
              <w:rPr>
                <w:rFonts w:ascii="Arial" w:hAnsi="Arial" w:cs="Arial"/>
              </w:rPr>
            </w:pPr>
            <w:r w:rsidRPr="00D2138B">
              <w:rPr>
                <w:rFonts w:ascii="Arial" w:hAnsi="Arial" w:cs="Arial"/>
              </w:rPr>
              <w:t xml:space="preserve">• Negotiating and building relationships with stakeholders </w:t>
            </w:r>
          </w:p>
          <w:p w:rsidR="002D64EC" w:rsidRPr="00D2138B" w:rsidRDefault="00CE0E95">
            <w:pPr>
              <w:rPr>
                <w:rFonts w:ascii="Arial" w:hAnsi="Arial" w:cs="Arial"/>
              </w:rPr>
            </w:pPr>
            <w:r w:rsidRPr="00D2138B">
              <w:rPr>
                <w:rFonts w:ascii="Arial" w:hAnsi="Arial" w:cs="Arial"/>
              </w:rPr>
              <w:t>• Transformational change •</w:t>
            </w:r>
          </w:p>
          <w:p w:rsidR="00CE0E95" w:rsidRPr="00D2138B" w:rsidRDefault="00CE0E95">
            <w:pPr>
              <w:rPr>
                <w:rFonts w:ascii="Arial" w:hAnsi="Arial" w:cs="Arial"/>
              </w:rPr>
            </w:pPr>
            <w:r w:rsidRPr="00D2138B">
              <w:rPr>
                <w:rFonts w:ascii="Arial" w:hAnsi="Arial" w:cs="Arial"/>
              </w:rPr>
              <w:t>• Capital Project Procurement</w:t>
            </w:r>
          </w:p>
          <w:p w:rsidR="00CE0E95" w:rsidRPr="00D2138B" w:rsidRDefault="00CE0E95">
            <w:pPr>
              <w:rPr>
                <w:rFonts w:ascii="Arial" w:hAnsi="Arial" w:cs="Arial"/>
              </w:rPr>
            </w:pPr>
          </w:p>
          <w:p w:rsidR="002D64EC" w:rsidRDefault="00CE0E95">
            <w:r w:rsidRPr="00D2138B">
              <w:rPr>
                <w:rFonts w:ascii="Arial" w:hAnsi="Arial" w:cs="Arial"/>
              </w:rPr>
              <w:t>*  Senior level is defined as working at or reporting directly to an individual at Tier 3 level in local government or equivalent (e.g. working as or reporting to a Head of Service in local government or equivalent) or on a salary equivalent to NJC PO5 or above.</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Pr="00D2138B" w:rsidRDefault="00D2138B" w:rsidP="00D2138B">
            <w:pPr>
              <w:rPr>
                <w:rFonts w:ascii="Arial" w:hAnsi="Arial" w:cs="Arial"/>
              </w:rPr>
            </w:pPr>
            <w:r w:rsidRPr="00D2138B">
              <w:rPr>
                <w:rFonts w:ascii="Arial" w:hAnsi="Arial" w:cs="Arial"/>
              </w:rPr>
              <w:t xml:space="preserve">Mr David Burns, Chief Executive </w:t>
            </w:r>
          </w:p>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D2138B">
            <w:r w:rsidRPr="00D2138B">
              <w:rPr>
                <w:rFonts w:ascii="Arial" w:hAnsi="Arial" w:cs="Arial"/>
              </w:rPr>
              <w:t>Mr David Burns, Chief Executive</w:t>
            </w:r>
          </w:p>
        </w:tc>
      </w:tr>
    </w:tbl>
    <w:p w:rsidR="00BE0687" w:rsidRDefault="00BE0687"/>
    <w:p w:rsidR="00D2138B" w:rsidRDefault="00D2138B"/>
    <w:p w:rsidR="00D2138B" w:rsidRDefault="00D2138B"/>
    <w:p w:rsidR="00D2138B" w:rsidRDefault="00D2138B"/>
    <w:p w:rsidR="00D2138B" w:rsidRDefault="00D2138B"/>
    <w:p w:rsidR="00D2138B" w:rsidRDefault="00D2138B"/>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2138B" w:rsidRDefault="00D2138B" w:rsidP="006A0709">
            <w:pPr>
              <w:rPr>
                <w:rFonts w:ascii="Arial" w:hAnsi="Arial" w:cs="Arial"/>
                <w:b/>
                <w:bCs/>
                <w:sz w:val="22"/>
                <w:szCs w:val="22"/>
              </w:rPr>
            </w:pPr>
          </w:p>
          <w:p w:rsidR="006A0709" w:rsidRPr="00F70923" w:rsidRDefault="006A0709" w:rsidP="006A0709">
            <w:pPr>
              <w:rPr>
                <w:rFonts w:ascii="Arial" w:hAnsi="Arial" w:cs="Arial"/>
                <w:b/>
                <w:bCs/>
                <w:sz w:val="22"/>
                <w:szCs w:val="22"/>
              </w:rPr>
            </w:pPr>
            <w:r w:rsidRPr="00F70923">
              <w:rPr>
                <w:rFonts w:ascii="Arial" w:hAnsi="Arial" w:cs="Arial"/>
                <w:b/>
                <w:bCs/>
                <w:sz w:val="22"/>
                <w:szCs w:val="22"/>
              </w:rPr>
              <w:t>The opportunity will benefit the individual and organisation by:</w:t>
            </w:r>
          </w:p>
          <w:p w:rsidR="006A0709" w:rsidRPr="00F70923" w:rsidRDefault="006A0709" w:rsidP="006A0709">
            <w:pPr>
              <w:rPr>
                <w:rFonts w:ascii="Arial" w:hAnsi="Arial" w:cs="Arial"/>
                <w:b/>
                <w:bCs/>
                <w:sz w:val="22"/>
                <w:szCs w:val="22"/>
              </w:rPr>
            </w:pPr>
          </w:p>
          <w:p w:rsidR="006A0709" w:rsidRDefault="006A0709" w:rsidP="006A0709">
            <w:pPr>
              <w:rPr>
                <w:rFonts w:ascii="Arial" w:hAnsi="Arial" w:cs="Arial"/>
                <w:b/>
                <w:sz w:val="22"/>
                <w:szCs w:val="22"/>
              </w:rPr>
            </w:pPr>
            <w:r>
              <w:rPr>
                <w:rFonts w:ascii="Arial" w:hAnsi="Arial" w:cs="Arial"/>
                <w:b/>
                <w:sz w:val="22"/>
                <w:szCs w:val="22"/>
              </w:rPr>
              <w:t>Benefit to Individual</w:t>
            </w:r>
          </w:p>
          <w:p w:rsidR="006A0709" w:rsidRDefault="006A0709" w:rsidP="006A0709">
            <w:pPr>
              <w:rPr>
                <w:rFonts w:ascii="Arial" w:hAnsi="Arial" w:cs="Arial"/>
                <w:sz w:val="22"/>
                <w:szCs w:val="22"/>
              </w:rPr>
            </w:pPr>
            <w:r w:rsidRPr="00F70923">
              <w:rPr>
                <w:rFonts w:ascii="Arial" w:hAnsi="Arial" w:cs="Arial"/>
                <w:sz w:val="22"/>
                <w:szCs w:val="22"/>
              </w:rPr>
              <w:t xml:space="preserve">Developing good business relationships and sharing and enhancing employees’ skills. Offering the </w:t>
            </w:r>
            <w:r w:rsidR="00D2138B">
              <w:rPr>
                <w:rFonts w:ascii="Arial" w:hAnsi="Arial" w:cs="Arial"/>
                <w:sz w:val="22"/>
                <w:szCs w:val="22"/>
              </w:rPr>
              <w:t xml:space="preserve">Employee </w:t>
            </w:r>
            <w:r w:rsidRPr="00F70923">
              <w:rPr>
                <w:rFonts w:ascii="Arial" w:hAnsi="Arial" w:cs="Arial"/>
                <w:sz w:val="22"/>
                <w:szCs w:val="22"/>
              </w:rPr>
              <w:t>a valuable career development opportunity, with the chance to make new contacts and gain experience within a different setting.</w:t>
            </w:r>
          </w:p>
          <w:p w:rsidR="006A0709" w:rsidRDefault="006A0709" w:rsidP="006A0709">
            <w:pPr>
              <w:rPr>
                <w:rFonts w:ascii="Arial" w:hAnsi="Arial" w:cs="Arial"/>
                <w:sz w:val="22"/>
                <w:szCs w:val="22"/>
              </w:rPr>
            </w:pPr>
          </w:p>
          <w:p w:rsidR="006A0709" w:rsidRDefault="006A0709" w:rsidP="006A0709">
            <w:pPr>
              <w:rPr>
                <w:rFonts w:ascii="Arial" w:hAnsi="Arial" w:cs="Arial"/>
                <w:b/>
                <w:sz w:val="22"/>
                <w:szCs w:val="22"/>
              </w:rPr>
            </w:pPr>
            <w:r>
              <w:rPr>
                <w:rFonts w:ascii="Arial" w:hAnsi="Arial" w:cs="Arial"/>
                <w:b/>
                <w:sz w:val="22"/>
                <w:szCs w:val="22"/>
              </w:rPr>
              <w:t>Benefit to individuals employer</w:t>
            </w:r>
          </w:p>
          <w:p w:rsidR="006A0709" w:rsidRPr="00F70923" w:rsidRDefault="006A0709" w:rsidP="006A0709">
            <w:pPr>
              <w:spacing w:line="288" w:lineRule="atLeast"/>
              <w:rPr>
                <w:rFonts w:ascii="Arial" w:hAnsi="Arial" w:cs="Arial"/>
                <w:sz w:val="22"/>
                <w:szCs w:val="22"/>
                <w:lang w:val="en"/>
              </w:rPr>
            </w:pPr>
            <w:r>
              <w:rPr>
                <w:rFonts w:ascii="Arial" w:hAnsi="Arial" w:cs="Arial"/>
                <w:sz w:val="22"/>
                <w:szCs w:val="22"/>
                <w:lang w:val="en"/>
              </w:rPr>
              <w:t>Employee will enhance skills and will build relationships and contacts that will ultimately be of benefit to the employee in the future.</w:t>
            </w:r>
          </w:p>
          <w:p w:rsidR="006A0709" w:rsidRDefault="006A0709" w:rsidP="006A0709">
            <w:pPr>
              <w:spacing w:line="288" w:lineRule="atLeast"/>
              <w:rPr>
                <w:rFonts w:ascii="Arial" w:hAnsi="Arial" w:cs="Arial"/>
                <w:sz w:val="22"/>
                <w:szCs w:val="22"/>
                <w:lang w:val="en"/>
              </w:rPr>
            </w:pPr>
          </w:p>
          <w:p w:rsidR="006A0709" w:rsidRDefault="006A0709" w:rsidP="006A0709">
            <w:pPr>
              <w:spacing w:line="288" w:lineRule="atLeast"/>
              <w:rPr>
                <w:rFonts w:ascii="Arial" w:hAnsi="Arial" w:cs="Arial"/>
                <w:b/>
                <w:sz w:val="22"/>
                <w:szCs w:val="22"/>
                <w:lang w:val="en"/>
              </w:rPr>
            </w:pPr>
            <w:r>
              <w:rPr>
                <w:rFonts w:ascii="Arial" w:hAnsi="Arial" w:cs="Arial"/>
                <w:b/>
                <w:sz w:val="22"/>
                <w:szCs w:val="22"/>
                <w:lang w:val="en"/>
              </w:rPr>
              <w:t>Benefit to Lisburn &amp; Castlereagh City Council</w:t>
            </w:r>
          </w:p>
          <w:p w:rsidR="006A0709" w:rsidRPr="005122C1" w:rsidRDefault="006A0709" w:rsidP="006A0709">
            <w:pPr>
              <w:spacing w:line="288" w:lineRule="atLeast"/>
              <w:rPr>
                <w:rFonts w:ascii="Arial" w:hAnsi="Arial" w:cs="Arial"/>
                <w:bCs/>
                <w:sz w:val="22"/>
                <w:szCs w:val="22"/>
              </w:rPr>
            </w:pPr>
            <w:r w:rsidRPr="005122C1">
              <w:rPr>
                <w:rFonts w:ascii="Arial" w:hAnsi="Arial" w:cs="Arial"/>
                <w:bCs/>
                <w:sz w:val="22"/>
                <w:szCs w:val="22"/>
              </w:rPr>
              <w:t>Lisburn &amp; Castlereagh City Council will benefit from different perspectives and experiences brought by an individual from another organisation that will enhance shared working in the future.</w:t>
            </w:r>
          </w:p>
          <w:p w:rsidR="00A87AD9" w:rsidRPr="00FC5D2E" w:rsidRDefault="00A87AD9">
            <w:pPr>
              <w:rPr>
                <w:b/>
                <w:bCs/>
              </w:rPr>
            </w:pPr>
          </w:p>
        </w:tc>
      </w:tr>
    </w:tbl>
    <w:p w:rsidR="006A0709" w:rsidRDefault="006A0709">
      <w:pPr>
        <w:rPr>
          <w:b/>
          <w:bCs/>
        </w:rPr>
      </w:pPr>
    </w:p>
    <w:p w:rsidR="002A0043" w:rsidRDefault="002A0043">
      <w:pPr>
        <w:rPr>
          <w:b/>
          <w:bCs/>
        </w:rPr>
      </w:pPr>
      <w:r>
        <w:rPr>
          <w:b/>
          <w:bCs/>
        </w:rPr>
        <w:t>6.  Logistics</w:t>
      </w:r>
    </w:p>
    <w:p w:rsidR="00FC2ECF" w:rsidRDefault="00FC2ECF">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D2138B" w:rsidRDefault="00D2138B">
            <w:pPr>
              <w:rPr>
                <w:b/>
                <w:lang w:val="en-US"/>
              </w:rPr>
            </w:pPr>
          </w:p>
          <w:p w:rsidR="00D2138B" w:rsidRPr="00FD47B0" w:rsidRDefault="00D2138B" w:rsidP="00D2138B">
            <w:pPr>
              <w:spacing w:line="360" w:lineRule="auto"/>
              <w:rPr>
                <w:rFonts w:ascii="Arial" w:hAnsi="Arial" w:cs="Arial"/>
                <w:b/>
                <w:sz w:val="22"/>
                <w:szCs w:val="22"/>
                <w:lang w:val="en-US"/>
              </w:rPr>
            </w:pPr>
            <w:r w:rsidRPr="00F70923">
              <w:rPr>
                <w:rFonts w:ascii="Arial" w:hAnsi="Arial" w:cs="Arial"/>
                <w:b/>
                <w:sz w:val="22"/>
                <w:szCs w:val="22"/>
                <w:lang w:val="en-US"/>
              </w:rPr>
              <w:t xml:space="preserve">Start Date : </w:t>
            </w:r>
            <w:r w:rsidR="00FC2ECF">
              <w:rPr>
                <w:rFonts w:ascii="Arial" w:hAnsi="Arial" w:cs="Arial"/>
                <w:b/>
                <w:sz w:val="22"/>
                <w:szCs w:val="22"/>
                <w:lang w:val="en-US"/>
              </w:rPr>
              <w:t xml:space="preserve">        </w:t>
            </w:r>
            <w:r w:rsidR="002663C5" w:rsidRPr="00FD47B0">
              <w:rPr>
                <w:rFonts w:ascii="Arial" w:hAnsi="Arial" w:cs="Arial"/>
                <w:sz w:val="22"/>
                <w:szCs w:val="22"/>
                <w:lang w:val="en-US"/>
              </w:rPr>
              <w:t>ASAP</w:t>
            </w:r>
          </w:p>
          <w:p w:rsidR="005E75DE" w:rsidRPr="00FD47B0" w:rsidRDefault="00D2138B" w:rsidP="00612B91">
            <w:pPr>
              <w:ind w:left="1701" w:hanging="1701"/>
              <w:rPr>
                <w:color w:val="1F497D"/>
                <w:sz w:val="22"/>
                <w:szCs w:val="22"/>
              </w:rPr>
            </w:pPr>
            <w:r w:rsidRPr="00FD47B0">
              <w:rPr>
                <w:rFonts w:ascii="Arial" w:hAnsi="Arial" w:cs="Arial"/>
                <w:b/>
                <w:sz w:val="22"/>
                <w:szCs w:val="22"/>
                <w:lang w:val="en-US"/>
              </w:rPr>
              <w:t xml:space="preserve">Salary Scale: </w:t>
            </w:r>
            <w:r w:rsidR="00587ABF" w:rsidRPr="00FD47B0">
              <w:rPr>
                <w:rFonts w:ascii="Arial" w:hAnsi="Arial" w:cs="Arial"/>
                <w:b/>
                <w:sz w:val="22"/>
                <w:szCs w:val="22"/>
                <w:lang w:val="en-US"/>
              </w:rPr>
              <w:t xml:space="preserve">      </w:t>
            </w:r>
            <w:proofErr w:type="spellStart"/>
            <w:r w:rsidR="00FD47B0" w:rsidRPr="00FD47B0">
              <w:rPr>
                <w:rFonts w:ascii="Arial" w:hAnsi="Arial" w:cs="Arial"/>
                <w:sz w:val="22"/>
                <w:szCs w:val="22"/>
                <w:lang w:val="en-US"/>
              </w:rPr>
              <w:t>Lisburn</w:t>
            </w:r>
            <w:proofErr w:type="spellEnd"/>
            <w:r w:rsidR="00FD47B0" w:rsidRPr="00FD47B0">
              <w:rPr>
                <w:rFonts w:ascii="Arial" w:hAnsi="Arial" w:cs="Arial"/>
                <w:sz w:val="22"/>
                <w:szCs w:val="22"/>
                <w:lang w:val="en-US"/>
              </w:rPr>
              <w:t xml:space="preserve"> and Castlereagh City Council will meet salary and associated costs.  The salary range is:</w:t>
            </w:r>
            <w:r w:rsidR="00FD47B0" w:rsidRPr="00FD47B0">
              <w:rPr>
                <w:rFonts w:ascii="Arial" w:hAnsi="Arial" w:cs="Arial"/>
                <w:b/>
                <w:sz w:val="22"/>
                <w:szCs w:val="22"/>
                <w:lang w:val="en-US"/>
              </w:rPr>
              <w:t xml:space="preserve"> </w:t>
            </w:r>
            <w:r w:rsidR="005E75DE" w:rsidRPr="00FD47B0">
              <w:rPr>
                <w:rFonts w:ascii="Arial" w:hAnsi="Arial" w:cs="Arial"/>
                <w:sz w:val="22"/>
                <w:szCs w:val="22"/>
              </w:rPr>
              <w:t>£56,857.86-£60,020.88 per annum</w:t>
            </w:r>
            <w:r w:rsidR="00FD47B0" w:rsidRPr="00FD47B0">
              <w:rPr>
                <w:rFonts w:ascii="Arial" w:hAnsi="Arial" w:cs="Arial"/>
                <w:sz w:val="22"/>
                <w:szCs w:val="22"/>
              </w:rPr>
              <w:t>.</w:t>
            </w:r>
          </w:p>
          <w:p w:rsidR="005E75DE" w:rsidRDefault="005E75DE" w:rsidP="005E75DE">
            <w:pPr>
              <w:rPr>
                <w:color w:val="1F497D"/>
                <w:sz w:val="22"/>
                <w:szCs w:val="22"/>
              </w:rPr>
            </w:pPr>
          </w:p>
          <w:p w:rsidR="00D2138B" w:rsidRPr="00F70923" w:rsidRDefault="00D2138B" w:rsidP="00D2138B">
            <w:pPr>
              <w:spacing w:line="360" w:lineRule="auto"/>
              <w:rPr>
                <w:rFonts w:ascii="Arial" w:hAnsi="Arial" w:cs="Arial"/>
                <w:sz w:val="22"/>
                <w:szCs w:val="22"/>
                <w:lang w:val="en-US"/>
              </w:rPr>
            </w:pPr>
            <w:r w:rsidRPr="00F70923">
              <w:rPr>
                <w:rFonts w:ascii="Arial" w:hAnsi="Arial" w:cs="Arial"/>
                <w:b/>
                <w:sz w:val="22"/>
                <w:szCs w:val="22"/>
                <w:lang w:val="en-US"/>
              </w:rPr>
              <w:t>Duration</w:t>
            </w:r>
            <w:r w:rsidRPr="00F70923">
              <w:rPr>
                <w:rFonts w:ascii="Arial" w:hAnsi="Arial" w:cs="Arial"/>
                <w:sz w:val="22"/>
                <w:szCs w:val="22"/>
                <w:lang w:val="en-US"/>
              </w:rPr>
              <w:t xml:space="preserve">:    </w:t>
            </w:r>
            <w:r w:rsidR="005E75DE">
              <w:rPr>
                <w:rFonts w:ascii="Arial" w:hAnsi="Arial" w:cs="Arial"/>
                <w:sz w:val="22"/>
                <w:szCs w:val="22"/>
                <w:lang w:val="en-US"/>
              </w:rPr>
              <w:t xml:space="preserve">   </w:t>
            </w:r>
            <w:r w:rsidR="00A55E03">
              <w:rPr>
                <w:rFonts w:ascii="Arial" w:hAnsi="Arial" w:cs="Arial"/>
                <w:sz w:val="22"/>
                <w:szCs w:val="22"/>
                <w:lang w:val="en-US"/>
              </w:rPr>
              <w:t xml:space="preserve">       6 months</w:t>
            </w:r>
          </w:p>
          <w:p w:rsidR="00D2138B" w:rsidRPr="00F70923" w:rsidRDefault="00D2138B" w:rsidP="00D2138B">
            <w:pPr>
              <w:spacing w:line="360" w:lineRule="auto"/>
              <w:rPr>
                <w:rFonts w:ascii="Arial" w:hAnsi="Arial" w:cs="Arial"/>
                <w:sz w:val="22"/>
                <w:szCs w:val="22"/>
                <w:lang w:val="en-US"/>
              </w:rPr>
            </w:pPr>
            <w:r w:rsidRPr="00F70923">
              <w:rPr>
                <w:rFonts w:ascii="Arial" w:hAnsi="Arial" w:cs="Arial"/>
                <w:b/>
                <w:sz w:val="22"/>
                <w:szCs w:val="22"/>
                <w:lang w:val="en-US"/>
              </w:rPr>
              <w:t>Location</w:t>
            </w:r>
            <w:r w:rsidRPr="00F70923">
              <w:rPr>
                <w:rFonts w:ascii="Arial" w:hAnsi="Arial" w:cs="Arial"/>
                <w:sz w:val="22"/>
                <w:szCs w:val="22"/>
                <w:lang w:val="en-US"/>
              </w:rPr>
              <w:t xml:space="preserve">:     </w:t>
            </w:r>
            <w:r w:rsidR="005E75DE">
              <w:rPr>
                <w:rFonts w:ascii="Arial" w:hAnsi="Arial" w:cs="Arial"/>
                <w:sz w:val="22"/>
                <w:szCs w:val="22"/>
                <w:lang w:val="en-US"/>
              </w:rPr>
              <w:t xml:space="preserve">  </w:t>
            </w:r>
            <w:r w:rsidR="00DA3442">
              <w:rPr>
                <w:rFonts w:ascii="Arial" w:hAnsi="Arial" w:cs="Arial"/>
                <w:sz w:val="22"/>
                <w:szCs w:val="22"/>
                <w:lang w:val="en-US"/>
              </w:rPr>
              <w:t xml:space="preserve">       </w:t>
            </w:r>
            <w:r w:rsidR="00587ABF">
              <w:rPr>
                <w:rFonts w:ascii="Arial" w:hAnsi="Arial" w:cs="Arial"/>
                <w:sz w:val="22"/>
                <w:szCs w:val="22"/>
                <w:lang w:val="en-US"/>
              </w:rPr>
              <w:t xml:space="preserve">Island Civic Centre  - </w:t>
            </w:r>
            <w:r w:rsidRPr="00F70923">
              <w:rPr>
                <w:rFonts w:ascii="Arial" w:hAnsi="Arial" w:cs="Arial"/>
                <w:sz w:val="22"/>
                <w:szCs w:val="22"/>
                <w:lang w:val="en-US"/>
              </w:rPr>
              <w:t>Lagan Valley Island, Lisburn BT27 4RL</w:t>
            </w:r>
          </w:p>
          <w:p w:rsidR="00D2138B" w:rsidRPr="00F70923" w:rsidRDefault="00D2138B" w:rsidP="00D2138B">
            <w:pPr>
              <w:spacing w:line="360" w:lineRule="auto"/>
              <w:rPr>
                <w:rFonts w:ascii="Arial" w:hAnsi="Arial" w:cs="Arial"/>
                <w:sz w:val="22"/>
                <w:szCs w:val="22"/>
                <w:lang w:val="en-US"/>
              </w:rPr>
            </w:pPr>
            <w:r w:rsidRPr="00F70923">
              <w:rPr>
                <w:rFonts w:ascii="Arial" w:hAnsi="Arial" w:cs="Arial"/>
                <w:b/>
                <w:sz w:val="22"/>
                <w:szCs w:val="22"/>
                <w:lang w:val="en-US"/>
              </w:rPr>
              <w:t>Further information</w:t>
            </w:r>
            <w:r w:rsidRPr="00F70923">
              <w:rPr>
                <w:rFonts w:ascii="Arial" w:hAnsi="Arial" w:cs="Arial"/>
                <w:sz w:val="22"/>
                <w:szCs w:val="22"/>
                <w:lang w:val="en-US"/>
              </w:rPr>
              <w:t>: Selection for this post will be as follows:</w:t>
            </w:r>
          </w:p>
          <w:p w:rsidR="009D71CC" w:rsidRPr="009D71CC" w:rsidRDefault="00D2138B" w:rsidP="009D71CC">
            <w:pPr>
              <w:numPr>
                <w:ilvl w:val="0"/>
                <w:numId w:val="4"/>
              </w:numPr>
              <w:spacing w:line="360" w:lineRule="auto"/>
              <w:rPr>
                <w:rFonts w:ascii="Arial" w:hAnsi="Arial" w:cs="Arial"/>
                <w:sz w:val="22"/>
                <w:szCs w:val="22"/>
                <w:lang w:val="en-US"/>
              </w:rPr>
            </w:pPr>
            <w:bookmarkStart w:id="0" w:name="_GoBack"/>
            <w:bookmarkEnd w:id="0"/>
            <w:r w:rsidRPr="009D71CC">
              <w:rPr>
                <w:rFonts w:ascii="Arial" w:hAnsi="Arial" w:cs="Arial"/>
                <w:sz w:val="22"/>
                <w:szCs w:val="22"/>
                <w:lang w:val="en-US"/>
              </w:rPr>
              <w:t>Shortlisting will take place on the basis of the criteria detailed above and final selection will be by interview</w:t>
            </w:r>
          </w:p>
          <w:p w:rsidR="009D71CC" w:rsidRPr="009D71CC" w:rsidRDefault="009D71CC" w:rsidP="009D71CC">
            <w:pPr>
              <w:numPr>
                <w:ilvl w:val="0"/>
                <w:numId w:val="4"/>
              </w:numPr>
              <w:spacing w:line="360" w:lineRule="auto"/>
              <w:rPr>
                <w:rFonts w:ascii="Arial" w:hAnsi="Arial" w:cs="Arial"/>
                <w:sz w:val="22"/>
                <w:szCs w:val="22"/>
                <w:lang w:val="en-US"/>
              </w:rPr>
            </w:pPr>
            <w:r w:rsidRPr="009D71CC">
              <w:rPr>
                <w:rFonts w:ascii="Arial" w:hAnsi="Arial" w:cs="Arial"/>
                <w:sz w:val="22"/>
                <w:szCs w:val="22"/>
              </w:rPr>
              <w:t xml:space="preserve">Contact Paula </w:t>
            </w:r>
            <w:proofErr w:type="spellStart"/>
            <w:r w:rsidRPr="009D71CC">
              <w:rPr>
                <w:rFonts w:ascii="Arial" w:hAnsi="Arial" w:cs="Arial"/>
                <w:sz w:val="22"/>
                <w:szCs w:val="22"/>
              </w:rPr>
              <w:t>Silcock</w:t>
            </w:r>
            <w:proofErr w:type="spellEnd"/>
            <w:r w:rsidRPr="009D71CC">
              <w:rPr>
                <w:rFonts w:ascii="Arial" w:hAnsi="Arial" w:cs="Arial"/>
                <w:sz w:val="22"/>
                <w:szCs w:val="22"/>
              </w:rPr>
              <w:t xml:space="preserve"> on Tel: </w:t>
            </w:r>
            <w:r w:rsidRPr="009D71CC">
              <w:rPr>
                <w:rFonts w:ascii="Arial" w:hAnsi="Arial" w:cs="Arial"/>
                <w:sz w:val="22"/>
                <w:szCs w:val="22"/>
                <w:shd w:val="clear" w:color="auto" w:fill="FFFFFF"/>
              </w:rPr>
              <w:t>028 9250 9250</w:t>
            </w:r>
            <w:r w:rsidRPr="009D71CC">
              <w:rPr>
                <w:rFonts w:ascii="Arial" w:hAnsi="Arial" w:cs="Arial"/>
                <w:sz w:val="22"/>
                <w:szCs w:val="22"/>
              </w:rPr>
              <w:t xml:space="preserve"> or by email at: </w:t>
            </w:r>
            <w:hyperlink r:id="rId9" w:history="1">
              <w:r w:rsidRPr="009D71CC">
                <w:rPr>
                  <w:rStyle w:val="Hyperlink"/>
                  <w:rFonts w:ascii="Arial" w:hAnsi="Arial" w:cs="Arial"/>
                  <w:sz w:val="22"/>
                  <w:szCs w:val="22"/>
                </w:rPr>
                <w:t>paula.silcock@lisburncastlereagh.gov.uk</w:t>
              </w:r>
            </w:hyperlink>
          </w:p>
          <w:p w:rsidR="009D71CC" w:rsidRDefault="009D71CC" w:rsidP="00D2138B">
            <w:pPr>
              <w:spacing w:line="360" w:lineRule="auto"/>
              <w:rPr>
                <w:rFonts w:ascii="Arial" w:hAnsi="Arial" w:cs="Arial"/>
                <w:b/>
                <w:sz w:val="22"/>
                <w:szCs w:val="22"/>
              </w:rPr>
            </w:pPr>
          </w:p>
          <w:p w:rsidR="00D2138B" w:rsidRPr="00F70923" w:rsidRDefault="00D2138B" w:rsidP="00612B91">
            <w:pPr>
              <w:spacing w:line="360" w:lineRule="auto"/>
              <w:ind w:left="1560" w:hanging="1560"/>
              <w:rPr>
                <w:rFonts w:ascii="Arial" w:hAnsi="Arial" w:cs="Arial"/>
                <w:b/>
                <w:sz w:val="22"/>
                <w:szCs w:val="22"/>
                <w:lang w:val="en-US"/>
              </w:rPr>
            </w:pPr>
            <w:r w:rsidRPr="00F70923">
              <w:rPr>
                <w:rFonts w:ascii="Arial" w:hAnsi="Arial" w:cs="Arial"/>
                <w:b/>
                <w:sz w:val="22"/>
                <w:szCs w:val="22"/>
              </w:rPr>
              <w:t xml:space="preserve">Closing Date: </w:t>
            </w:r>
            <w:r w:rsidRPr="00F70923">
              <w:rPr>
                <w:rFonts w:ascii="Arial" w:hAnsi="Arial" w:cs="Arial"/>
                <w:sz w:val="22"/>
                <w:szCs w:val="22"/>
              </w:rPr>
              <w:t>Applications must be submitted</w:t>
            </w:r>
            <w:r w:rsidR="00FD47B0">
              <w:rPr>
                <w:rFonts w:ascii="Arial" w:hAnsi="Arial" w:cs="Arial"/>
                <w:sz w:val="22"/>
                <w:szCs w:val="22"/>
              </w:rPr>
              <w:t xml:space="preserve"> </w:t>
            </w:r>
            <w:r w:rsidR="00F56B8C">
              <w:rPr>
                <w:rFonts w:ascii="Arial" w:hAnsi="Arial" w:cs="Arial"/>
                <w:sz w:val="22"/>
                <w:szCs w:val="22"/>
              </w:rPr>
              <w:t xml:space="preserve">by email </w:t>
            </w:r>
            <w:r w:rsidRPr="00F70923">
              <w:rPr>
                <w:rFonts w:ascii="Arial" w:hAnsi="Arial" w:cs="Arial"/>
                <w:sz w:val="22"/>
                <w:szCs w:val="22"/>
              </w:rPr>
              <w:t xml:space="preserve">by </w:t>
            </w:r>
            <w:r w:rsidRPr="009D71CC">
              <w:rPr>
                <w:rFonts w:ascii="Arial" w:hAnsi="Arial" w:cs="Arial"/>
                <w:b/>
                <w:sz w:val="22"/>
                <w:szCs w:val="22"/>
              </w:rPr>
              <w:t xml:space="preserve">5.00pm on Friday, </w:t>
            </w:r>
            <w:r w:rsidR="00DA2DF0" w:rsidRPr="009D71CC">
              <w:rPr>
                <w:rFonts w:ascii="Arial" w:hAnsi="Arial" w:cs="Arial"/>
                <w:b/>
                <w:sz w:val="22"/>
                <w:szCs w:val="22"/>
              </w:rPr>
              <w:t xml:space="preserve">31 July </w:t>
            </w:r>
            <w:r w:rsidR="00587ABF" w:rsidRPr="009D71CC">
              <w:rPr>
                <w:rFonts w:ascii="Arial" w:hAnsi="Arial" w:cs="Arial"/>
                <w:b/>
                <w:sz w:val="22"/>
                <w:szCs w:val="22"/>
              </w:rPr>
              <w:t>2</w:t>
            </w:r>
            <w:r w:rsidRPr="009D71CC">
              <w:rPr>
                <w:rFonts w:ascii="Arial" w:hAnsi="Arial" w:cs="Arial"/>
                <w:b/>
                <w:sz w:val="22"/>
                <w:szCs w:val="22"/>
              </w:rPr>
              <w:t>020</w:t>
            </w:r>
            <w:r w:rsidRPr="00F70923">
              <w:rPr>
                <w:rFonts w:ascii="Arial" w:hAnsi="Arial" w:cs="Arial"/>
                <w:sz w:val="22"/>
                <w:szCs w:val="22"/>
              </w:rPr>
              <w:t xml:space="preserve"> to</w:t>
            </w:r>
            <w:r w:rsidRPr="00F70923">
              <w:rPr>
                <w:rFonts w:ascii="Arial" w:hAnsi="Arial" w:cs="Arial"/>
                <w:b/>
                <w:sz w:val="22"/>
                <w:szCs w:val="22"/>
              </w:rPr>
              <w:t xml:space="preserve">: </w:t>
            </w:r>
            <w:r w:rsidRPr="00F70923">
              <w:rPr>
                <w:rFonts w:ascii="Arial" w:hAnsi="Arial" w:cs="Arial"/>
                <w:b/>
                <w:sz w:val="22"/>
                <w:szCs w:val="22"/>
                <w:lang w:val="en-US"/>
              </w:rPr>
              <w:t xml:space="preserve"> </w:t>
            </w:r>
            <w:hyperlink r:id="rId10" w:history="1">
              <w:r w:rsidRPr="00F70923">
                <w:rPr>
                  <w:rFonts w:ascii="Arial" w:hAnsi="Arial" w:cs="Arial"/>
                  <w:b/>
                  <w:color w:val="0563C1"/>
                  <w:sz w:val="22"/>
                  <w:szCs w:val="22"/>
                  <w:u w:val="single"/>
                  <w:lang w:val="en-US"/>
                </w:rPr>
                <w:t>interchangesecretariat@finance-ni.gov.uk</w:t>
              </w:r>
            </w:hyperlink>
            <w:r w:rsidRPr="00F70923">
              <w:rPr>
                <w:rFonts w:ascii="Arial" w:hAnsi="Arial" w:cs="Arial"/>
                <w:b/>
                <w:sz w:val="22"/>
                <w:szCs w:val="22"/>
                <w:lang w:val="en-US"/>
              </w:rPr>
              <w:t xml:space="preserve"> </w:t>
            </w:r>
          </w:p>
          <w:p w:rsidR="005246E1" w:rsidRPr="00437CCD" w:rsidRDefault="005246E1" w:rsidP="00587ABF">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2663C5" w:rsidP="00990432">
            <w:pPr>
              <w:rPr>
                <w:b/>
                <w:bCs/>
                <w:lang w:val="en-US"/>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2pt;height:46.2pt;visibility:visible">
                  <v:imagedata r:id="rId11" o:titl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p w:rsidR="00813094" w:rsidRDefault="00813094">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Default="00545238" w:rsidP="00990432">
            <w:pPr>
              <w:rPr>
                <w:b/>
                <w:bCs/>
                <w:lang w:val="en-US"/>
              </w:rPr>
            </w:pPr>
          </w:p>
          <w:p w:rsidR="00813094" w:rsidRPr="00813094" w:rsidRDefault="00813094" w:rsidP="00990432">
            <w:pPr>
              <w:rPr>
                <w:rFonts w:ascii="Arial" w:hAnsi="Arial" w:cs="Arial"/>
                <w:b/>
                <w:bCs/>
                <w:lang w:val="en-US"/>
              </w:rPr>
            </w:pPr>
            <w:r w:rsidRPr="00813094">
              <w:rPr>
                <w:rFonts w:ascii="Arial" w:hAnsi="Arial" w:cs="Arial"/>
                <w:b/>
                <w:bCs/>
                <w:lang w:val="en-US"/>
              </w:rPr>
              <w:t>9 July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24" w:rsidRDefault="00DE3024">
      <w:r>
        <w:separator/>
      </w:r>
    </w:p>
  </w:endnote>
  <w:endnote w:type="continuationSeparator" w:id="0">
    <w:p w:rsidR="00DE3024" w:rsidRDefault="00DE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94" w:rsidRDefault="008130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094" w:rsidRDefault="00813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24" w:rsidRDefault="00DE3024">
      <w:r>
        <w:separator/>
      </w:r>
    </w:p>
  </w:footnote>
  <w:footnote w:type="continuationSeparator" w:id="0">
    <w:p w:rsidR="00DE3024" w:rsidRDefault="00DE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94" w:rsidRPr="00F43742" w:rsidRDefault="00813094" w:rsidP="00F43742">
    <w:pPr>
      <w:pStyle w:val="Subtitle"/>
      <w:rPr>
        <w:sz w:val="32"/>
        <w:szCs w:val="32"/>
      </w:rPr>
    </w:pPr>
    <w:r w:rsidRPr="00F43742">
      <w:rPr>
        <w:sz w:val="32"/>
        <w:szCs w:val="32"/>
      </w:rPr>
      <w:tab/>
      <w:t>NI INTERCHANGE SCHEME</w:t>
    </w:r>
  </w:p>
  <w:p w:rsidR="00813094" w:rsidRDefault="00813094">
    <w:pPr>
      <w:pStyle w:val="Header"/>
    </w:pPr>
    <w:r>
      <w:tab/>
      <w:t>Ref: I/C</w:t>
    </w:r>
    <w:r w:rsidR="001949FC">
      <w:t xml:space="preserve"> 27/20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949FC"/>
    <w:rsid w:val="001A2BBB"/>
    <w:rsid w:val="001E2F2A"/>
    <w:rsid w:val="00224572"/>
    <w:rsid w:val="002663C5"/>
    <w:rsid w:val="00267C0A"/>
    <w:rsid w:val="002A0043"/>
    <w:rsid w:val="002D64EC"/>
    <w:rsid w:val="003031B1"/>
    <w:rsid w:val="003703A5"/>
    <w:rsid w:val="003735E0"/>
    <w:rsid w:val="00437CCD"/>
    <w:rsid w:val="00495A01"/>
    <w:rsid w:val="004C6545"/>
    <w:rsid w:val="005122C1"/>
    <w:rsid w:val="005246E1"/>
    <w:rsid w:val="005319B5"/>
    <w:rsid w:val="00534CC8"/>
    <w:rsid w:val="00545238"/>
    <w:rsid w:val="005826F7"/>
    <w:rsid w:val="005850C9"/>
    <w:rsid w:val="00587ABF"/>
    <w:rsid w:val="005B1766"/>
    <w:rsid w:val="005E75DE"/>
    <w:rsid w:val="00612B91"/>
    <w:rsid w:val="006A0709"/>
    <w:rsid w:val="006C3B3A"/>
    <w:rsid w:val="006D7267"/>
    <w:rsid w:val="006E5263"/>
    <w:rsid w:val="007119B3"/>
    <w:rsid w:val="00735393"/>
    <w:rsid w:val="00813094"/>
    <w:rsid w:val="00835131"/>
    <w:rsid w:val="008F710C"/>
    <w:rsid w:val="00990432"/>
    <w:rsid w:val="009D1B52"/>
    <w:rsid w:val="009D4397"/>
    <w:rsid w:val="009D71CC"/>
    <w:rsid w:val="00A362A7"/>
    <w:rsid w:val="00A55E03"/>
    <w:rsid w:val="00A87AD9"/>
    <w:rsid w:val="00B557A7"/>
    <w:rsid w:val="00B677FB"/>
    <w:rsid w:val="00BA0B4C"/>
    <w:rsid w:val="00BB7E71"/>
    <w:rsid w:val="00BD431D"/>
    <w:rsid w:val="00BE0687"/>
    <w:rsid w:val="00C06EE8"/>
    <w:rsid w:val="00C7146C"/>
    <w:rsid w:val="00CA5AA5"/>
    <w:rsid w:val="00CC62E3"/>
    <w:rsid w:val="00CE0E95"/>
    <w:rsid w:val="00CE7A17"/>
    <w:rsid w:val="00D2138B"/>
    <w:rsid w:val="00D52251"/>
    <w:rsid w:val="00D7482D"/>
    <w:rsid w:val="00DA2DF0"/>
    <w:rsid w:val="00DA3442"/>
    <w:rsid w:val="00DE0136"/>
    <w:rsid w:val="00DE3024"/>
    <w:rsid w:val="00E0737F"/>
    <w:rsid w:val="00E472AF"/>
    <w:rsid w:val="00EA59C8"/>
    <w:rsid w:val="00EB49E6"/>
    <w:rsid w:val="00F3052D"/>
    <w:rsid w:val="00F37DB8"/>
    <w:rsid w:val="00F43742"/>
    <w:rsid w:val="00F56B8C"/>
    <w:rsid w:val="00FC2ECF"/>
    <w:rsid w:val="00FC3616"/>
    <w:rsid w:val="00FC5D2E"/>
    <w:rsid w:val="00FD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CBDBC378-AC73-41FE-8FC4-5F529AEB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silcock@lisburncastlereagh.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paula.silcock@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D059-E3D7-4786-AC34-2403E41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1048</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7653</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7274586</vt:i4>
      </vt:variant>
      <vt:variant>
        <vt:i4>0</vt:i4>
      </vt:variant>
      <vt:variant>
        <vt:i4>0</vt:i4>
      </vt:variant>
      <vt:variant>
        <vt:i4>5</vt:i4>
      </vt:variant>
      <vt:variant>
        <vt:lpwstr>mailto:paula.silcock@lisburncastlereagh.gov.uk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25</cp:revision>
  <cp:lastPrinted>2005-06-27T10:28:00Z</cp:lastPrinted>
  <dcterms:created xsi:type="dcterms:W3CDTF">2020-07-09T16:50:00Z</dcterms:created>
  <dcterms:modified xsi:type="dcterms:W3CDTF">2020-07-10T12:42:00Z</dcterms:modified>
</cp:coreProperties>
</file>