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63670B">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8E4F31">
                  <w:r>
                    <w:t>Lisburn and Castlereagh City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3670B">
      <w:pPr>
        <w:rPr>
          <w:b/>
          <w:bCs/>
        </w:rPr>
      </w:pPr>
      <w:r>
        <w:rPr>
          <w:b/>
          <w:bCs/>
          <w:noProof/>
          <w:sz w:val="20"/>
          <w:lang w:val="en-US"/>
        </w:rPr>
        <w:pict>
          <v:shape id="_x0000_s1027" type="#_x0000_t202" style="position:absolute;margin-left:90pt;margin-top:5.8pt;width:4in;height:27pt;z-index:251655168">
            <v:textbox>
              <w:txbxContent>
                <w:p w:rsidR="002A0043" w:rsidRDefault="008E4F31">
                  <w:r>
                    <w:t>Emma Woods</w:t>
                  </w:r>
                </w:p>
              </w:txbxContent>
            </v:textbox>
          </v:shape>
        </w:pict>
      </w:r>
    </w:p>
    <w:p w:rsidR="002A0043" w:rsidRDefault="002A0043">
      <w:r>
        <w:t xml:space="preserve">             Name</w:t>
      </w:r>
    </w:p>
    <w:p w:rsidR="002A0043" w:rsidRDefault="002A0043"/>
    <w:p w:rsidR="002A0043" w:rsidRDefault="0063670B">
      <w:r>
        <w:rPr>
          <w:noProof/>
          <w:sz w:val="20"/>
          <w:lang w:val="en-US"/>
        </w:rPr>
        <w:pict>
          <v:shape id="_x0000_s1028" type="#_x0000_t202" style="position:absolute;margin-left:90pt;margin-top:.4pt;width:324pt;height:42.6pt;z-index:251656192">
            <v:textbox>
              <w:txbxContent>
                <w:p w:rsidR="002A0043" w:rsidRDefault="008E4F31">
                  <w:r>
                    <w:t>Lisburn and Castlereagh City Council / Finance and Corporate Services Department</w:t>
                  </w:r>
                </w:p>
              </w:txbxContent>
            </v:textbox>
          </v:shape>
        </w:pict>
      </w:r>
      <w:r w:rsidR="002A0043">
        <w:t xml:space="preserve">     Organisation/</w:t>
      </w:r>
    </w:p>
    <w:p w:rsidR="002A0043" w:rsidRDefault="002A0043">
      <w:r>
        <w:t xml:space="preserve">        Department</w:t>
      </w:r>
    </w:p>
    <w:p w:rsidR="002A0043" w:rsidRDefault="0063670B">
      <w:r>
        <w:rPr>
          <w:noProof/>
          <w:sz w:val="20"/>
          <w:lang w:val="en-US"/>
        </w:rPr>
        <w:pict>
          <v:shape id="_x0000_s1029" type="#_x0000_t202" style="position:absolute;margin-left:90pt;margin-top:8.8pt;width:324pt;height:1in;z-index:251657216">
            <v:textbox>
              <w:txbxContent>
                <w:p w:rsidR="008E4F31" w:rsidRDefault="008E4F31">
                  <w:pPr>
                    <w:rPr>
                      <w:rFonts w:ascii="Tahoma" w:hAnsi="Tahoma" w:cs="Tahoma"/>
                      <w:sz w:val="22"/>
                    </w:rPr>
                  </w:pPr>
                  <w:r>
                    <w:rPr>
                      <w:rFonts w:ascii="Tahoma" w:hAnsi="Tahoma" w:cs="Tahoma"/>
                      <w:sz w:val="22"/>
                    </w:rPr>
                    <w:t>Civic Centre</w:t>
                  </w:r>
                </w:p>
                <w:p w:rsidR="002A0043" w:rsidRDefault="008E4F31">
                  <w:pPr>
                    <w:rPr>
                      <w:rFonts w:ascii="Tahoma" w:hAnsi="Tahoma" w:cs="Tahoma"/>
                      <w:sz w:val="22"/>
                    </w:rPr>
                  </w:pPr>
                  <w:r>
                    <w:rPr>
                      <w:rFonts w:ascii="Tahoma" w:hAnsi="Tahoma" w:cs="Tahoma"/>
                      <w:sz w:val="22"/>
                    </w:rPr>
                    <w:t xml:space="preserve">Lagan Valley Island </w:t>
                  </w:r>
                </w:p>
                <w:p w:rsidR="008E4F31" w:rsidRDefault="008E4F31">
                  <w:pPr>
                    <w:rPr>
                      <w:rFonts w:ascii="Tahoma" w:hAnsi="Tahoma" w:cs="Tahoma"/>
                      <w:sz w:val="22"/>
                    </w:rPr>
                  </w:pPr>
                  <w:r>
                    <w:rPr>
                      <w:rFonts w:ascii="Tahoma" w:hAnsi="Tahoma" w:cs="Tahoma"/>
                      <w:sz w:val="22"/>
                    </w:rPr>
                    <w:t xml:space="preserve">Lisburn </w:t>
                  </w:r>
                </w:p>
                <w:p w:rsidR="008E4F31" w:rsidRDefault="008E4F31">
                  <w:r>
                    <w:rPr>
                      <w:rFonts w:ascii="Tahoma" w:hAnsi="Tahoma" w:cs="Tahoma"/>
                      <w:sz w:val="22"/>
                    </w:rPr>
                    <w:t>BT27 4RL</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63670B">
      <w:r>
        <w:rPr>
          <w:noProof/>
          <w:sz w:val="20"/>
          <w:lang w:val="en-US"/>
        </w:rPr>
        <w:pict>
          <v:shape id="_x0000_s1030" type="#_x0000_t202" style="position:absolute;margin-left:90pt;margin-top:2.25pt;width:126pt;height:19.2pt;z-index:251658240">
            <v:textbox>
              <w:txbxContent>
                <w:p w:rsidR="002A0043" w:rsidRDefault="008E4F31">
                  <w:r>
                    <w:t>02892 447302</w:t>
                  </w:r>
                  <w:r>
                    <w:tab/>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8E4F31">
                  <w:r>
                    <w:t>N/A</w:t>
                  </w:r>
                </w:p>
              </w:txbxContent>
            </v:textbox>
          </v:shape>
        </w:pict>
      </w:r>
      <w:r w:rsidR="002A0043">
        <w:t xml:space="preserve">         Telephone                                               Fax number</w:t>
      </w:r>
    </w:p>
    <w:p w:rsidR="002A0043" w:rsidRDefault="002A0043">
      <w:r>
        <w:t xml:space="preserve">             Number</w:t>
      </w:r>
    </w:p>
    <w:p w:rsidR="002A0043" w:rsidRDefault="0063670B">
      <w:r>
        <w:rPr>
          <w:noProof/>
          <w:sz w:val="20"/>
          <w:lang w:val="en-US"/>
        </w:rPr>
        <w:pict>
          <v:shape id="_x0000_s1032" type="#_x0000_t202" style="position:absolute;margin-left:90pt;margin-top:10.65pt;width:241.2pt;height:27pt;z-index:251660288">
            <v:textbox>
              <w:txbxContent>
                <w:p w:rsidR="002A0043" w:rsidRDefault="008E4F31">
                  <w:pPr>
                    <w:rPr>
                      <w:rFonts w:ascii="Arial" w:hAnsi="Arial" w:cs="Arial"/>
                    </w:rPr>
                  </w:pPr>
                  <w:r>
                    <w:rPr>
                      <w:rFonts w:ascii="Arial" w:hAnsi="Arial" w:cs="Arial"/>
                    </w:rPr>
                    <w:t>Emma.Woods@lisburncastlereagh.gov.uk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63670B">
      <w:r>
        <w:rPr>
          <w:noProof/>
          <w:sz w:val="20"/>
          <w:lang w:val="en-US"/>
        </w:rPr>
        <w:pict>
          <v:shape id="_x0000_s1042" type="#_x0000_t202" style="position:absolute;margin-left:115.2pt;margin-top:.45pt;width:270pt;height:28.2pt;z-index:251661312">
            <v:textbox>
              <w:txbxContent>
                <w:p w:rsidR="002A0043" w:rsidRDefault="00376F81">
                  <w:r w:rsidRPr="00376F81">
                    <w:rPr>
                      <w:b/>
                    </w:rPr>
                    <w:t>Capital Treasury Accountant</w:t>
                  </w:r>
                  <w:r>
                    <w:t xml:space="preserve"> - </w:t>
                  </w:r>
                  <w:r w:rsidR="006A4C02">
                    <w:t>2 year s</w:t>
                  </w:r>
                  <w:r w:rsidR="008E4F31">
                    <w:t>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8E4F31" w:rsidRDefault="008E4F31" w:rsidP="008E4F31">
            <w:pPr>
              <w:pStyle w:val="NoSpacing"/>
              <w:rPr>
                <w:rFonts w:ascii="Arial" w:hAnsi="Arial" w:cs="Arial"/>
                <w:b/>
                <w:sz w:val="24"/>
              </w:rPr>
            </w:pPr>
          </w:p>
          <w:p w:rsidR="008E4F31" w:rsidRPr="008D47D8" w:rsidRDefault="008E4F31" w:rsidP="008E4F31">
            <w:pPr>
              <w:pStyle w:val="NoSpacing"/>
              <w:rPr>
                <w:rFonts w:ascii="Arial" w:hAnsi="Arial" w:cs="Arial"/>
                <w:b/>
              </w:rPr>
            </w:pPr>
            <w:r w:rsidRPr="008D47D8">
              <w:rPr>
                <w:rFonts w:ascii="Arial" w:hAnsi="Arial" w:cs="Arial"/>
                <w:b/>
                <w:sz w:val="24"/>
              </w:rPr>
              <w:t>KEY PURPOSE OF THE JOB:</w:t>
            </w:r>
          </w:p>
          <w:p w:rsidR="008E4F31" w:rsidRDefault="008E4F31" w:rsidP="008E4F31">
            <w:pPr>
              <w:pStyle w:val="NoSpacing"/>
              <w:rPr>
                <w:rFonts w:ascii="Arial" w:hAnsi="Arial" w:cs="Arial"/>
              </w:rPr>
            </w:pPr>
          </w:p>
          <w:p w:rsidR="008E4F31" w:rsidRPr="00D57901" w:rsidRDefault="008E4F31" w:rsidP="008E4F31">
            <w:pPr>
              <w:pStyle w:val="NoSpacing"/>
              <w:rPr>
                <w:rFonts w:ascii="Arial" w:hAnsi="Arial" w:cs="Arial"/>
              </w:rPr>
            </w:pPr>
            <w:r w:rsidRPr="00D57901">
              <w:rPr>
                <w:rFonts w:ascii="Arial" w:hAnsi="Arial" w:cs="Arial"/>
              </w:rPr>
              <w:t>As a member of the Finance Unit the post</w:t>
            </w:r>
            <w:r>
              <w:rPr>
                <w:rFonts w:ascii="Arial" w:hAnsi="Arial" w:cs="Arial"/>
              </w:rPr>
              <w:t>-</w:t>
            </w:r>
            <w:r w:rsidRPr="00D57901">
              <w:rPr>
                <w:rFonts w:ascii="Arial" w:hAnsi="Arial" w:cs="Arial"/>
              </w:rPr>
              <w:t xml:space="preserve">holder will be required to: </w:t>
            </w:r>
          </w:p>
          <w:p w:rsidR="008E4F31" w:rsidRPr="00D57901" w:rsidRDefault="008E4F31" w:rsidP="008E4F31">
            <w:pPr>
              <w:pStyle w:val="NoSpacing"/>
              <w:rPr>
                <w:rFonts w:ascii="Arial" w:hAnsi="Arial" w:cs="Arial"/>
              </w:rPr>
            </w:pPr>
          </w:p>
          <w:p w:rsidR="008E4F31" w:rsidRPr="00D57901" w:rsidRDefault="008E4F31" w:rsidP="008E4F31">
            <w:pPr>
              <w:pStyle w:val="NoSpacing"/>
              <w:ind w:left="720"/>
              <w:rPr>
                <w:rFonts w:ascii="Arial" w:hAnsi="Arial" w:cs="Arial"/>
              </w:rPr>
            </w:pPr>
            <w:r w:rsidRPr="00D57901">
              <w:rPr>
                <w:rFonts w:ascii="Arial" w:hAnsi="Arial" w:cs="Arial"/>
              </w:rPr>
              <w:t xml:space="preserve">Support the Finance Manager in the provision of an effective and efficient Capital </w:t>
            </w:r>
            <w:r>
              <w:rPr>
                <w:rFonts w:ascii="Arial" w:hAnsi="Arial" w:cs="Arial"/>
              </w:rPr>
              <w:t xml:space="preserve">and Treasury </w:t>
            </w:r>
            <w:r w:rsidRPr="00D57901">
              <w:rPr>
                <w:rFonts w:ascii="Arial" w:hAnsi="Arial" w:cs="Arial"/>
              </w:rPr>
              <w:t>Accounting service to the Council, ensuring compliance with relevant accounting standards and guidelines as appropriate.</w:t>
            </w:r>
          </w:p>
          <w:p w:rsidR="008E4F31" w:rsidRPr="007519A4" w:rsidRDefault="008E4F31" w:rsidP="008E4F31">
            <w:pPr>
              <w:pStyle w:val="NoSpacing"/>
              <w:rPr>
                <w:rFonts w:ascii="Arial" w:hAnsi="Arial" w:cs="Arial"/>
                <w:i/>
                <w:sz w:val="24"/>
                <w:szCs w:val="24"/>
              </w:rPr>
            </w:pPr>
          </w:p>
          <w:p w:rsidR="008E4F31" w:rsidRPr="00D57901" w:rsidRDefault="008E4F31" w:rsidP="008E4F31">
            <w:pPr>
              <w:pStyle w:val="NoSpacing"/>
              <w:numPr>
                <w:ilvl w:val="0"/>
                <w:numId w:val="4"/>
              </w:numPr>
              <w:rPr>
                <w:rFonts w:ascii="Arial" w:hAnsi="Arial" w:cs="Arial"/>
              </w:rPr>
            </w:pPr>
            <w:r w:rsidRPr="00D57901">
              <w:rPr>
                <w:rFonts w:ascii="Arial" w:hAnsi="Arial" w:cs="Arial"/>
              </w:rPr>
              <w:t>The post holder may assume additional duties relevant to the post as reasonably assigned by the Finance Manager to meet changing business needs and practices.</w:t>
            </w:r>
          </w:p>
          <w:p w:rsidR="006D7267" w:rsidRDefault="006D7267"/>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2D64EC" w:rsidRDefault="006A4C02">
            <w:r>
              <w:t>To support the finance function and be the lead on the governance surrounding the Council’s capital programme. (Please see job description for full details of post).</w:t>
            </w:r>
          </w:p>
          <w:p w:rsidR="002D64EC" w:rsidRDefault="002D64EC"/>
          <w:p w:rsidR="002D64EC" w:rsidRDefault="002D64EC"/>
          <w:p w:rsidR="002D64EC" w:rsidRPr="00C70354" w:rsidRDefault="00C70354">
            <w:pPr>
              <w:rPr>
                <w:b/>
              </w:rPr>
            </w:pPr>
            <w:r w:rsidRPr="00C70354">
              <w:rPr>
                <w:b/>
              </w:rPr>
              <w:t xml:space="preserve">A full Job Description </w:t>
            </w:r>
            <w:r w:rsidR="00683E39">
              <w:rPr>
                <w:b/>
              </w:rPr>
              <w:t xml:space="preserve">/ Person Specification </w:t>
            </w:r>
            <w:r w:rsidRPr="00C70354">
              <w:rPr>
                <w:b/>
              </w:rPr>
              <w:t>is at Annex A</w:t>
            </w:r>
            <w:r w:rsidR="00683E39">
              <w:rPr>
                <w:b/>
              </w:rPr>
              <w:t>.</w:t>
            </w:r>
          </w:p>
          <w:p w:rsidR="002D64EC" w:rsidRDefault="002D64EC"/>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2D64EC" w:rsidRDefault="008E4F31">
            <w:pPr>
              <w:rPr>
                <w:rFonts w:ascii="Arial" w:hAnsi="Arial" w:cs="Arial"/>
                <w:b/>
              </w:rPr>
            </w:pPr>
            <w:r w:rsidRPr="003B688A">
              <w:rPr>
                <w:rFonts w:ascii="Arial" w:hAnsi="Arial" w:cs="Arial"/>
                <w:b/>
              </w:rPr>
              <w:t>Essential Criteria</w:t>
            </w:r>
          </w:p>
          <w:p w:rsidR="008E4F31" w:rsidRDefault="008E4F31">
            <w:pPr>
              <w:rPr>
                <w:rFonts w:ascii="Arial" w:hAnsi="Arial" w:cs="Arial"/>
                <w:b/>
              </w:rPr>
            </w:pPr>
          </w:p>
          <w:p w:rsidR="008E4F31" w:rsidRDefault="008E4F31">
            <w:pPr>
              <w:rPr>
                <w:rFonts w:ascii="Arial" w:hAnsi="Arial" w:cs="Arial"/>
                <w:b/>
              </w:rPr>
            </w:pPr>
            <w:r w:rsidRPr="003B688A">
              <w:rPr>
                <w:rFonts w:ascii="Arial" w:hAnsi="Arial" w:cs="Arial"/>
                <w:b/>
              </w:rPr>
              <w:t>Qualifications and Experience</w:t>
            </w:r>
          </w:p>
          <w:p w:rsidR="008E4F31" w:rsidRDefault="008E4F31">
            <w:pPr>
              <w:rPr>
                <w:rFonts w:ascii="Arial" w:hAnsi="Arial" w:cs="Arial"/>
                <w:b/>
              </w:rPr>
            </w:pPr>
          </w:p>
          <w:p w:rsidR="008E4F31" w:rsidRPr="0077474F" w:rsidRDefault="008E4F31" w:rsidP="008E4F31">
            <w:pPr>
              <w:tabs>
                <w:tab w:val="left" w:pos="4760"/>
              </w:tabs>
              <w:rPr>
                <w:rFonts w:ascii="Arial" w:hAnsi="Arial" w:cs="Arial"/>
              </w:rPr>
            </w:pPr>
            <w:r w:rsidRPr="0077474F">
              <w:rPr>
                <w:rFonts w:ascii="Arial" w:hAnsi="Arial" w:cs="Arial"/>
              </w:rPr>
              <w:t xml:space="preserve">It is </w:t>
            </w:r>
            <w:r w:rsidRPr="0077474F">
              <w:rPr>
                <w:rFonts w:ascii="Arial" w:hAnsi="Arial" w:cs="Arial"/>
                <w:b/>
              </w:rPr>
              <w:t xml:space="preserve">essential </w:t>
            </w:r>
            <w:r w:rsidRPr="0077474F">
              <w:rPr>
                <w:rFonts w:ascii="Arial" w:hAnsi="Arial" w:cs="Arial"/>
              </w:rPr>
              <w:t>that applicants have a minimum of:</w:t>
            </w:r>
          </w:p>
          <w:p w:rsidR="008E4F31" w:rsidRPr="0077474F" w:rsidRDefault="008E4F31" w:rsidP="008E4F31">
            <w:pPr>
              <w:rPr>
                <w:rFonts w:ascii="Arial" w:hAnsi="Arial" w:cs="Arial"/>
              </w:rPr>
            </w:pPr>
            <w:r>
              <w:rPr>
                <w:rFonts w:ascii="Arial" w:hAnsi="Arial" w:cs="Arial"/>
              </w:rPr>
              <w:t xml:space="preserve">1.1 - </w:t>
            </w:r>
            <w:r w:rsidRPr="0077474F">
              <w:rPr>
                <w:rFonts w:ascii="Arial" w:hAnsi="Arial" w:cs="Arial"/>
              </w:rPr>
              <w:t>Full membership of a recognised professional accountancy body</w:t>
            </w:r>
            <w:r>
              <w:rPr>
                <w:rFonts w:ascii="Arial" w:hAnsi="Arial" w:cs="Arial"/>
              </w:rPr>
              <w:t xml:space="preserve"> </w:t>
            </w:r>
            <w:r w:rsidRPr="00B82978">
              <w:rPr>
                <w:rFonts w:ascii="Arial" w:hAnsi="Arial" w:cs="Arial"/>
                <w:color w:val="787878"/>
                <w:lang w:eastAsia="en-GB"/>
              </w:rPr>
              <w:t>(i.e. ACA, ACCA, CIMA)</w:t>
            </w:r>
          </w:p>
          <w:p w:rsidR="008E4F31" w:rsidRPr="0077474F" w:rsidRDefault="008E4F31" w:rsidP="008E4F31">
            <w:pPr>
              <w:rPr>
                <w:rFonts w:ascii="Arial" w:hAnsi="Arial" w:cs="Arial"/>
              </w:rPr>
            </w:pPr>
          </w:p>
          <w:p w:rsidR="008E4F31" w:rsidRDefault="008E4F31" w:rsidP="008E4F31">
            <w:pPr>
              <w:rPr>
                <w:rFonts w:ascii="Arial" w:hAnsi="Arial" w:cs="Arial"/>
              </w:rPr>
            </w:pPr>
            <w:r>
              <w:rPr>
                <w:rFonts w:ascii="Arial" w:hAnsi="Arial" w:cs="Arial"/>
              </w:rPr>
              <w:t xml:space="preserve">1.2 - </w:t>
            </w:r>
            <w:r w:rsidRPr="0077474F">
              <w:rPr>
                <w:rFonts w:ascii="Arial" w:hAnsi="Arial" w:cs="Arial"/>
              </w:rPr>
              <w:t>At least three years employment experience in finance and accountancy</w:t>
            </w:r>
            <w:r>
              <w:rPr>
                <w:rFonts w:ascii="Arial" w:hAnsi="Arial" w:cs="Arial"/>
              </w:rPr>
              <w:t xml:space="preserve"> to include:</w:t>
            </w:r>
          </w:p>
          <w:p w:rsidR="008E4F31" w:rsidRDefault="008E4F31" w:rsidP="008E4F31">
            <w:pPr>
              <w:rPr>
                <w:rFonts w:ascii="Arial" w:hAnsi="Arial" w:cs="Arial"/>
              </w:rPr>
            </w:pPr>
          </w:p>
          <w:p w:rsidR="008E4F31" w:rsidRDefault="008E4F31" w:rsidP="008E4F31">
            <w:pPr>
              <w:pStyle w:val="ListParagraph"/>
              <w:numPr>
                <w:ilvl w:val="0"/>
                <w:numId w:val="5"/>
              </w:numPr>
              <w:spacing w:after="0" w:line="240" w:lineRule="auto"/>
              <w:rPr>
                <w:rFonts w:ascii="Arial" w:hAnsi="Arial" w:cs="Arial"/>
                <w:color w:val="333333"/>
                <w:sz w:val="24"/>
                <w:szCs w:val="23"/>
              </w:rPr>
            </w:pPr>
            <w:r w:rsidRPr="00AC2C7B">
              <w:rPr>
                <w:rFonts w:ascii="Arial" w:hAnsi="Arial" w:cs="Arial"/>
                <w:color w:val="333333"/>
                <w:sz w:val="24"/>
                <w:szCs w:val="23"/>
              </w:rPr>
              <w:t xml:space="preserve">experience of </w:t>
            </w:r>
            <w:r>
              <w:rPr>
                <w:rFonts w:ascii="Arial" w:hAnsi="Arial" w:cs="Arial"/>
                <w:color w:val="333333"/>
                <w:sz w:val="24"/>
                <w:szCs w:val="23"/>
              </w:rPr>
              <w:t>capital accounting</w:t>
            </w:r>
          </w:p>
          <w:p w:rsidR="008E4F31" w:rsidRPr="00AC2C7B" w:rsidRDefault="008E4F31" w:rsidP="008E4F31">
            <w:pPr>
              <w:pStyle w:val="ListParagraph"/>
              <w:numPr>
                <w:ilvl w:val="0"/>
                <w:numId w:val="5"/>
              </w:numPr>
              <w:spacing w:after="0" w:line="240" w:lineRule="auto"/>
              <w:rPr>
                <w:rFonts w:ascii="Arial" w:hAnsi="Arial" w:cs="Arial"/>
                <w:color w:val="333333"/>
                <w:sz w:val="24"/>
                <w:szCs w:val="23"/>
              </w:rPr>
            </w:pPr>
            <w:r>
              <w:rPr>
                <w:rFonts w:ascii="Arial" w:hAnsi="Arial" w:cs="Arial"/>
                <w:color w:val="333333"/>
                <w:sz w:val="24"/>
                <w:szCs w:val="23"/>
              </w:rPr>
              <w:t>experience of treasury management</w:t>
            </w:r>
          </w:p>
          <w:p w:rsidR="008E4F31" w:rsidRPr="0077474F" w:rsidRDefault="008E4F31" w:rsidP="008E4F31">
            <w:pPr>
              <w:rPr>
                <w:rFonts w:ascii="Arial" w:hAnsi="Arial" w:cs="Arial"/>
              </w:rPr>
            </w:pPr>
          </w:p>
          <w:p w:rsidR="008E4F31" w:rsidRPr="0077474F" w:rsidRDefault="008E4F31" w:rsidP="008E4F31">
            <w:pPr>
              <w:rPr>
                <w:rFonts w:ascii="Arial" w:hAnsi="Arial" w:cs="Arial"/>
              </w:rPr>
            </w:pPr>
            <w:r w:rsidRPr="0077474F">
              <w:rPr>
                <w:rFonts w:ascii="Arial" w:hAnsi="Arial" w:cs="Arial"/>
              </w:rPr>
              <w:t xml:space="preserve">Where the stated </w:t>
            </w:r>
            <w:r>
              <w:rPr>
                <w:rFonts w:ascii="Arial" w:hAnsi="Arial" w:cs="Arial"/>
              </w:rPr>
              <w:t xml:space="preserve">qualifications are not met as outlined in 1.1 </w:t>
            </w:r>
            <w:r w:rsidRPr="0077474F">
              <w:rPr>
                <w:rFonts w:ascii="Arial" w:hAnsi="Arial" w:cs="Arial"/>
              </w:rPr>
              <w:t>above</w:t>
            </w:r>
            <w:r>
              <w:rPr>
                <w:rFonts w:ascii="Arial" w:hAnsi="Arial" w:cs="Arial"/>
              </w:rPr>
              <w:t>,</w:t>
            </w:r>
            <w:r w:rsidRPr="0077474F">
              <w:rPr>
                <w:rFonts w:ascii="Arial" w:hAnsi="Arial" w:cs="Arial"/>
              </w:rPr>
              <w:t xml:space="preserve"> a minimum of </w:t>
            </w:r>
            <w:r w:rsidRPr="00C43415">
              <w:rPr>
                <w:rFonts w:ascii="Arial" w:hAnsi="Arial" w:cs="Arial"/>
                <w:b/>
              </w:rPr>
              <w:t>six</w:t>
            </w:r>
            <w:r w:rsidRPr="0077474F">
              <w:rPr>
                <w:rFonts w:ascii="Arial" w:hAnsi="Arial" w:cs="Arial"/>
              </w:rPr>
              <w:t xml:space="preserve"> years relevant work experience as outlined</w:t>
            </w:r>
            <w:r>
              <w:rPr>
                <w:rFonts w:ascii="Arial" w:hAnsi="Arial" w:cs="Arial"/>
              </w:rPr>
              <w:t xml:space="preserve"> in 1.2</w:t>
            </w:r>
            <w:r w:rsidRPr="0077474F">
              <w:rPr>
                <w:rFonts w:ascii="Arial" w:hAnsi="Arial" w:cs="Arial"/>
              </w:rPr>
              <w:t xml:space="preserve"> above is required.</w:t>
            </w:r>
          </w:p>
          <w:p w:rsidR="008E4F31" w:rsidRDefault="008E4F31"/>
          <w:p w:rsidR="002D64EC" w:rsidRDefault="008E4F31">
            <w:pPr>
              <w:rPr>
                <w:rFonts w:ascii="Arial" w:hAnsi="Arial" w:cs="Arial"/>
                <w:b/>
              </w:rPr>
            </w:pPr>
            <w:r w:rsidRPr="003B688A">
              <w:rPr>
                <w:rFonts w:ascii="Arial" w:hAnsi="Arial" w:cs="Arial"/>
                <w:b/>
              </w:rPr>
              <w:t>Knowledge</w:t>
            </w:r>
          </w:p>
          <w:p w:rsidR="008E4F31" w:rsidRDefault="008E4F31">
            <w:pPr>
              <w:rPr>
                <w:rFonts w:ascii="Arial" w:hAnsi="Arial" w:cs="Arial"/>
                <w:b/>
              </w:rPr>
            </w:pPr>
          </w:p>
          <w:p w:rsidR="008E4F31" w:rsidRDefault="008E4F31" w:rsidP="008E4F31">
            <w:pPr>
              <w:widowControl w:val="0"/>
              <w:autoSpaceDE w:val="0"/>
              <w:autoSpaceDN w:val="0"/>
              <w:adjustRightInd w:val="0"/>
              <w:rPr>
                <w:rFonts w:ascii="Arial" w:hAnsi="Arial" w:cs="Arial"/>
              </w:rPr>
            </w:pPr>
            <w:r>
              <w:rPr>
                <w:rFonts w:ascii="Arial" w:hAnsi="Arial" w:cs="Arial"/>
              </w:rPr>
              <w:t>1.3 - Demonstrate a good knowledge in the principles of capital accounting in a public sector body</w:t>
            </w:r>
          </w:p>
          <w:p w:rsidR="008E4F31" w:rsidRPr="0077474F" w:rsidRDefault="008E4F31" w:rsidP="008E4F31">
            <w:pPr>
              <w:rPr>
                <w:rFonts w:ascii="Arial" w:hAnsi="Arial" w:cs="Arial"/>
              </w:rPr>
            </w:pPr>
            <w:r>
              <w:rPr>
                <w:rFonts w:ascii="Arial" w:hAnsi="Arial" w:cs="Arial"/>
              </w:rPr>
              <w:t xml:space="preserve">1.4 - Demonstrate a good knowledge </w:t>
            </w:r>
            <w:r w:rsidRPr="0077474F">
              <w:rPr>
                <w:rFonts w:ascii="Arial" w:hAnsi="Arial" w:cs="Arial"/>
              </w:rPr>
              <w:t>in the operation of IT systems appropriate to the field including spreadsheets and databases.</w:t>
            </w:r>
          </w:p>
          <w:p w:rsidR="008E4F31" w:rsidRDefault="008E4F31"/>
          <w:p w:rsidR="008E4F31" w:rsidRDefault="008E4F31">
            <w:pPr>
              <w:rPr>
                <w:rFonts w:ascii="Arial" w:hAnsi="Arial" w:cs="Arial"/>
                <w:b/>
              </w:rPr>
            </w:pPr>
            <w:r w:rsidRPr="003B688A">
              <w:rPr>
                <w:rFonts w:ascii="Arial" w:hAnsi="Arial" w:cs="Arial"/>
                <w:b/>
              </w:rPr>
              <w:t>General</w:t>
            </w:r>
          </w:p>
          <w:p w:rsidR="008E4F31" w:rsidRDefault="008E4F31">
            <w:pPr>
              <w:rPr>
                <w:rFonts w:ascii="Arial" w:hAnsi="Arial" w:cs="Arial"/>
                <w:b/>
              </w:rPr>
            </w:pPr>
          </w:p>
          <w:p w:rsidR="008E4F31" w:rsidRDefault="008E4F31" w:rsidP="008E4F31">
            <w:pPr>
              <w:widowControl w:val="0"/>
              <w:autoSpaceDE w:val="0"/>
              <w:autoSpaceDN w:val="0"/>
              <w:adjustRightInd w:val="0"/>
              <w:rPr>
                <w:rFonts w:ascii="Arial" w:hAnsi="Arial" w:cs="Arial"/>
              </w:rPr>
            </w:pPr>
            <w:r w:rsidRPr="00EF51E7">
              <w:rPr>
                <w:rFonts w:ascii="Arial" w:hAnsi="Arial" w:cs="Arial"/>
              </w:rPr>
              <w:t>Excellent written &amp; oral communicator</w:t>
            </w:r>
          </w:p>
          <w:p w:rsidR="008E4F31" w:rsidRDefault="008E4F31" w:rsidP="008E4F31">
            <w:pPr>
              <w:widowControl w:val="0"/>
              <w:autoSpaceDE w:val="0"/>
              <w:autoSpaceDN w:val="0"/>
              <w:adjustRightInd w:val="0"/>
              <w:rPr>
                <w:rFonts w:ascii="Arial" w:hAnsi="Arial" w:cs="Arial"/>
              </w:rPr>
            </w:pPr>
            <w:r>
              <w:rPr>
                <w:rFonts w:ascii="Arial" w:hAnsi="Arial" w:cs="Arial"/>
              </w:rPr>
              <w:t>Analytical &amp; problem solving skills</w:t>
            </w:r>
          </w:p>
          <w:p w:rsidR="008E4F31" w:rsidRDefault="008E4F31" w:rsidP="008E4F31">
            <w:r>
              <w:rPr>
                <w:rFonts w:ascii="Arial" w:hAnsi="Arial" w:cs="Arial"/>
              </w:rPr>
              <w:t>Report Writing Skills</w:t>
            </w:r>
          </w:p>
          <w:p w:rsidR="002D64EC" w:rsidRDefault="002D64EC"/>
          <w:p w:rsidR="008E4F31" w:rsidRPr="002A1D0C" w:rsidRDefault="008E4F31" w:rsidP="008E4F31">
            <w:pPr>
              <w:pStyle w:val="NoSpacing"/>
              <w:rPr>
                <w:rFonts w:ascii="Arial" w:hAnsi="Arial" w:cs="Arial"/>
                <w:b/>
              </w:rPr>
            </w:pPr>
            <w:r w:rsidRPr="002A1D0C">
              <w:rPr>
                <w:rFonts w:ascii="Arial" w:hAnsi="Arial" w:cs="Arial"/>
                <w:b/>
              </w:rPr>
              <w:t>BEHAVOURAL COMPETENCIES – REFER TO ATTACHED GUIDE ‘COMPETENCY FRAMEWORK FOR LOCAL GOVERNMENT’</w:t>
            </w:r>
          </w:p>
          <w:p w:rsidR="008E4F31" w:rsidRDefault="008E4F31" w:rsidP="008E4F31">
            <w:pPr>
              <w:pStyle w:val="NoSpacing"/>
              <w:rPr>
                <w:rFonts w:ascii="Arial" w:hAnsi="Arial" w:cs="Arial"/>
              </w:rPr>
            </w:pPr>
          </w:p>
          <w:p w:rsidR="008E4F31" w:rsidRDefault="008E4F31" w:rsidP="008E4F31">
            <w:pPr>
              <w:pStyle w:val="NoSpacing"/>
              <w:jc w:val="both"/>
              <w:rPr>
                <w:rFonts w:ascii="Arial" w:hAnsi="Arial" w:cs="Arial"/>
              </w:rPr>
            </w:pPr>
            <w:r>
              <w:rPr>
                <w:rFonts w:ascii="Arial" w:hAnsi="Arial" w:cs="Arial"/>
              </w:rPr>
              <w:t>The following behavioural competencies have been designated as essential behaviours that should be demonstrated in order to successfully perform this role.  These behaviours will be assessed during the selection process.  Applicants should refer to the attached competency guide.</w:t>
            </w:r>
          </w:p>
          <w:p w:rsidR="008E4F31" w:rsidRDefault="008E4F31" w:rsidP="008E4F31">
            <w:pPr>
              <w:pStyle w:val="NoSpacing"/>
              <w:jc w:val="both"/>
              <w:rPr>
                <w:rFonts w:ascii="Arial" w:hAnsi="Arial" w:cs="Arial"/>
              </w:rPr>
            </w:pPr>
          </w:p>
          <w:p w:rsidR="008E4F31" w:rsidRDefault="008E4F31" w:rsidP="008E4F31">
            <w:pPr>
              <w:pStyle w:val="NoSpacing"/>
              <w:jc w:val="both"/>
              <w:rPr>
                <w:rFonts w:ascii="Arial" w:hAnsi="Arial" w:cs="Arial"/>
              </w:rPr>
            </w:pPr>
            <w:r>
              <w:rPr>
                <w:rFonts w:ascii="Arial" w:hAnsi="Arial" w:cs="Arial"/>
              </w:rPr>
              <w:t>Essential Behavioural Competencies</w:t>
            </w:r>
          </w:p>
          <w:p w:rsidR="002D64EC" w:rsidRDefault="002D64EC"/>
          <w:p w:rsidR="008E4F31" w:rsidRPr="00C43415" w:rsidRDefault="008E4F31" w:rsidP="008E4F31">
            <w:pPr>
              <w:pStyle w:val="NoSpacing"/>
              <w:numPr>
                <w:ilvl w:val="1"/>
                <w:numId w:val="6"/>
              </w:numPr>
              <w:rPr>
                <w:rFonts w:ascii="Arial" w:hAnsi="Arial" w:cs="Arial"/>
                <w:b/>
              </w:rPr>
            </w:pPr>
            <w:r w:rsidRPr="00C43415">
              <w:rPr>
                <w:rFonts w:ascii="Arial" w:hAnsi="Arial" w:cs="Arial"/>
                <w:b/>
              </w:rPr>
              <w:t>– Leadership</w:t>
            </w:r>
          </w:p>
          <w:p w:rsidR="008E4F31" w:rsidRPr="00C43415" w:rsidRDefault="008E4F31" w:rsidP="008E4F31">
            <w:pPr>
              <w:pStyle w:val="NoSpacing"/>
              <w:rPr>
                <w:rFonts w:ascii="Arial" w:hAnsi="Arial" w:cs="Arial"/>
              </w:rPr>
            </w:pPr>
          </w:p>
          <w:p w:rsidR="002D64EC" w:rsidRDefault="008E4F31" w:rsidP="008E4F31">
            <w:pPr>
              <w:rPr>
                <w:rFonts w:ascii="Arial" w:hAnsi="Arial" w:cs="Arial"/>
              </w:rPr>
            </w:pPr>
            <w:r w:rsidRPr="00C43415">
              <w:rPr>
                <w:rFonts w:ascii="Arial" w:hAnsi="Arial" w:cs="Arial"/>
              </w:rPr>
              <w:t>Motivates other to achieve their objectives and organisational goals through involvement and providing feedback and support.  Provides and supports development to enable effective delivery</w:t>
            </w:r>
          </w:p>
          <w:p w:rsidR="008E4F31" w:rsidRDefault="008E4F31" w:rsidP="008E4F31">
            <w:pPr>
              <w:rPr>
                <w:rFonts w:ascii="Arial" w:hAnsi="Arial" w:cs="Arial"/>
              </w:rPr>
            </w:pPr>
          </w:p>
          <w:p w:rsidR="008E4F31" w:rsidRPr="00C43415" w:rsidRDefault="008E4F31" w:rsidP="008E4F31">
            <w:pPr>
              <w:pStyle w:val="NoSpacing"/>
              <w:rPr>
                <w:rFonts w:ascii="Arial" w:hAnsi="Arial" w:cs="Arial"/>
              </w:rPr>
            </w:pPr>
            <w:r w:rsidRPr="00C43415">
              <w:rPr>
                <w:rFonts w:ascii="Arial" w:hAnsi="Arial" w:cs="Arial"/>
                <w:b/>
              </w:rPr>
              <w:t>1.3 – Managing Performance</w:t>
            </w:r>
          </w:p>
          <w:p w:rsidR="008E4F31" w:rsidRPr="00C43415" w:rsidRDefault="008E4F31" w:rsidP="008E4F31">
            <w:pPr>
              <w:pStyle w:val="NoSpacing"/>
              <w:rPr>
                <w:rFonts w:ascii="Arial" w:hAnsi="Arial" w:cs="Arial"/>
              </w:rPr>
            </w:pPr>
          </w:p>
          <w:p w:rsidR="008E4F31" w:rsidRPr="00C43415" w:rsidRDefault="008E4F31" w:rsidP="008E4F31">
            <w:pPr>
              <w:pStyle w:val="NoSpacing"/>
              <w:rPr>
                <w:rFonts w:ascii="Arial" w:hAnsi="Arial" w:cs="Arial"/>
              </w:rPr>
            </w:pPr>
            <w:r w:rsidRPr="00C43415">
              <w:rPr>
                <w:rFonts w:ascii="Arial" w:hAnsi="Arial" w:cs="Arial"/>
              </w:rPr>
              <w:t>Sets clear, aligned, high standard performance goals and objectives for self, others and the organisation</w:t>
            </w:r>
          </w:p>
          <w:p w:rsidR="008E4F31" w:rsidRDefault="008E4F31" w:rsidP="008E4F31"/>
          <w:p w:rsidR="008E4F31" w:rsidRPr="00C43415" w:rsidRDefault="008E4F31" w:rsidP="008E4F31">
            <w:pPr>
              <w:pStyle w:val="NoSpacing"/>
              <w:rPr>
                <w:rFonts w:ascii="Arial" w:hAnsi="Arial" w:cs="Arial"/>
                <w:b/>
              </w:rPr>
            </w:pPr>
            <w:r w:rsidRPr="00C43415">
              <w:rPr>
                <w:rFonts w:ascii="Arial" w:hAnsi="Arial" w:cs="Arial"/>
                <w:b/>
              </w:rPr>
              <w:t>2.1 – Managing our Own Work</w:t>
            </w:r>
          </w:p>
          <w:p w:rsidR="008E4F31" w:rsidRPr="00C43415" w:rsidRDefault="008E4F31" w:rsidP="008E4F31">
            <w:pPr>
              <w:pStyle w:val="NoSpacing"/>
              <w:rPr>
                <w:rFonts w:ascii="Arial" w:hAnsi="Arial" w:cs="Arial"/>
              </w:rPr>
            </w:pPr>
          </w:p>
          <w:p w:rsidR="008E4F31" w:rsidRPr="00C43415" w:rsidRDefault="008E4F31" w:rsidP="008E4F31">
            <w:pPr>
              <w:pStyle w:val="NoSpacing"/>
              <w:rPr>
                <w:rFonts w:ascii="Arial" w:hAnsi="Arial" w:cs="Arial"/>
              </w:rPr>
            </w:pPr>
            <w:r w:rsidRPr="00C43415">
              <w:rPr>
                <w:rFonts w:ascii="Arial" w:hAnsi="Arial" w:cs="Arial"/>
              </w:rPr>
              <w:t>Plans, structures and prioritises own work to achieve optimum results.</w:t>
            </w:r>
          </w:p>
          <w:p w:rsidR="008E4F31" w:rsidRDefault="008E4F31" w:rsidP="008E4F31"/>
          <w:p w:rsidR="008E4F31" w:rsidRPr="00C43415" w:rsidRDefault="008E4F31" w:rsidP="008E4F31">
            <w:pPr>
              <w:pStyle w:val="NoSpacing"/>
              <w:rPr>
                <w:rFonts w:ascii="Arial" w:hAnsi="Arial" w:cs="Arial"/>
                <w:b/>
              </w:rPr>
            </w:pPr>
            <w:r w:rsidRPr="00C43415">
              <w:rPr>
                <w:rFonts w:ascii="Arial" w:hAnsi="Arial" w:cs="Arial"/>
                <w:b/>
              </w:rPr>
              <w:t>3.3 – Meeting Customer Needs</w:t>
            </w:r>
          </w:p>
          <w:p w:rsidR="008E4F31" w:rsidRPr="00C43415" w:rsidRDefault="008E4F31" w:rsidP="008E4F31">
            <w:pPr>
              <w:pStyle w:val="NoSpacing"/>
              <w:rPr>
                <w:rFonts w:ascii="Arial" w:hAnsi="Arial" w:cs="Arial"/>
              </w:rPr>
            </w:pPr>
          </w:p>
          <w:p w:rsidR="008E4F31" w:rsidRPr="00C43415" w:rsidRDefault="008E4F31" w:rsidP="008E4F31">
            <w:pPr>
              <w:pStyle w:val="NoSpacing"/>
              <w:rPr>
                <w:rFonts w:ascii="Arial" w:hAnsi="Arial" w:cs="Arial"/>
              </w:rPr>
            </w:pPr>
            <w:r w:rsidRPr="00C43415">
              <w:rPr>
                <w:rFonts w:ascii="Arial" w:hAnsi="Arial" w:cs="Arial"/>
              </w:rPr>
              <w:t>Established the needs of customers and strives to ensure that these are met.</w:t>
            </w:r>
          </w:p>
          <w:p w:rsidR="008E4F31" w:rsidRDefault="008E4F31" w:rsidP="008E4F31"/>
          <w:p w:rsidR="008E4F31" w:rsidRPr="00C43415" w:rsidRDefault="008E4F31" w:rsidP="008E4F31">
            <w:pPr>
              <w:pStyle w:val="NoSpacing"/>
              <w:rPr>
                <w:rFonts w:ascii="Arial" w:hAnsi="Arial" w:cs="Arial"/>
              </w:rPr>
            </w:pPr>
          </w:p>
          <w:p w:rsidR="008E4F31" w:rsidRPr="00C43415" w:rsidRDefault="008E4F31" w:rsidP="008E4F31">
            <w:pPr>
              <w:pStyle w:val="NoSpacing"/>
              <w:rPr>
                <w:rFonts w:ascii="Arial" w:hAnsi="Arial" w:cs="Arial"/>
                <w:b/>
              </w:rPr>
            </w:pPr>
            <w:r w:rsidRPr="00C43415">
              <w:rPr>
                <w:rFonts w:ascii="Arial" w:hAnsi="Arial" w:cs="Arial"/>
                <w:b/>
              </w:rPr>
              <w:t>4.3 – Achieving Results</w:t>
            </w:r>
          </w:p>
          <w:p w:rsidR="008E4F31" w:rsidRPr="00C43415" w:rsidRDefault="008E4F31" w:rsidP="008E4F31">
            <w:pPr>
              <w:pStyle w:val="NoSpacing"/>
              <w:rPr>
                <w:rFonts w:ascii="Arial" w:hAnsi="Arial" w:cs="Arial"/>
              </w:rPr>
            </w:pPr>
          </w:p>
          <w:p w:rsidR="008E4F31" w:rsidRPr="00C43415" w:rsidRDefault="008E4F31" w:rsidP="008E4F31">
            <w:pPr>
              <w:pStyle w:val="NoSpacing"/>
              <w:rPr>
                <w:rFonts w:ascii="Arial" w:hAnsi="Arial" w:cs="Arial"/>
              </w:rPr>
            </w:pPr>
            <w:r w:rsidRPr="00C43415">
              <w:rPr>
                <w:rFonts w:ascii="Arial" w:hAnsi="Arial" w:cs="Arial"/>
              </w:rPr>
              <w:t xml:space="preserve">Takes personal responsibility for making things happen.  Shows motivation and perseverance in overcoming obstacles and achieving results </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8E4F31" w:rsidRDefault="008E4F31">
            <w:r>
              <w:t>Joanne Hewitt, Head of Finance</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8E4F31">
            <w:r>
              <w:t>Joanne Hewitt, Head of Finance</w:t>
            </w:r>
          </w:p>
          <w:p w:rsidR="00BE0687" w:rsidRDefault="00BE0687"/>
        </w:tc>
      </w:tr>
    </w:tbl>
    <w:p w:rsidR="00BE0687" w:rsidRDefault="00BE0687"/>
    <w:p w:rsidR="002D64EC" w:rsidRDefault="002D64EC"/>
    <w:p w:rsidR="002A0043" w:rsidRDefault="002A0043">
      <w:r>
        <w:rPr>
          <w:b/>
          <w:bCs/>
        </w:rPr>
        <w:lastRenderedPageBreak/>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4C6545" w:rsidRPr="006A4C02" w:rsidRDefault="006A4C02">
            <w:pPr>
              <w:rPr>
                <w:bCs/>
              </w:rPr>
            </w:pPr>
            <w:r w:rsidRPr="006A4C02">
              <w:rPr>
                <w:bCs/>
              </w:rPr>
              <w:t>This will give the council a robust capital and treasury accountancy function and provide the suitable candidate with exposure to a complex capital programme within local government.</w:t>
            </w:r>
          </w:p>
          <w:p w:rsidR="003735E0" w:rsidRPr="00FC5D2E" w:rsidRDefault="003735E0">
            <w:pPr>
              <w:rPr>
                <w:b/>
                <w:bCs/>
              </w:rPr>
            </w:pPr>
          </w:p>
        </w:tc>
      </w:tr>
    </w:tbl>
    <w:p w:rsidR="00735393" w:rsidRDefault="00735393">
      <w:pPr>
        <w:rPr>
          <w:b/>
          <w:bCs/>
        </w:rPr>
      </w:pPr>
    </w:p>
    <w:p w:rsidR="00D77E90" w:rsidRDefault="00D77E90">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6A4C02">
              <w:rPr>
                <w:lang w:val="en-US"/>
              </w:rPr>
              <w:t xml:space="preserve"> As soon as possible</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6A4C02">
              <w:rPr>
                <w:lang w:val="en-US"/>
              </w:rPr>
              <w:t xml:space="preserve"> 2 year </w:t>
            </w:r>
            <w:proofErr w:type="spellStart"/>
            <w:r w:rsidR="006A4C02">
              <w:rPr>
                <w:lang w:val="en-US"/>
              </w:rPr>
              <w:t>secondment</w:t>
            </w:r>
            <w:proofErr w:type="spellEnd"/>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8E4F31">
              <w:rPr>
                <w:lang w:val="en-US"/>
              </w:rPr>
              <w:t xml:space="preserve">  Civic Centre, Lagan Valley Island, </w:t>
            </w:r>
            <w:proofErr w:type="spellStart"/>
            <w:r w:rsidR="008E4F31">
              <w:rPr>
                <w:lang w:val="en-US"/>
              </w:rPr>
              <w:t>Lisburn</w:t>
            </w:r>
            <w:proofErr w:type="spellEnd"/>
            <w:r w:rsidR="008E4F31">
              <w:rPr>
                <w:lang w:val="en-US"/>
              </w:rPr>
              <w:t>, BT27 4RL</w:t>
            </w:r>
            <w:r w:rsidR="004F442E">
              <w:rPr>
                <w:lang w:val="en-US"/>
              </w:rPr>
              <w:t>, with a c</w:t>
            </w:r>
            <w:r w:rsidR="006A4C02">
              <w:rPr>
                <w:lang w:val="en-US"/>
              </w:rPr>
              <w:t>ombination of home and office working</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6A4C02">
              <w:rPr>
                <w:lang w:val="en-US"/>
              </w:rPr>
              <w:t xml:space="preserve"> </w:t>
            </w:r>
            <w:r w:rsidR="004F442E">
              <w:rPr>
                <w:lang w:val="en-US"/>
              </w:rPr>
              <w:t>LC</w:t>
            </w:r>
            <w:r w:rsidR="00D50AF3">
              <w:rPr>
                <w:lang w:val="en-US"/>
              </w:rPr>
              <w:t xml:space="preserve">CC will meet the costs and the </w:t>
            </w:r>
            <w:r w:rsidR="004F442E">
              <w:rPr>
                <w:lang w:val="en-US"/>
              </w:rPr>
              <w:t>salary range is: £</w:t>
            </w:r>
            <w:r w:rsidR="00D50AF3" w:rsidRPr="00D50AF3">
              <w:t>32,910 - £35,745 per annum</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6A4C02">
              <w:rPr>
                <w:lang w:val="en-US"/>
              </w:rPr>
              <w:t xml:space="preserve"> </w:t>
            </w:r>
            <w:r w:rsidR="007C333A" w:rsidRPr="007C333A">
              <w:rPr>
                <w:lang w:val="en-US"/>
              </w:rPr>
              <w:t xml:space="preserve">Please contact Emma Woods by email at: </w:t>
            </w:r>
            <w:hyperlink r:id="rId8" w:history="1">
              <w:r w:rsidR="007C333A" w:rsidRPr="007C333A">
                <w:rPr>
                  <w:rStyle w:val="Hyperlink"/>
                </w:rPr>
                <w:t>Emma.Woods@lisburncastlereagh.gov.uk</w:t>
              </w:r>
            </w:hyperlink>
          </w:p>
          <w:p w:rsidR="006C3B3A" w:rsidRPr="00437CCD" w:rsidRDefault="006C3B3A">
            <w:pPr>
              <w:rPr>
                <w:lang w:val="en-US"/>
              </w:rPr>
            </w:pPr>
          </w:p>
          <w:p w:rsidR="00BD431D" w:rsidRDefault="00BD431D" w:rsidP="00BD431D">
            <w:pPr>
              <w:rPr>
                <w:b/>
              </w:rPr>
            </w:pPr>
            <w:r w:rsidRPr="00BD431D">
              <w:rPr>
                <w:b/>
              </w:rPr>
              <w:t xml:space="preserve">Closing Date: </w:t>
            </w:r>
            <w:r w:rsidRPr="00BD431D">
              <w:t>Applications must be submitted by</w:t>
            </w:r>
            <w:r w:rsidRPr="000F1281">
              <w:rPr>
                <w:b/>
              </w:rPr>
              <w:t xml:space="preserve"> 5.00pm on </w:t>
            </w:r>
            <w:r w:rsidR="00376F81" w:rsidRPr="000F1281">
              <w:rPr>
                <w:b/>
              </w:rPr>
              <w:t xml:space="preserve">Monday 21 September </w:t>
            </w:r>
            <w:r w:rsidR="006A4C02" w:rsidRPr="000F1281">
              <w:rPr>
                <w:b/>
              </w:rPr>
              <w:t>2020</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347618" w:rsidRDefault="00347618">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6A4C02" w:rsidP="00990432">
            <w:pPr>
              <w:rPr>
                <w:b/>
                <w:bCs/>
                <w:lang w:val="en-US"/>
              </w:rPr>
            </w:pPr>
            <w:r>
              <w:rPr>
                <w:b/>
                <w:bCs/>
                <w:lang w:val="en-US"/>
              </w:rPr>
              <w:t>Emma Woods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6A4C02" w:rsidP="00990432">
            <w:pPr>
              <w:rPr>
                <w:b/>
                <w:bCs/>
                <w:lang w:val="en-US"/>
              </w:rPr>
            </w:pPr>
            <w:r>
              <w:rPr>
                <w:b/>
                <w:bCs/>
                <w:lang w:val="en-US"/>
              </w:rPr>
              <w:t>2/9/2020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376F81" w:rsidRPr="00376F81" w:rsidRDefault="00376F81" w:rsidP="00376F81">
      <w:pPr>
        <w:pStyle w:val="NoSpacing"/>
        <w:tabs>
          <w:tab w:val="left" w:pos="8080"/>
        </w:tabs>
      </w:pPr>
      <w:r>
        <w:rPr>
          <w:b/>
          <w:bCs/>
          <w:lang w:val="en-US"/>
        </w:rPr>
        <w:br w:type="page"/>
      </w:r>
    </w:p>
    <w:p w:rsidR="00376F81" w:rsidRPr="00376F81" w:rsidRDefault="0063670B" w:rsidP="00376F81">
      <w:pPr>
        <w:jc w:val="right"/>
        <w:rPr>
          <w:rFonts w:ascii="Calibri" w:eastAsia="Calibri" w:hAnsi="Calibri"/>
          <w:b/>
          <w:sz w:val="22"/>
          <w:szCs w:val="22"/>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4" type="#_x0000_t75" alt="Image result for lisburn and castlereagh council" style="position:absolute;left:0;text-align:left;margin-left:0;margin-top:.8pt;width:91.75pt;height:84.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wrapcoords="-177 0 -177 20453 1416 21409 4780 21409 6551 21409 21600 21027 21600 14145 20184 13189 16997 11660 16643 10131 15934 9175 21423 7455 21600 6690 21600 5926 20184 4779 17528 3058 18590 3058 20007 1147 19830 0 -177 0">
            <v:imagedata r:id="rId10" o:title="Image result for lisburn and castlereagh council"/>
            <w10:wrap type="tight" anchorx="margin"/>
          </v:shape>
        </w:pict>
      </w:r>
    </w:p>
    <w:p w:rsidR="00376F81" w:rsidRPr="00376F81" w:rsidRDefault="00376F81" w:rsidP="00376F81">
      <w:pPr>
        <w:rPr>
          <w:rFonts w:ascii="Calibri" w:eastAsia="Calibri" w:hAnsi="Calibri"/>
          <w:sz w:val="22"/>
          <w:szCs w:val="22"/>
        </w:rPr>
      </w:pPr>
    </w:p>
    <w:p w:rsidR="00376F81" w:rsidRPr="00376F81" w:rsidRDefault="00376F81" w:rsidP="00376F81">
      <w:pPr>
        <w:rPr>
          <w:rFonts w:ascii="Calibri" w:eastAsia="Calibri" w:hAnsi="Calibri"/>
          <w:sz w:val="22"/>
          <w:szCs w:val="22"/>
        </w:rPr>
      </w:pPr>
    </w:p>
    <w:p w:rsidR="00376F81" w:rsidRPr="00376F81" w:rsidRDefault="00376F81" w:rsidP="00376F81">
      <w:pPr>
        <w:rPr>
          <w:rFonts w:ascii="Calibri" w:eastAsia="Calibri" w:hAnsi="Calibri"/>
          <w:sz w:val="22"/>
          <w:szCs w:val="22"/>
        </w:rPr>
      </w:pPr>
    </w:p>
    <w:p w:rsidR="00376F81" w:rsidRPr="00376F81" w:rsidRDefault="00376F81" w:rsidP="00376F81">
      <w:pPr>
        <w:rPr>
          <w:rFonts w:ascii="Calibri" w:eastAsia="Calibri" w:hAnsi="Calibri"/>
          <w:sz w:val="22"/>
          <w:szCs w:val="22"/>
        </w:rPr>
      </w:pPr>
    </w:p>
    <w:p w:rsidR="00376F81" w:rsidRPr="00376F81" w:rsidRDefault="00376F81" w:rsidP="00376F81">
      <w:pPr>
        <w:rPr>
          <w:rFonts w:ascii="Calibri" w:eastAsia="Calibri" w:hAnsi="Calibri"/>
          <w:sz w:val="22"/>
          <w:szCs w:val="22"/>
        </w:rPr>
      </w:pPr>
    </w:p>
    <w:p w:rsidR="00376F81" w:rsidRPr="00376F81" w:rsidRDefault="00376F81" w:rsidP="00376F81">
      <w:pPr>
        <w:rPr>
          <w:rFonts w:ascii="Calibri" w:eastAsia="Calibri" w:hAnsi="Calibri"/>
          <w:sz w:val="22"/>
          <w:szCs w:val="22"/>
        </w:rPr>
      </w:pPr>
    </w:p>
    <w:p w:rsidR="00376F81" w:rsidRPr="00376F81" w:rsidRDefault="0037440D" w:rsidP="0037440D">
      <w:pPr>
        <w:jc w:val="right"/>
        <w:rPr>
          <w:rFonts w:ascii="Arial" w:eastAsia="Calibri" w:hAnsi="Arial" w:cs="Arial"/>
          <w:sz w:val="22"/>
          <w:szCs w:val="22"/>
        </w:rPr>
      </w:pPr>
      <w:r w:rsidRPr="00376F81">
        <w:rPr>
          <w:rFonts w:ascii="Calibri" w:eastAsia="Calibri" w:hAnsi="Calibri"/>
          <w:b/>
          <w:sz w:val="22"/>
          <w:szCs w:val="22"/>
        </w:rPr>
        <w:t>ANNEX A</w:t>
      </w:r>
    </w:p>
    <w:p w:rsidR="00376F81" w:rsidRPr="00376F81" w:rsidRDefault="00376F81" w:rsidP="00376F81">
      <w:pPr>
        <w:rPr>
          <w:rFonts w:ascii="Arial" w:eastAsia="Calibri" w:hAnsi="Arial" w:cs="Arial"/>
          <w:sz w:val="22"/>
          <w:szCs w:val="22"/>
        </w:rPr>
      </w:pPr>
    </w:p>
    <w:p w:rsidR="0037440D" w:rsidRPr="0037440D" w:rsidRDefault="0037440D" w:rsidP="0037440D">
      <w:pPr>
        <w:jc w:val="center"/>
        <w:rPr>
          <w:rFonts w:ascii="Arial" w:eastAsia="Calibri" w:hAnsi="Arial" w:cs="Arial"/>
          <w:b/>
          <w:sz w:val="22"/>
          <w:szCs w:val="22"/>
        </w:rPr>
      </w:pPr>
      <w:r w:rsidRPr="0037440D">
        <w:rPr>
          <w:rFonts w:ascii="Arial" w:eastAsia="Calibri" w:hAnsi="Arial" w:cs="Arial"/>
          <w:b/>
          <w:sz w:val="22"/>
          <w:szCs w:val="22"/>
        </w:rPr>
        <w:t>LISBURN &amp; CASTLEREAGH CITY COUNCIL</w:t>
      </w:r>
    </w:p>
    <w:p w:rsidR="0037440D" w:rsidRPr="0037440D" w:rsidRDefault="0037440D" w:rsidP="0037440D">
      <w:pPr>
        <w:jc w:val="center"/>
        <w:rPr>
          <w:rFonts w:ascii="Arial" w:eastAsia="Calibri" w:hAnsi="Arial" w:cs="Arial"/>
          <w:b/>
          <w:sz w:val="22"/>
          <w:szCs w:val="22"/>
        </w:rPr>
      </w:pPr>
    </w:p>
    <w:p w:rsidR="0037440D" w:rsidRPr="0037440D" w:rsidRDefault="0037440D" w:rsidP="0037440D">
      <w:pPr>
        <w:jc w:val="center"/>
        <w:rPr>
          <w:rFonts w:ascii="Arial" w:eastAsia="Calibri" w:hAnsi="Arial" w:cs="Arial"/>
          <w:sz w:val="22"/>
          <w:szCs w:val="22"/>
        </w:rPr>
      </w:pPr>
      <w:r w:rsidRPr="0037440D">
        <w:rPr>
          <w:rFonts w:ascii="Arial" w:eastAsia="Calibri" w:hAnsi="Arial" w:cs="Arial"/>
          <w:b/>
          <w:sz w:val="22"/>
          <w:szCs w:val="22"/>
        </w:rPr>
        <w:t>JOB DESCRIPTION</w:t>
      </w: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198"/>
      </w:tblGrid>
      <w:tr w:rsidR="0037440D" w:rsidRPr="0037440D" w:rsidTr="00A57027">
        <w:tc>
          <w:tcPr>
            <w:tcW w:w="5228" w:type="dxa"/>
            <w:tcBorders>
              <w:top w:val="single" w:sz="4" w:space="0" w:color="auto"/>
              <w:bottom w:val="nil"/>
              <w:right w:val="single" w:sz="4" w:space="0" w:color="auto"/>
            </w:tcBorders>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JOB TITLE:</w:t>
            </w:r>
          </w:p>
          <w:p w:rsidR="0037440D" w:rsidRPr="0037440D" w:rsidRDefault="0037440D" w:rsidP="0037440D">
            <w:pPr>
              <w:rPr>
                <w:rFonts w:ascii="Arial" w:hAnsi="Arial" w:cs="Arial"/>
              </w:rPr>
            </w:pPr>
          </w:p>
        </w:tc>
        <w:tc>
          <w:tcPr>
            <w:tcW w:w="5228" w:type="dxa"/>
            <w:tcBorders>
              <w:left w:val="single" w:sz="4" w:space="0" w:color="auto"/>
            </w:tcBorders>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Capital &amp; Treasury Accountant</w:t>
            </w:r>
          </w:p>
        </w:tc>
      </w:tr>
      <w:tr w:rsidR="0037440D" w:rsidRPr="0037440D" w:rsidTr="00A57027">
        <w:tc>
          <w:tcPr>
            <w:tcW w:w="5228" w:type="dxa"/>
            <w:tcBorders>
              <w:top w:val="nil"/>
              <w:bottom w:val="nil"/>
              <w:right w:val="single" w:sz="4" w:space="0" w:color="auto"/>
            </w:tcBorders>
          </w:tcPr>
          <w:p w:rsidR="0037440D" w:rsidRPr="0037440D" w:rsidRDefault="0037440D" w:rsidP="0037440D">
            <w:pPr>
              <w:rPr>
                <w:rFonts w:ascii="Arial" w:hAnsi="Arial" w:cs="Arial"/>
              </w:rPr>
            </w:pPr>
            <w:r w:rsidRPr="0037440D">
              <w:rPr>
                <w:rFonts w:ascii="Arial" w:hAnsi="Arial" w:cs="Arial"/>
              </w:rPr>
              <w:t>DEPARTMENT:</w:t>
            </w:r>
          </w:p>
          <w:p w:rsidR="0037440D" w:rsidRPr="0037440D" w:rsidRDefault="0037440D" w:rsidP="0037440D">
            <w:pPr>
              <w:rPr>
                <w:rFonts w:ascii="Arial" w:hAnsi="Arial" w:cs="Arial"/>
              </w:rPr>
            </w:pPr>
          </w:p>
        </w:tc>
        <w:tc>
          <w:tcPr>
            <w:tcW w:w="5228" w:type="dxa"/>
            <w:tcBorders>
              <w:left w:val="single" w:sz="4" w:space="0" w:color="auto"/>
            </w:tcBorders>
          </w:tcPr>
          <w:p w:rsidR="0037440D" w:rsidRPr="0037440D" w:rsidRDefault="0037440D" w:rsidP="0037440D">
            <w:pPr>
              <w:rPr>
                <w:rFonts w:ascii="Arial" w:hAnsi="Arial" w:cs="Arial"/>
              </w:rPr>
            </w:pPr>
            <w:r w:rsidRPr="0037440D">
              <w:rPr>
                <w:rFonts w:ascii="Arial" w:hAnsi="Arial" w:cs="Arial"/>
              </w:rPr>
              <w:t>Service Support</w:t>
            </w:r>
          </w:p>
        </w:tc>
      </w:tr>
      <w:tr w:rsidR="0037440D" w:rsidRPr="0037440D" w:rsidTr="00A57027">
        <w:tc>
          <w:tcPr>
            <w:tcW w:w="5228" w:type="dxa"/>
            <w:tcBorders>
              <w:top w:val="nil"/>
              <w:bottom w:val="nil"/>
              <w:right w:val="single" w:sz="4" w:space="0" w:color="auto"/>
            </w:tcBorders>
          </w:tcPr>
          <w:p w:rsidR="0037440D" w:rsidRPr="0037440D" w:rsidRDefault="0037440D" w:rsidP="0037440D">
            <w:pPr>
              <w:rPr>
                <w:rFonts w:ascii="Arial" w:hAnsi="Arial" w:cs="Arial"/>
              </w:rPr>
            </w:pPr>
            <w:r w:rsidRPr="0037440D">
              <w:rPr>
                <w:rFonts w:ascii="Arial" w:hAnsi="Arial" w:cs="Arial"/>
              </w:rPr>
              <w:t>UNIT:</w:t>
            </w:r>
          </w:p>
          <w:p w:rsidR="0037440D" w:rsidRPr="0037440D" w:rsidRDefault="0037440D" w:rsidP="0037440D">
            <w:pPr>
              <w:rPr>
                <w:rFonts w:ascii="Arial" w:hAnsi="Arial" w:cs="Arial"/>
              </w:rPr>
            </w:pPr>
          </w:p>
        </w:tc>
        <w:tc>
          <w:tcPr>
            <w:tcW w:w="5228" w:type="dxa"/>
            <w:tcBorders>
              <w:left w:val="single" w:sz="4" w:space="0" w:color="auto"/>
            </w:tcBorders>
          </w:tcPr>
          <w:p w:rsidR="0037440D" w:rsidRPr="0037440D" w:rsidRDefault="0037440D" w:rsidP="0037440D">
            <w:pPr>
              <w:rPr>
                <w:rFonts w:ascii="Arial" w:hAnsi="Arial" w:cs="Arial"/>
              </w:rPr>
            </w:pPr>
            <w:r w:rsidRPr="0037440D">
              <w:rPr>
                <w:rFonts w:ascii="Arial" w:hAnsi="Arial" w:cs="Arial"/>
              </w:rPr>
              <w:t xml:space="preserve">Finance </w:t>
            </w:r>
          </w:p>
        </w:tc>
      </w:tr>
      <w:tr w:rsidR="0037440D" w:rsidRPr="0037440D" w:rsidTr="00A57027">
        <w:tc>
          <w:tcPr>
            <w:tcW w:w="5228" w:type="dxa"/>
            <w:tcBorders>
              <w:top w:val="nil"/>
              <w:bottom w:val="nil"/>
              <w:right w:val="single" w:sz="4" w:space="0" w:color="auto"/>
            </w:tcBorders>
          </w:tcPr>
          <w:p w:rsidR="0037440D" w:rsidRPr="0037440D" w:rsidRDefault="0037440D" w:rsidP="0037440D">
            <w:pPr>
              <w:rPr>
                <w:rFonts w:ascii="Arial" w:hAnsi="Arial" w:cs="Arial"/>
              </w:rPr>
            </w:pPr>
            <w:r w:rsidRPr="0037440D">
              <w:rPr>
                <w:rFonts w:ascii="Arial" w:hAnsi="Arial" w:cs="Arial"/>
              </w:rPr>
              <w:t>SCALE:</w:t>
            </w:r>
          </w:p>
          <w:p w:rsidR="0037440D" w:rsidRPr="0037440D" w:rsidRDefault="0037440D" w:rsidP="0037440D">
            <w:pPr>
              <w:rPr>
                <w:rFonts w:ascii="Arial" w:hAnsi="Arial" w:cs="Arial"/>
              </w:rPr>
            </w:pPr>
          </w:p>
        </w:tc>
        <w:tc>
          <w:tcPr>
            <w:tcW w:w="5228" w:type="dxa"/>
            <w:tcBorders>
              <w:left w:val="single" w:sz="4" w:space="0" w:color="auto"/>
            </w:tcBorders>
          </w:tcPr>
          <w:p w:rsidR="0037440D" w:rsidRPr="0037440D" w:rsidRDefault="0037440D" w:rsidP="0037440D">
            <w:pPr>
              <w:rPr>
                <w:rFonts w:ascii="Arial" w:hAnsi="Arial" w:cs="Arial"/>
              </w:rPr>
            </w:pPr>
            <w:r w:rsidRPr="0037440D">
              <w:rPr>
                <w:rFonts w:ascii="Arial" w:hAnsi="Arial" w:cs="Arial"/>
              </w:rPr>
              <w:t>Scale PO2</w:t>
            </w:r>
          </w:p>
        </w:tc>
      </w:tr>
      <w:tr w:rsidR="0037440D" w:rsidRPr="0037440D" w:rsidTr="00A57027">
        <w:tc>
          <w:tcPr>
            <w:tcW w:w="5228" w:type="dxa"/>
            <w:tcBorders>
              <w:top w:val="nil"/>
              <w:bottom w:val="nil"/>
              <w:right w:val="single" w:sz="4" w:space="0" w:color="auto"/>
            </w:tcBorders>
          </w:tcPr>
          <w:p w:rsidR="0037440D" w:rsidRPr="0037440D" w:rsidRDefault="0037440D" w:rsidP="0037440D">
            <w:pPr>
              <w:rPr>
                <w:rFonts w:ascii="Arial" w:hAnsi="Arial" w:cs="Arial"/>
              </w:rPr>
            </w:pPr>
            <w:r w:rsidRPr="0037440D">
              <w:rPr>
                <w:rFonts w:ascii="Arial" w:hAnsi="Arial" w:cs="Arial"/>
              </w:rPr>
              <w:t>RESPONSIBLE TO:</w:t>
            </w:r>
          </w:p>
          <w:p w:rsidR="0037440D" w:rsidRPr="0037440D" w:rsidRDefault="0037440D" w:rsidP="0037440D">
            <w:pPr>
              <w:rPr>
                <w:rFonts w:ascii="Arial" w:hAnsi="Arial" w:cs="Arial"/>
              </w:rPr>
            </w:pPr>
          </w:p>
        </w:tc>
        <w:tc>
          <w:tcPr>
            <w:tcW w:w="5228" w:type="dxa"/>
            <w:tcBorders>
              <w:left w:val="single" w:sz="4" w:space="0" w:color="auto"/>
            </w:tcBorders>
          </w:tcPr>
          <w:p w:rsidR="0037440D" w:rsidRPr="0037440D" w:rsidRDefault="0037440D" w:rsidP="0037440D">
            <w:pPr>
              <w:rPr>
                <w:rFonts w:ascii="Arial" w:hAnsi="Arial" w:cs="Arial"/>
              </w:rPr>
            </w:pPr>
            <w:r w:rsidRPr="0037440D">
              <w:rPr>
                <w:rFonts w:ascii="Arial" w:hAnsi="Arial" w:cs="Arial"/>
              </w:rPr>
              <w:t>Finance Manager</w:t>
            </w:r>
          </w:p>
        </w:tc>
      </w:tr>
      <w:tr w:rsidR="0037440D" w:rsidRPr="0037440D" w:rsidTr="00A57027">
        <w:tc>
          <w:tcPr>
            <w:tcW w:w="5228" w:type="dxa"/>
            <w:tcBorders>
              <w:top w:val="nil"/>
              <w:bottom w:val="nil"/>
              <w:right w:val="single" w:sz="4" w:space="0" w:color="auto"/>
            </w:tcBorders>
          </w:tcPr>
          <w:p w:rsidR="0037440D" w:rsidRPr="0037440D" w:rsidRDefault="0037440D" w:rsidP="0037440D">
            <w:pPr>
              <w:rPr>
                <w:rFonts w:ascii="Arial" w:hAnsi="Arial" w:cs="Arial"/>
              </w:rPr>
            </w:pPr>
            <w:r w:rsidRPr="0037440D">
              <w:rPr>
                <w:rFonts w:ascii="Arial" w:hAnsi="Arial" w:cs="Arial"/>
              </w:rPr>
              <w:t>DURATION:</w:t>
            </w:r>
          </w:p>
          <w:p w:rsidR="0037440D" w:rsidRPr="0037440D" w:rsidRDefault="0037440D" w:rsidP="0037440D">
            <w:pPr>
              <w:rPr>
                <w:rFonts w:ascii="Arial" w:hAnsi="Arial" w:cs="Arial"/>
              </w:rPr>
            </w:pPr>
          </w:p>
        </w:tc>
        <w:tc>
          <w:tcPr>
            <w:tcW w:w="5228" w:type="dxa"/>
            <w:tcBorders>
              <w:left w:val="single" w:sz="4" w:space="0" w:color="auto"/>
            </w:tcBorders>
          </w:tcPr>
          <w:p w:rsidR="0037440D" w:rsidRPr="0037440D" w:rsidRDefault="0037440D" w:rsidP="0037440D">
            <w:pPr>
              <w:rPr>
                <w:rFonts w:ascii="Arial" w:hAnsi="Arial" w:cs="Arial"/>
              </w:rPr>
            </w:pPr>
            <w:r w:rsidRPr="0037440D">
              <w:rPr>
                <w:rFonts w:ascii="Arial" w:hAnsi="Arial" w:cs="Arial"/>
              </w:rPr>
              <w:t>Permanent</w:t>
            </w:r>
          </w:p>
        </w:tc>
      </w:tr>
      <w:tr w:rsidR="0037440D" w:rsidRPr="0037440D" w:rsidTr="00A57027">
        <w:tc>
          <w:tcPr>
            <w:tcW w:w="5228" w:type="dxa"/>
            <w:tcBorders>
              <w:top w:val="nil"/>
              <w:bottom w:val="nil"/>
              <w:right w:val="single" w:sz="4" w:space="0" w:color="auto"/>
            </w:tcBorders>
          </w:tcPr>
          <w:p w:rsidR="0037440D" w:rsidRPr="0037440D" w:rsidRDefault="0037440D" w:rsidP="0037440D">
            <w:pPr>
              <w:rPr>
                <w:rFonts w:ascii="Arial" w:hAnsi="Arial" w:cs="Arial"/>
              </w:rPr>
            </w:pPr>
            <w:r w:rsidRPr="0037440D">
              <w:rPr>
                <w:rFonts w:ascii="Arial" w:hAnsi="Arial" w:cs="Arial"/>
              </w:rPr>
              <w:t>LOCATION:</w:t>
            </w:r>
          </w:p>
          <w:p w:rsidR="0037440D" w:rsidRPr="0037440D" w:rsidRDefault="0037440D" w:rsidP="0037440D">
            <w:pPr>
              <w:rPr>
                <w:rFonts w:ascii="Arial" w:hAnsi="Arial" w:cs="Arial"/>
              </w:rPr>
            </w:pPr>
          </w:p>
        </w:tc>
        <w:tc>
          <w:tcPr>
            <w:tcW w:w="5228" w:type="dxa"/>
            <w:tcBorders>
              <w:left w:val="single" w:sz="4" w:space="0" w:color="auto"/>
            </w:tcBorders>
          </w:tcPr>
          <w:p w:rsidR="0037440D" w:rsidRPr="0037440D" w:rsidRDefault="0037440D" w:rsidP="0037440D">
            <w:pPr>
              <w:rPr>
                <w:rFonts w:ascii="Arial" w:hAnsi="Arial" w:cs="Arial"/>
              </w:rPr>
            </w:pPr>
            <w:r w:rsidRPr="0037440D">
              <w:rPr>
                <w:rFonts w:ascii="Arial" w:hAnsi="Arial" w:cs="Arial"/>
              </w:rPr>
              <w:t>Lagan Valley Island</w:t>
            </w:r>
          </w:p>
        </w:tc>
      </w:tr>
      <w:tr w:rsidR="0037440D" w:rsidRPr="0037440D" w:rsidTr="00A57027">
        <w:tc>
          <w:tcPr>
            <w:tcW w:w="5228" w:type="dxa"/>
            <w:tcBorders>
              <w:top w:val="nil"/>
              <w:bottom w:val="single" w:sz="4" w:space="0" w:color="auto"/>
              <w:right w:val="single" w:sz="4" w:space="0" w:color="auto"/>
            </w:tcBorders>
          </w:tcPr>
          <w:p w:rsidR="0037440D" w:rsidRPr="0037440D" w:rsidRDefault="0037440D" w:rsidP="0037440D">
            <w:pPr>
              <w:rPr>
                <w:rFonts w:ascii="Arial" w:hAnsi="Arial" w:cs="Arial"/>
              </w:rPr>
            </w:pPr>
            <w:r w:rsidRPr="0037440D">
              <w:rPr>
                <w:rFonts w:ascii="Arial" w:hAnsi="Arial" w:cs="Arial"/>
              </w:rPr>
              <w:t>HOURS OF WORK:</w:t>
            </w:r>
          </w:p>
          <w:p w:rsidR="0037440D" w:rsidRPr="0037440D" w:rsidRDefault="0037440D" w:rsidP="0037440D">
            <w:pPr>
              <w:rPr>
                <w:rFonts w:ascii="Arial" w:hAnsi="Arial" w:cs="Arial"/>
              </w:rPr>
            </w:pPr>
          </w:p>
        </w:tc>
        <w:tc>
          <w:tcPr>
            <w:tcW w:w="5228" w:type="dxa"/>
            <w:tcBorders>
              <w:left w:val="single" w:sz="4" w:space="0" w:color="auto"/>
            </w:tcBorders>
          </w:tcPr>
          <w:p w:rsidR="0037440D" w:rsidRPr="0037440D" w:rsidRDefault="0037440D" w:rsidP="0037440D">
            <w:pPr>
              <w:rPr>
                <w:rFonts w:ascii="Arial" w:hAnsi="Arial" w:cs="Arial"/>
              </w:rPr>
            </w:pPr>
            <w:r w:rsidRPr="0037440D">
              <w:rPr>
                <w:rFonts w:ascii="Arial" w:hAnsi="Arial" w:cs="Arial"/>
              </w:rPr>
              <w:t>37 Hours per Week</w:t>
            </w:r>
          </w:p>
        </w:tc>
      </w:tr>
    </w:tbl>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b/>
          <w:sz w:val="22"/>
          <w:szCs w:val="22"/>
        </w:rPr>
      </w:pPr>
      <w:r w:rsidRPr="0037440D">
        <w:rPr>
          <w:rFonts w:ascii="Arial" w:eastAsia="Calibri" w:hAnsi="Arial" w:cs="Arial"/>
          <w:b/>
          <w:szCs w:val="22"/>
        </w:rPr>
        <w:t>KEY PURPOSE OF THE JOB:</w:t>
      </w: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r w:rsidRPr="0037440D">
        <w:rPr>
          <w:rFonts w:ascii="Arial" w:eastAsia="Calibri" w:hAnsi="Arial" w:cs="Arial"/>
          <w:sz w:val="22"/>
          <w:szCs w:val="22"/>
        </w:rPr>
        <w:t xml:space="preserve">As a member of the Finance Unit the post-holder will be required to: </w:t>
      </w:r>
    </w:p>
    <w:p w:rsidR="0037440D" w:rsidRPr="0037440D" w:rsidRDefault="0037440D" w:rsidP="0037440D">
      <w:pPr>
        <w:rPr>
          <w:rFonts w:ascii="Arial" w:eastAsia="Calibri" w:hAnsi="Arial" w:cs="Arial"/>
          <w:sz w:val="22"/>
          <w:szCs w:val="22"/>
        </w:rPr>
      </w:pPr>
    </w:p>
    <w:p w:rsidR="0037440D" w:rsidRPr="0037440D" w:rsidRDefault="0037440D" w:rsidP="0037440D">
      <w:pPr>
        <w:ind w:left="720"/>
        <w:rPr>
          <w:rFonts w:ascii="Arial" w:eastAsia="Calibri" w:hAnsi="Arial" w:cs="Arial"/>
          <w:sz w:val="22"/>
          <w:szCs w:val="22"/>
        </w:rPr>
      </w:pPr>
      <w:r w:rsidRPr="0037440D">
        <w:rPr>
          <w:rFonts w:ascii="Arial" w:eastAsia="Calibri" w:hAnsi="Arial" w:cs="Arial"/>
          <w:sz w:val="22"/>
          <w:szCs w:val="22"/>
        </w:rPr>
        <w:t>Support the Finance Manager in the provision of an effective and efficient Capital and Treasury Accounting service to the Council, ensuring compliance with relevant accounting standards and guidelines as appropriate.</w:t>
      </w:r>
    </w:p>
    <w:p w:rsidR="0037440D" w:rsidRPr="0037440D" w:rsidRDefault="0037440D" w:rsidP="0037440D">
      <w:pPr>
        <w:rPr>
          <w:rFonts w:ascii="Arial" w:eastAsia="Calibri" w:hAnsi="Arial" w:cs="Arial"/>
          <w:i/>
        </w:rPr>
      </w:pPr>
    </w:p>
    <w:p w:rsidR="0037440D" w:rsidRPr="0037440D" w:rsidRDefault="0037440D" w:rsidP="0037440D">
      <w:pPr>
        <w:numPr>
          <w:ilvl w:val="0"/>
          <w:numId w:val="4"/>
        </w:numPr>
        <w:spacing w:after="200" w:line="276" w:lineRule="auto"/>
        <w:rPr>
          <w:rFonts w:ascii="Arial" w:eastAsia="Calibri" w:hAnsi="Arial" w:cs="Arial"/>
          <w:sz w:val="22"/>
          <w:szCs w:val="22"/>
        </w:rPr>
      </w:pPr>
      <w:r w:rsidRPr="0037440D">
        <w:rPr>
          <w:rFonts w:ascii="Arial" w:eastAsia="Calibri" w:hAnsi="Arial" w:cs="Arial"/>
          <w:sz w:val="22"/>
          <w:szCs w:val="22"/>
        </w:rPr>
        <w:t>The post holder may assume additional duties relevant to the post as reasonably assigned by the Finance Manager to meet changing business needs and practices.</w:t>
      </w: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b/>
        </w:rPr>
      </w:pPr>
      <w:r w:rsidRPr="0037440D">
        <w:rPr>
          <w:rFonts w:ascii="Arial" w:eastAsia="Calibri" w:hAnsi="Arial" w:cs="Arial"/>
          <w:b/>
        </w:rPr>
        <w:lastRenderedPageBreak/>
        <w:t>KEY RESPONSIBILITIES</w:t>
      </w: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In conjunction with the Finance Manager, produce annual estimates for Capital projects and associated loan calculations. Prepare reports for the use of management team, Committees’ and Council.</w:t>
      </w:r>
    </w:p>
    <w:p w:rsidR="0037440D" w:rsidRPr="0037440D" w:rsidRDefault="0037440D" w:rsidP="0037440D">
      <w:pPr>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Review and manage the Councils capital spend, prepare reports on a timely basis and attend capital review meetings.</w:t>
      </w:r>
    </w:p>
    <w:p w:rsidR="0037440D" w:rsidRPr="0037440D" w:rsidRDefault="0037440D" w:rsidP="0037440D">
      <w:pPr>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To provide technical support and advice to Directors and operational managers in relation to capital expenditure and work-in-progress.</w:t>
      </w:r>
    </w:p>
    <w:p w:rsidR="0037440D" w:rsidRPr="0037440D" w:rsidRDefault="0037440D" w:rsidP="0037440D">
      <w:pPr>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To identify and report on potential risk areas and associated financial year end positions and recommend appropriate corrective action plans. To monitor ongoing management of risk and opportunity areas.</w:t>
      </w:r>
    </w:p>
    <w:p w:rsidR="0037440D" w:rsidRPr="0037440D" w:rsidRDefault="0037440D" w:rsidP="0037440D">
      <w:pPr>
        <w:ind w:left="1440"/>
        <w:contextualSpacing/>
        <w:rPr>
          <w:rFonts w:ascii="Arial" w:eastAsia="Calibri" w:hAnsi="Arial" w:cs="Arial"/>
        </w:rPr>
      </w:pPr>
    </w:p>
    <w:p w:rsidR="0037440D" w:rsidRPr="0037440D" w:rsidRDefault="0037440D" w:rsidP="0037440D">
      <w:pPr>
        <w:numPr>
          <w:ilvl w:val="0"/>
          <w:numId w:val="7"/>
        </w:numPr>
        <w:spacing w:after="200" w:line="276" w:lineRule="auto"/>
        <w:jc w:val="both"/>
        <w:rPr>
          <w:rFonts w:ascii="Arial" w:eastAsia="Calibri" w:hAnsi="Arial" w:cs="Arial"/>
        </w:rPr>
      </w:pPr>
      <w:r w:rsidRPr="0037440D">
        <w:rPr>
          <w:rFonts w:ascii="Arial" w:eastAsia="Calibri" w:hAnsi="Arial" w:cs="Arial"/>
        </w:rPr>
        <w:t>To maintain the Councils fixed asset register, to ensure the Assets are accounted for in accordance with relevant accounting standards.  Preparation of schedules in relation to such for the Annual accounts.</w:t>
      </w:r>
    </w:p>
    <w:p w:rsidR="0037440D" w:rsidRPr="0037440D" w:rsidRDefault="0037440D" w:rsidP="0037440D">
      <w:pPr>
        <w:ind w:left="360"/>
        <w:jc w:val="both"/>
        <w:rPr>
          <w:rFonts w:ascii="Arial" w:eastAsia="Calibri" w:hAnsi="Arial" w:cs="Arial"/>
        </w:rPr>
      </w:pPr>
    </w:p>
    <w:p w:rsidR="0037440D" w:rsidRPr="0037440D" w:rsidRDefault="0037440D" w:rsidP="0037440D">
      <w:pPr>
        <w:numPr>
          <w:ilvl w:val="0"/>
          <w:numId w:val="7"/>
        </w:numPr>
        <w:spacing w:after="200" w:line="276" w:lineRule="auto"/>
        <w:jc w:val="both"/>
        <w:rPr>
          <w:rFonts w:ascii="Arial" w:eastAsia="Calibri" w:hAnsi="Arial" w:cs="Arial"/>
        </w:rPr>
      </w:pPr>
      <w:r w:rsidRPr="0037440D">
        <w:rPr>
          <w:rFonts w:ascii="Arial" w:eastAsia="Calibri" w:hAnsi="Arial" w:cs="Arial"/>
        </w:rPr>
        <w:t>Development and maintenance of the Councils loans register including preparation and submission the appropriate paperwork for financial resources to ensure sufficient funds are secured for the Council’s Capital programme in a timely manner. Preparation of schedules in relation to such for the Annual accounts.</w:t>
      </w:r>
    </w:p>
    <w:p w:rsidR="0037440D" w:rsidRPr="0037440D" w:rsidRDefault="0037440D" w:rsidP="0037440D">
      <w:pPr>
        <w:jc w:val="both"/>
        <w:rPr>
          <w:rFonts w:ascii="Arial" w:eastAsia="Calibri" w:hAnsi="Arial" w:cs="Arial"/>
        </w:rPr>
      </w:pPr>
    </w:p>
    <w:p w:rsidR="0037440D" w:rsidRPr="0037440D" w:rsidRDefault="0037440D" w:rsidP="0037440D">
      <w:pPr>
        <w:numPr>
          <w:ilvl w:val="0"/>
          <w:numId w:val="7"/>
        </w:numPr>
        <w:spacing w:after="200" w:line="276" w:lineRule="auto"/>
        <w:jc w:val="both"/>
        <w:rPr>
          <w:rFonts w:ascii="Arial" w:eastAsia="Calibri" w:hAnsi="Arial" w:cs="Arial"/>
        </w:rPr>
      </w:pPr>
      <w:r w:rsidRPr="0037440D">
        <w:rPr>
          <w:rFonts w:ascii="Arial" w:eastAsia="Calibri" w:hAnsi="Arial" w:cs="Arial"/>
        </w:rPr>
        <w:t>Manage Council lease registers and associated general ledger postings. Preparation of schedules in relation to such for the Annual accounts.</w:t>
      </w:r>
    </w:p>
    <w:p w:rsidR="0037440D" w:rsidRPr="0037440D" w:rsidRDefault="0037440D" w:rsidP="0037440D">
      <w:pPr>
        <w:jc w:val="both"/>
        <w:rPr>
          <w:rFonts w:ascii="Arial" w:eastAsia="Calibri" w:hAnsi="Arial" w:cs="Arial"/>
        </w:rPr>
      </w:pPr>
    </w:p>
    <w:p w:rsidR="0037440D" w:rsidRPr="0037440D" w:rsidRDefault="0037440D" w:rsidP="0037440D">
      <w:pPr>
        <w:numPr>
          <w:ilvl w:val="0"/>
          <w:numId w:val="7"/>
        </w:numPr>
        <w:spacing w:after="200" w:line="276" w:lineRule="auto"/>
        <w:jc w:val="both"/>
        <w:rPr>
          <w:rFonts w:ascii="Arial" w:eastAsia="Calibri" w:hAnsi="Arial" w:cs="Arial"/>
        </w:rPr>
      </w:pPr>
      <w:r w:rsidRPr="0037440D">
        <w:rPr>
          <w:rFonts w:ascii="Arial" w:eastAsia="Calibri" w:hAnsi="Arial" w:cs="Arial"/>
        </w:rPr>
        <w:t>Completion of monthly reconciliation of Councils Renewal &amp; Repairs Account and preparation of schedules in relation to such for the Annual accounts</w:t>
      </w:r>
    </w:p>
    <w:p w:rsidR="0037440D" w:rsidRPr="0037440D" w:rsidRDefault="0037440D" w:rsidP="0037440D">
      <w:pPr>
        <w:spacing w:after="200" w:line="276" w:lineRule="auto"/>
        <w:ind w:left="720"/>
        <w:contextualSpacing/>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To assist the Finance Manager in the implementation of the Councils Treasury Management Strategy and Annual Investment Plan, including cash flow projections and monthly investment proposals for approval by the Head of Finance.</w:t>
      </w:r>
    </w:p>
    <w:p w:rsidR="0037440D" w:rsidRPr="0037440D" w:rsidRDefault="0037440D" w:rsidP="0037440D">
      <w:pPr>
        <w:spacing w:after="200" w:line="276" w:lineRule="auto"/>
        <w:ind w:left="720"/>
        <w:contextualSpacing/>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To work in conjunction with the Finance Manager and Financial Accountant in supporting the preparation of the Council’s year end process and annual Financial Statements and relevant statutory pro-forma returns.</w:t>
      </w:r>
    </w:p>
    <w:p w:rsidR="0037440D" w:rsidRPr="0037440D" w:rsidRDefault="0037440D" w:rsidP="0037440D">
      <w:pPr>
        <w:spacing w:after="200" w:line="276" w:lineRule="auto"/>
        <w:ind w:left="720"/>
        <w:contextualSpacing/>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Provide decision support guidance to Departments including Economic Appraisals.</w:t>
      </w:r>
      <w:r w:rsidRPr="0037440D">
        <w:rPr>
          <w:rFonts w:ascii="Arial" w:eastAsia="Calibri" w:hAnsi="Arial" w:cs="Arial"/>
        </w:rPr>
        <w:br/>
      </w: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 xml:space="preserve">Preparation and/or review of statutory and other financial returns as required by the Finance Manager, within the appropriate timescales.  </w:t>
      </w:r>
      <w:r w:rsidRPr="0037440D">
        <w:rPr>
          <w:rFonts w:ascii="Arial" w:eastAsia="Calibri" w:hAnsi="Arial" w:cs="Arial"/>
        </w:rPr>
        <w:br/>
        <w:t xml:space="preserve">  </w:t>
      </w: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Liaise with Councils Auditors and other external Agencies (</w:t>
      </w:r>
      <w:proofErr w:type="spellStart"/>
      <w:r w:rsidRPr="0037440D">
        <w:rPr>
          <w:rFonts w:ascii="Arial" w:eastAsia="Calibri" w:hAnsi="Arial" w:cs="Arial"/>
        </w:rPr>
        <w:t>Eg</w:t>
      </w:r>
      <w:proofErr w:type="spellEnd"/>
      <w:r w:rsidRPr="0037440D">
        <w:rPr>
          <w:rFonts w:ascii="Arial" w:eastAsia="Calibri" w:hAnsi="Arial" w:cs="Arial"/>
        </w:rPr>
        <w:t xml:space="preserve"> DOENI, HMRC </w:t>
      </w:r>
      <w:proofErr w:type="spellStart"/>
      <w:r w:rsidRPr="0037440D">
        <w:rPr>
          <w:rFonts w:ascii="Arial" w:eastAsia="Calibri" w:hAnsi="Arial" w:cs="Arial"/>
        </w:rPr>
        <w:t>etc</w:t>
      </w:r>
      <w:proofErr w:type="spellEnd"/>
      <w:r w:rsidRPr="0037440D">
        <w:rPr>
          <w:rFonts w:ascii="Arial" w:eastAsia="Calibri" w:hAnsi="Arial" w:cs="Arial"/>
        </w:rPr>
        <w:t xml:space="preserve">) to ensure Councils compliance with regulations and statutes. Coordinate responses to Freedom of information requests and Assembly questions for review by the Head of Finance. </w:t>
      </w:r>
    </w:p>
    <w:p w:rsidR="0037440D" w:rsidRPr="0037440D" w:rsidRDefault="0037440D" w:rsidP="0037440D">
      <w:pPr>
        <w:ind w:left="360"/>
        <w:contextualSpacing/>
        <w:rPr>
          <w:rFonts w:ascii="Arial" w:eastAsia="Calibri" w:hAnsi="Arial" w:cs="Arial"/>
        </w:rPr>
      </w:pPr>
    </w:p>
    <w:p w:rsidR="0037440D" w:rsidRPr="0037440D" w:rsidRDefault="0037440D" w:rsidP="0037440D">
      <w:pPr>
        <w:numPr>
          <w:ilvl w:val="0"/>
          <w:numId w:val="7"/>
        </w:numPr>
        <w:spacing w:after="200" w:line="276" w:lineRule="auto"/>
        <w:jc w:val="both"/>
        <w:rPr>
          <w:rFonts w:ascii="Arial" w:eastAsia="Calibri" w:hAnsi="Arial" w:cs="Arial"/>
        </w:rPr>
      </w:pPr>
      <w:r w:rsidRPr="0037440D">
        <w:rPr>
          <w:rFonts w:ascii="Arial" w:eastAsia="Calibri" w:hAnsi="Arial" w:cs="Arial"/>
        </w:rPr>
        <w:t>Develop and maintain financial and management information systems as required.  Development and provision of any financial training as required. To maintain the integrity of information from all computerised financial systems.</w:t>
      </w:r>
    </w:p>
    <w:p w:rsidR="0037440D" w:rsidRPr="0037440D" w:rsidRDefault="0037440D" w:rsidP="0037440D">
      <w:pPr>
        <w:spacing w:after="200" w:line="276" w:lineRule="auto"/>
        <w:ind w:left="360"/>
        <w:contextualSpacing/>
        <w:jc w:val="both"/>
        <w:rPr>
          <w:rFonts w:ascii="Arial" w:eastAsia="Calibri" w:hAnsi="Arial" w:cs="Arial"/>
        </w:rPr>
      </w:pPr>
    </w:p>
    <w:p w:rsidR="0037440D" w:rsidRPr="0037440D" w:rsidRDefault="0037440D" w:rsidP="0037440D">
      <w:pPr>
        <w:numPr>
          <w:ilvl w:val="0"/>
          <w:numId w:val="7"/>
        </w:numPr>
        <w:spacing w:after="200" w:line="276" w:lineRule="auto"/>
        <w:contextualSpacing/>
        <w:jc w:val="both"/>
        <w:rPr>
          <w:rFonts w:ascii="Arial" w:eastAsia="Calibri" w:hAnsi="Arial" w:cs="Arial"/>
        </w:rPr>
      </w:pPr>
      <w:r w:rsidRPr="0037440D">
        <w:rPr>
          <w:rFonts w:ascii="Arial" w:eastAsia="Calibri" w:hAnsi="Arial" w:cs="Arial"/>
        </w:rPr>
        <w:t xml:space="preserve">To maintain an up to date knowledge of all relevant accounting legislation Government guidance, professional standards and Council policies.  </w:t>
      </w:r>
    </w:p>
    <w:p w:rsidR="0037440D" w:rsidRPr="0037440D" w:rsidRDefault="0037440D" w:rsidP="0037440D">
      <w:pPr>
        <w:spacing w:after="200" w:line="276" w:lineRule="auto"/>
        <w:ind w:left="720"/>
        <w:contextualSpacing/>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Identify, research and analyse opportunities in relation to performance improvement. Implement and review performance improvement activities within the area of Financial Services</w:t>
      </w:r>
    </w:p>
    <w:p w:rsidR="0037440D" w:rsidRPr="0037440D" w:rsidRDefault="0037440D" w:rsidP="0037440D">
      <w:pPr>
        <w:spacing w:after="200" w:line="276" w:lineRule="auto"/>
        <w:ind w:left="720"/>
        <w:contextualSpacing/>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 xml:space="preserve">Provision of staff training across the Council in Capital and Treasury matters as required by the Finance Manager </w:t>
      </w:r>
    </w:p>
    <w:p w:rsidR="0037440D" w:rsidRPr="0037440D" w:rsidRDefault="0037440D" w:rsidP="0037440D">
      <w:pPr>
        <w:rPr>
          <w:rFonts w:ascii="Arial" w:eastAsia="Calibri" w:hAnsi="Arial" w:cs="Arial"/>
        </w:rPr>
      </w:pPr>
    </w:p>
    <w:p w:rsidR="0037440D" w:rsidRPr="0037440D" w:rsidRDefault="0037440D" w:rsidP="0037440D">
      <w:pPr>
        <w:numPr>
          <w:ilvl w:val="0"/>
          <w:numId w:val="7"/>
        </w:numPr>
        <w:spacing w:after="200" w:line="276" w:lineRule="auto"/>
        <w:contextualSpacing/>
        <w:rPr>
          <w:rFonts w:ascii="Arial" w:eastAsia="Calibri" w:hAnsi="Arial" w:cs="Arial"/>
        </w:rPr>
      </w:pPr>
      <w:r w:rsidRPr="0037440D">
        <w:rPr>
          <w:rFonts w:ascii="Arial" w:eastAsia="Calibri" w:hAnsi="Arial" w:cs="Arial"/>
        </w:rPr>
        <w:t>Ensure all Health &amp; Safety legislation, published relevant guidelines and Council Health &amp; Safety policies and procedures are personally complied with in relation to the services and activities within the facility.</w:t>
      </w:r>
    </w:p>
    <w:p w:rsidR="0037440D" w:rsidRPr="0037440D" w:rsidRDefault="0037440D" w:rsidP="0037440D">
      <w:pPr>
        <w:rPr>
          <w:rFonts w:ascii="Arial" w:eastAsia="Calibri" w:hAnsi="Arial" w:cs="Arial"/>
        </w:rPr>
      </w:pPr>
    </w:p>
    <w:p w:rsidR="0037440D" w:rsidRPr="0037440D" w:rsidRDefault="0037440D" w:rsidP="0037440D">
      <w:pPr>
        <w:spacing w:after="200" w:line="276" w:lineRule="auto"/>
        <w:rPr>
          <w:rFonts w:ascii="Arial" w:eastAsia="Calibri" w:hAnsi="Arial" w:cs="Arial"/>
        </w:rPr>
      </w:pPr>
      <w:r w:rsidRPr="0037440D">
        <w:rPr>
          <w:rFonts w:ascii="Arial" w:eastAsia="Calibri" w:hAnsi="Arial" w:cs="Arial"/>
        </w:rPr>
        <w:t>The post holder will be required to be flexible and adaptable to meet the changing needs and requirements of the organisation.</w:t>
      </w: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Default="0037440D" w:rsidP="0037440D">
      <w:pPr>
        <w:rPr>
          <w:rFonts w:ascii="Arial" w:eastAsia="Calibri" w:hAnsi="Arial" w:cs="Arial"/>
          <w:sz w:val="22"/>
          <w:szCs w:val="22"/>
        </w:rPr>
      </w:pPr>
    </w:p>
    <w:p w:rsidR="006444C3" w:rsidRDefault="006444C3" w:rsidP="0037440D">
      <w:pPr>
        <w:rPr>
          <w:rFonts w:ascii="Arial" w:eastAsia="Calibri" w:hAnsi="Arial" w:cs="Arial"/>
          <w:sz w:val="22"/>
          <w:szCs w:val="22"/>
        </w:rPr>
      </w:pPr>
    </w:p>
    <w:p w:rsidR="006444C3" w:rsidRPr="0037440D" w:rsidRDefault="006444C3" w:rsidP="0037440D">
      <w:pPr>
        <w:rPr>
          <w:rFonts w:ascii="Arial" w:eastAsia="Calibri" w:hAnsi="Arial" w:cs="Arial"/>
          <w:sz w:val="22"/>
          <w:szCs w:val="22"/>
        </w:rPr>
      </w:pPr>
    </w:p>
    <w:p w:rsidR="0037440D" w:rsidRPr="0037440D" w:rsidRDefault="0037440D" w:rsidP="0037440D">
      <w:pPr>
        <w:rPr>
          <w:rFonts w:ascii="Arial" w:eastAsia="Calibri" w:hAnsi="Arial" w:cs="Arial"/>
          <w:b/>
        </w:rPr>
      </w:pPr>
      <w:r w:rsidRPr="0037440D">
        <w:rPr>
          <w:rFonts w:ascii="Arial" w:eastAsia="Calibri" w:hAnsi="Arial" w:cs="Arial"/>
          <w:b/>
        </w:rPr>
        <w:t>Person Specification – Capital &amp; Treasury Accountant</w:t>
      </w: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tbl>
      <w:tblPr>
        <w:tblW w:w="104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6481"/>
        <w:gridCol w:w="1774"/>
      </w:tblGrid>
      <w:tr w:rsidR="0037440D" w:rsidRPr="0037440D" w:rsidTr="0037440D">
        <w:trPr>
          <w:tblHeader/>
        </w:trPr>
        <w:tc>
          <w:tcPr>
            <w:tcW w:w="2164" w:type="dxa"/>
            <w:shd w:val="clear" w:color="auto" w:fill="D9D9D9"/>
          </w:tcPr>
          <w:p w:rsidR="0037440D" w:rsidRPr="0037440D" w:rsidRDefault="0037440D" w:rsidP="0037440D">
            <w:pPr>
              <w:widowControl w:val="0"/>
              <w:autoSpaceDE w:val="0"/>
              <w:autoSpaceDN w:val="0"/>
              <w:adjustRightInd w:val="0"/>
              <w:spacing w:before="120" w:after="100" w:afterAutospacing="1" w:line="276" w:lineRule="auto"/>
              <w:jc w:val="center"/>
              <w:rPr>
                <w:rFonts w:ascii="Arial" w:eastAsia="Calibri" w:hAnsi="Arial" w:cs="Arial"/>
                <w:b/>
              </w:rPr>
            </w:pPr>
          </w:p>
        </w:tc>
        <w:tc>
          <w:tcPr>
            <w:tcW w:w="6481" w:type="dxa"/>
            <w:shd w:val="clear" w:color="auto" w:fill="D9D9D9"/>
          </w:tcPr>
          <w:p w:rsidR="0037440D" w:rsidRPr="0037440D" w:rsidRDefault="0037440D" w:rsidP="0037440D">
            <w:pPr>
              <w:widowControl w:val="0"/>
              <w:autoSpaceDE w:val="0"/>
              <w:autoSpaceDN w:val="0"/>
              <w:adjustRightInd w:val="0"/>
              <w:spacing w:before="120" w:after="100" w:afterAutospacing="1" w:line="276" w:lineRule="auto"/>
              <w:rPr>
                <w:rFonts w:ascii="Arial" w:eastAsia="Calibri" w:hAnsi="Arial" w:cs="Arial"/>
                <w:b/>
              </w:rPr>
            </w:pPr>
            <w:r w:rsidRPr="0037440D">
              <w:rPr>
                <w:rFonts w:ascii="Arial" w:eastAsia="Calibri" w:hAnsi="Arial" w:cs="Arial"/>
                <w:b/>
              </w:rPr>
              <w:t>Essential Criteria</w:t>
            </w:r>
          </w:p>
        </w:tc>
        <w:tc>
          <w:tcPr>
            <w:tcW w:w="1774" w:type="dxa"/>
            <w:shd w:val="clear" w:color="auto" w:fill="D9D9D9"/>
          </w:tcPr>
          <w:p w:rsidR="0037440D" w:rsidRPr="0037440D" w:rsidRDefault="0037440D" w:rsidP="0037440D">
            <w:pPr>
              <w:widowControl w:val="0"/>
              <w:autoSpaceDE w:val="0"/>
              <w:autoSpaceDN w:val="0"/>
              <w:adjustRightInd w:val="0"/>
              <w:spacing w:before="120" w:after="100" w:afterAutospacing="1" w:line="276" w:lineRule="auto"/>
              <w:rPr>
                <w:rFonts w:ascii="Arial" w:eastAsia="Calibri" w:hAnsi="Arial" w:cs="Arial"/>
                <w:b/>
              </w:rPr>
            </w:pPr>
            <w:r w:rsidRPr="0037440D">
              <w:rPr>
                <w:rFonts w:ascii="Arial" w:eastAsia="Calibri" w:hAnsi="Arial" w:cs="Arial"/>
                <w:b/>
              </w:rPr>
              <w:t xml:space="preserve">Method of Assessment </w:t>
            </w:r>
          </w:p>
        </w:tc>
      </w:tr>
      <w:tr w:rsidR="0037440D" w:rsidRPr="0037440D" w:rsidTr="00A57027">
        <w:tc>
          <w:tcPr>
            <w:tcW w:w="2164" w:type="dxa"/>
          </w:tcPr>
          <w:p w:rsidR="0037440D" w:rsidRPr="0037440D" w:rsidRDefault="0037440D" w:rsidP="0037440D">
            <w:pPr>
              <w:widowControl w:val="0"/>
              <w:autoSpaceDE w:val="0"/>
              <w:autoSpaceDN w:val="0"/>
              <w:adjustRightInd w:val="0"/>
              <w:spacing w:after="200" w:line="276" w:lineRule="auto"/>
              <w:rPr>
                <w:rFonts w:ascii="Arial" w:eastAsia="Calibri" w:hAnsi="Arial" w:cs="Arial"/>
                <w:b/>
              </w:rPr>
            </w:pPr>
            <w:r w:rsidRPr="0037440D">
              <w:rPr>
                <w:rFonts w:ascii="Arial" w:eastAsia="Calibri" w:hAnsi="Arial" w:cs="Arial"/>
                <w:b/>
              </w:rPr>
              <w:t xml:space="preserve">Qualifications and Experience </w:t>
            </w:r>
          </w:p>
        </w:tc>
        <w:tc>
          <w:tcPr>
            <w:tcW w:w="6481" w:type="dxa"/>
          </w:tcPr>
          <w:p w:rsidR="0037440D" w:rsidRPr="0037440D" w:rsidRDefault="0037440D" w:rsidP="0037440D">
            <w:pPr>
              <w:tabs>
                <w:tab w:val="left" w:pos="4760"/>
              </w:tabs>
              <w:spacing w:after="200" w:line="276" w:lineRule="auto"/>
              <w:rPr>
                <w:rFonts w:ascii="Arial" w:eastAsia="Calibri" w:hAnsi="Arial" w:cs="Arial"/>
              </w:rPr>
            </w:pPr>
            <w:r w:rsidRPr="0037440D">
              <w:rPr>
                <w:rFonts w:ascii="Arial" w:eastAsia="Calibri" w:hAnsi="Arial" w:cs="Arial"/>
              </w:rPr>
              <w:t xml:space="preserve">It is </w:t>
            </w:r>
            <w:r w:rsidRPr="0037440D">
              <w:rPr>
                <w:rFonts w:ascii="Arial" w:eastAsia="Calibri" w:hAnsi="Arial" w:cs="Arial"/>
                <w:b/>
              </w:rPr>
              <w:t xml:space="preserve">essential </w:t>
            </w:r>
            <w:r w:rsidRPr="0037440D">
              <w:rPr>
                <w:rFonts w:ascii="Arial" w:eastAsia="Calibri" w:hAnsi="Arial" w:cs="Arial"/>
              </w:rPr>
              <w:t>that applicants have a minimum of:</w:t>
            </w:r>
          </w:p>
          <w:p w:rsidR="0037440D" w:rsidRPr="0037440D" w:rsidRDefault="0037440D" w:rsidP="0037440D">
            <w:pPr>
              <w:rPr>
                <w:rFonts w:ascii="Arial" w:eastAsia="Calibri" w:hAnsi="Arial" w:cs="Arial"/>
              </w:rPr>
            </w:pPr>
            <w:r w:rsidRPr="0037440D">
              <w:rPr>
                <w:rFonts w:ascii="Arial" w:eastAsia="Calibri" w:hAnsi="Arial" w:cs="Arial"/>
              </w:rPr>
              <w:t xml:space="preserve">1.1 - Full membership of a recognised professional accountancy body </w:t>
            </w:r>
            <w:r w:rsidRPr="0037440D">
              <w:rPr>
                <w:rFonts w:ascii="Arial" w:hAnsi="Arial" w:cs="Arial"/>
                <w:color w:val="787878"/>
                <w:lang w:eastAsia="en-GB"/>
              </w:rPr>
              <w:t>(i.e. ACA, ACCA, CIMA)</w:t>
            </w:r>
          </w:p>
          <w:p w:rsidR="0037440D" w:rsidRPr="0037440D" w:rsidRDefault="0037440D" w:rsidP="0037440D">
            <w:pPr>
              <w:rPr>
                <w:rFonts w:ascii="Arial" w:eastAsia="Calibri" w:hAnsi="Arial" w:cs="Arial"/>
              </w:rPr>
            </w:pPr>
          </w:p>
          <w:p w:rsidR="0037440D" w:rsidRPr="0037440D" w:rsidRDefault="0037440D" w:rsidP="0037440D">
            <w:pPr>
              <w:rPr>
                <w:rFonts w:ascii="Arial" w:eastAsia="Calibri" w:hAnsi="Arial" w:cs="Arial"/>
              </w:rPr>
            </w:pPr>
            <w:r w:rsidRPr="0037440D">
              <w:rPr>
                <w:rFonts w:ascii="Arial" w:eastAsia="Calibri" w:hAnsi="Arial" w:cs="Arial"/>
              </w:rPr>
              <w:t>1.2 - At least three years employment experience in finance and accountancy to include:</w:t>
            </w:r>
          </w:p>
          <w:p w:rsidR="0037440D" w:rsidRPr="0037440D" w:rsidRDefault="0037440D" w:rsidP="0037440D">
            <w:pPr>
              <w:rPr>
                <w:rFonts w:ascii="Arial" w:eastAsia="Calibri" w:hAnsi="Arial" w:cs="Arial"/>
              </w:rPr>
            </w:pPr>
          </w:p>
          <w:p w:rsidR="0037440D" w:rsidRPr="0037440D" w:rsidRDefault="0037440D" w:rsidP="0037440D">
            <w:pPr>
              <w:numPr>
                <w:ilvl w:val="0"/>
                <w:numId w:val="5"/>
              </w:numPr>
              <w:spacing w:after="200" w:line="276" w:lineRule="auto"/>
              <w:contextualSpacing/>
              <w:rPr>
                <w:rFonts w:ascii="Arial" w:eastAsia="Calibri" w:hAnsi="Arial" w:cs="Arial"/>
                <w:color w:val="333333"/>
                <w:szCs w:val="23"/>
              </w:rPr>
            </w:pPr>
            <w:r w:rsidRPr="0037440D">
              <w:rPr>
                <w:rFonts w:ascii="Arial" w:eastAsia="Calibri" w:hAnsi="Arial" w:cs="Arial"/>
                <w:color w:val="333333"/>
                <w:szCs w:val="23"/>
              </w:rPr>
              <w:t>experience of capital accounting</w:t>
            </w:r>
          </w:p>
          <w:p w:rsidR="0037440D" w:rsidRPr="0037440D" w:rsidRDefault="0037440D" w:rsidP="0037440D">
            <w:pPr>
              <w:numPr>
                <w:ilvl w:val="0"/>
                <w:numId w:val="5"/>
              </w:numPr>
              <w:spacing w:after="200" w:line="276" w:lineRule="auto"/>
              <w:contextualSpacing/>
              <w:rPr>
                <w:rFonts w:ascii="Arial" w:eastAsia="Calibri" w:hAnsi="Arial" w:cs="Arial"/>
                <w:color w:val="333333"/>
                <w:szCs w:val="23"/>
              </w:rPr>
            </w:pPr>
            <w:r w:rsidRPr="0037440D">
              <w:rPr>
                <w:rFonts w:ascii="Arial" w:eastAsia="Calibri" w:hAnsi="Arial" w:cs="Arial"/>
                <w:color w:val="333333"/>
                <w:szCs w:val="23"/>
              </w:rPr>
              <w:t>experience of treasury management</w:t>
            </w:r>
          </w:p>
          <w:p w:rsidR="0037440D" w:rsidRPr="0037440D" w:rsidRDefault="0037440D" w:rsidP="0037440D">
            <w:pPr>
              <w:rPr>
                <w:rFonts w:ascii="Arial" w:eastAsia="Calibri" w:hAnsi="Arial" w:cs="Arial"/>
              </w:rPr>
            </w:pPr>
          </w:p>
          <w:p w:rsidR="0037440D" w:rsidRPr="0037440D" w:rsidRDefault="0037440D" w:rsidP="0037440D">
            <w:pPr>
              <w:rPr>
                <w:rFonts w:ascii="Arial" w:eastAsia="Calibri" w:hAnsi="Arial" w:cs="Arial"/>
              </w:rPr>
            </w:pPr>
          </w:p>
          <w:p w:rsidR="0037440D" w:rsidRPr="0037440D" w:rsidRDefault="0037440D" w:rsidP="0037440D">
            <w:pPr>
              <w:rPr>
                <w:rFonts w:ascii="Arial" w:eastAsia="Calibri" w:hAnsi="Arial" w:cs="Arial"/>
              </w:rPr>
            </w:pPr>
          </w:p>
          <w:p w:rsidR="0037440D" w:rsidRPr="0037440D" w:rsidRDefault="0037440D" w:rsidP="0037440D">
            <w:pPr>
              <w:spacing w:after="200" w:line="276" w:lineRule="auto"/>
              <w:rPr>
                <w:rFonts w:ascii="Arial" w:eastAsia="Calibri" w:hAnsi="Arial" w:cs="Arial"/>
              </w:rPr>
            </w:pPr>
            <w:r w:rsidRPr="0037440D">
              <w:rPr>
                <w:rFonts w:ascii="Arial" w:eastAsia="Calibri" w:hAnsi="Arial" w:cs="Arial"/>
              </w:rPr>
              <w:t xml:space="preserve">Where the stated qualifications are not met as outlined in 1.1 above, a minimum of </w:t>
            </w:r>
            <w:r w:rsidRPr="0037440D">
              <w:rPr>
                <w:rFonts w:ascii="Arial" w:eastAsia="Calibri" w:hAnsi="Arial" w:cs="Arial"/>
                <w:b/>
              </w:rPr>
              <w:t>six</w:t>
            </w:r>
            <w:r w:rsidRPr="0037440D">
              <w:rPr>
                <w:rFonts w:ascii="Arial" w:eastAsia="Calibri" w:hAnsi="Arial" w:cs="Arial"/>
              </w:rPr>
              <w:t xml:space="preserve"> years relevant work experience as outlined in 1.2 above is required.</w:t>
            </w:r>
          </w:p>
          <w:p w:rsidR="0037440D" w:rsidRPr="0037440D" w:rsidRDefault="0037440D" w:rsidP="0037440D">
            <w:pPr>
              <w:spacing w:after="200" w:line="276" w:lineRule="auto"/>
              <w:rPr>
                <w:rFonts w:ascii="Arial" w:eastAsia="Calibri" w:hAnsi="Arial" w:cs="Arial"/>
              </w:rPr>
            </w:pPr>
          </w:p>
        </w:tc>
        <w:tc>
          <w:tcPr>
            <w:tcW w:w="1774" w:type="dxa"/>
          </w:tcPr>
          <w:p w:rsidR="0037440D" w:rsidRPr="0037440D" w:rsidRDefault="0037440D" w:rsidP="0037440D">
            <w:pPr>
              <w:widowControl w:val="0"/>
              <w:autoSpaceDE w:val="0"/>
              <w:autoSpaceDN w:val="0"/>
              <w:adjustRightInd w:val="0"/>
              <w:spacing w:after="200" w:line="276" w:lineRule="auto"/>
              <w:rPr>
                <w:rFonts w:ascii="Arial" w:eastAsia="Calibri" w:hAnsi="Arial" w:cs="Arial"/>
              </w:rPr>
            </w:pPr>
            <w:r w:rsidRPr="0037440D">
              <w:rPr>
                <w:rFonts w:ascii="Arial" w:eastAsia="Calibri" w:hAnsi="Arial" w:cs="Arial"/>
              </w:rPr>
              <w:t xml:space="preserve">Application Form and Interview </w:t>
            </w:r>
          </w:p>
        </w:tc>
      </w:tr>
      <w:tr w:rsidR="0037440D" w:rsidRPr="0037440D" w:rsidTr="00A57027">
        <w:tc>
          <w:tcPr>
            <w:tcW w:w="2164" w:type="dxa"/>
          </w:tcPr>
          <w:p w:rsidR="0037440D" w:rsidRPr="0037440D" w:rsidRDefault="0037440D" w:rsidP="0037440D">
            <w:pPr>
              <w:widowControl w:val="0"/>
              <w:autoSpaceDE w:val="0"/>
              <w:autoSpaceDN w:val="0"/>
              <w:adjustRightInd w:val="0"/>
              <w:spacing w:after="200" w:line="276" w:lineRule="auto"/>
              <w:rPr>
                <w:rFonts w:ascii="Arial" w:eastAsia="Calibri" w:hAnsi="Arial" w:cs="Arial"/>
                <w:b/>
              </w:rPr>
            </w:pPr>
            <w:r w:rsidRPr="0037440D">
              <w:rPr>
                <w:rFonts w:ascii="Arial" w:eastAsia="Calibri" w:hAnsi="Arial" w:cs="Arial"/>
                <w:b/>
              </w:rPr>
              <w:t>Knowledge</w:t>
            </w:r>
          </w:p>
        </w:tc>
        <w:tc>
          <w:tcPr>
            <w:tcW w:w="6481" w:type="dxa"/>
          </w:tcPr>
          <w:p w:rsidR="0037440D" w:rsidRPr="0037440D" w:rsidRDefault="0037440D" w:rsidP="0037440D">
            <w:pPr>
              <w:widowControl w:val="0"/>
              <w:autoSpaceDE w:val="0"/>
              <w:autoSpaceDN w:val="0"/>
              <w:adjustRightInd w:val="0"/>
              <w:spacing w:after="200" w:line="276" w:lineRule="auto"/>
              <w:rPr>
                <w:rFonts w:ascii="Arial" w:eastAsia="Calibri" w:hAnsi="Arial" w:cs="Arial"/>
              </w:rPr>
            </w:pPr>
            <w:r w:rsidRPr="0037440D">
              <w:rPr>
                <w:rFonts w:ascii="Arial" w:eastAsia="Calibri" w:hAnsi="Arial" w:cs="Arial"/>
              </w:rPr>
              <w:t>1.3 - Demonstrate a good knowledge in the principles of capital accounting in a public sector body</w:t>
            </w:r>
          </w:p>
          <w:p w:rsidR="0037440D" w:rsidRPr="0037440D" w:rsidRDefault="0037440D" w:rsidP="0037440D">
            <w:pPr>
              <w:rPr>
                <w:rFonts w:ascii="Arial" w:eastAsia="Calibri" w:hAnsi="Arial" w:cs="Arial"/>
              </w:rPr>
            </w:pPr>
            <w:r w:rsidRPr="0037440D">
              <w:rPr>
                <w:rFonts w:ascii="Arial" w:eastAsia="Calibri" w:hAnsi="Arial" w:cs="Arial"/>
              </w:rPr>
              <w:t>1.4 - Demonstrate a good knowledge in the operation of IT systems appropriate to the field including spreadsheets and databases.</w:t>
            </w:r>
          </w:p>
          <w:p w:rsidR="0037440D" w:rsidRPr="0037440D" w:rsidRDefault="0037440D" w:rsidP="0037440D">
            <w:pPr>
              <w:widowControl w:val="0"/>
              <w:autoSpaceDE w:val="0"/>
              <w:autoSpaceDN w:val="0"/>
              <w:adjustRightInd w:val="0"/>
              <w:spacing w:after="200" w:line="276" w:lineRule="auto"/>
              <w:rPr>
                <w:rFonts w:ascii="Arial" w:eastAsia="Calibri" w:hAnsi="Arial" w:cs="Arial"/>
              </w:rPr>
            </w:pPr>
          </w:p>
        </w:tc>
        <w:tc>
          <w:tcPr>
            <w:tcW w:w="1774" w:type="dxa"/>
            <w:tcBorders>
              <w:bottom w:val="single" w:sz="4" w:space="0" w:color="auto"/>
            </w:tcBorders>
          </w:tcPr>
          <w:p w:rsidR="0037440D" w:rsidRPr="0037440D" w:rsidRDefault="0037440D" w:rsidP="0037440D">
            <w:pPr>
              <w:widowControl w:val="0"/>
              <w:autoSpaceDE w:val="0"/>
              <w:autoSpaceDN w:val="0"/>
              <w:adjustRightInd w:val="0"/>
              <w:spacing w:after="200" w:line="276" w:lineRule="auto"/>
              <w:rPr>
                <w:rFonts w:ascii="Arial" w:eastAsia="Calibri" w:hAnsi="Arial" w:cs="Arial"/>
              </w:rPr>
            </w:pPr>
            <w:r w:rsidRPr="0037440D">
              <w:rPr>
                <w:rFonts w:ascii="Arial" w:eastAsia="Calibri" w:hAnsi="Arial" w:cs="Arial"/>
              </w:rPr>
              <w:t>Application Form and Interview</w:t>
            </w:r>
          </w:p>
        </w:tc>
      </w:tr>
      <w:tr w:rsidR="0037440D" w:rsidRPr="0037440D" w:rsidTr="00A57027">
        <w:tc>
          <w:tcPr>
            <w:tcW w:w="2164" w:type="dxa"/>
          </w:tcPr>
          <w:p w:rsidR="0037440D" w:rsidRPr="0037440D" w:rsidRDefault="0037440D" w:rsidP="0037440D">
            <w:pPr>
              <w:widowControl w:val="0"/>
              <w:autoSpaceDE w:val="0"/>
              <w:autoSpaceDN w:val="0"/>
              <w:adjustRightInd w:val="0"/>
              <w:spacing w:after="200" w:line="276" w:lineRule="auto"/>
              <w:rPr>
                <w:rFonts w:ascii="Arial" w:eastAsia="Calibri" w:hAnsi="Arial" w:cs="Arial"/>
                <w:b/>
              </w:rPr>
            </w:pPr>
            <w:r w:rsidRPr="0037440D">
              <w:rPr>
                <w:rFonts w:ascii="Arial" w:eastAsia="Calibri" w:hAnsi="Arial" w:cs="Arial"/>
                <w:b/>
              </w:rPr>
              <w:t>General</w:t>
            </w:r>
          </w:p>
        </w:tc>
        <w:tc>
          <w:tcPr>
            <w:tcW w:w="6481" w:type="dxa"/>
          </w:tcPr>
          <w:p w:rsidR="0037440D" w:rsidRPr="0037440D" w:rsidRDefault="0037440D" w:rsidP="0037440D">
            <w:pPr>
              <w:widowControl w:val="0"/>
              <w:autoSpaceDE w:val="0"/>
              <w:autoSpaceDN w:val="0"/>
              <w:adjustRightInd w:val="0"/>
              <w:spacing w:after="200" w:line="276" w:lineRule="auto"/>
              <w:rPr>
                <w:rFonts w:ascii="Arial" w:eastAsia="Calibri" w:hAnsi="Arial" w:cs="Arial"/>
              </w:rPr>
            </w:pPr>
            <w:r w:rsidRPr="0037440D">
              <w:rPr>
                <w:rFonts w:ascii="Arial" w:eastAsia="Calibri" w:hAnsi="Arial" w:cs="Arial"/>
              </w:rPr>
              <w:t>Excellent written &amp; oral communicator</w:t>
            </w:r>
          </w:p>
          <w:p w:rsidR="0037440D" w:rsidRPr="0037440D" w:rsidRDefault="0037440D" w:rsidP="0037440D">
            <w:pPr>
              <w:widowControl w:val="0"/>
              <w:autoSpaceDE w:val="0"/>
              <w:autoSpaceDN w:val="0"/>
              <w:adjustRightInd w:val="0"/>
              <w:spacing w:after="200" w:line="276" w:lineRule="auto"/>
              <w:rPr>
                <w:rFonts w:ascii="Arial" w:eastAsia="Calibri" w:hAnsi="Arial" w:cs="Arial"/>
              </w:rPr>
            </w:pPr>
            <w:r w:rsidRPr="0037440D">
              <w:rPr>
                <w:rFonts w:ascii="Arial" w:eastAsia="Calibri" w:hAnsi="Arial" w:cs="Arial"/>
              </w:rPr>
              <w:t>Analytical &amp; problem solving skills</w:t>
            </w:r>
          </w:p>
          <w:p w:rsidR="0037440D" w:rsidRPr="0037440D" w:rsidRDefault="0037440D" w:rsidP="0037440D">
            <w:pPr>
              <w:widowControl w:val="0"/>
              <w:autoSpaceDE w:val="0"/>
              <w:autoSpaceDN w:val="0"/>
              <w:adjustRightInd w:val="0"/>
              <w:spacing w:after="200" w:line="276" w:lineRule="auto"/>
              <w:rPr>
                <w:rFonts w:ascii="Arial" w:eastAsia="Calibri" w:hAnsi="Arial" w:cs="Arial"/>
                <w:color w:val="FF0000"/>
              </w:rPr>
            </w:pPr>
            <w:r w:rsidRPr="0037440D">
              <w:rPr>
                <w:rFonts w:ascii="Arial" w:eastAsia="Calibri" w:hAnsi="Arial" w:cs="Arial"/>
              </w:rPr>
              <w:t>Report Writing Skills</w:t>
            </w:r>
          </w:p>
        </w:tc>
        <w:tc>
          <w:tcPr>
            <w:tcW w:w="1774" w:type="dxa"/>
          </w:tcPr>
          <w:p w:rsidR="0037440D" w:rsidRPr="0037440D" w:rsidRDefault="0037440D" w:rsidP="0037440D">
            <w:pPr>
              <w:widowControl w:val="0"/>
              <w:autoSpaceDE w:val="0"/>
              <w:autoSpaceDN w:val="0"/>
              <w:adjustRightInd w:val="0"/>
              <w:spacing w:after="200" w:line="276" w:lineRule="auto"/>
              <w:rPr>
                <w:rFonts w:ascii="Arial" w:eastAsia="Calibri" w:hAnsi="Arial" w:cs="Arial"/>
              </w:rPr>
            </w:pPr>
            <w:r w:rsidRPr="0037440D">
              <w:rPr>
                <w:rFonts w:ascii="Arial" w:eastAsia="Calibri" w:hAnsi="Arial" w:cs="Arial"/>
              </w:rPr>
              <w:t>Interview</w:t>
            </w:r>
          </w:p>
        </w:tc>
      </w:tr>
    </w:tbl>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b/>
          <w:sz w:val="22"/>
          <w:szCs w:val="22"/>
        </w:rPr>
      </w:pPr>
    </w:p>
    <w:p w:rsidR="0037440D" w:rsidRPr="0037440D" w:rsidRDefault="0037440D" w:rsidP="0037440D">
      <w:pPr>
        <w:rPr>
          <w:rFonts w:ascii="Arial" w:eastAsia="Calibri" w:hAnsi="Arial" w:cs="Arial"/>
          <w:b/>
          <w:sz w:val="22"/>
          <w:szCs w:val="22"/>
        </w:rPr>
      </w:pPr>
    </w:p>
    <w:p w:rsidR="0037440D" w:rsidRPr="0037440D" w:rsidRDefault="0037440D" w:rsidP="0037440D">
      <w:pPr>
        <w:rPr>
          <w:rFonts w:ascii="Arial" w:eastAsia="Calibri" w:hAnsi="Arial" w:cs="Arial"/>
          <w:b/>
          <w:sz w:val="22"/>
          <w:szCs w:val="22"/>
        </w:rPr>
      </w:pPr>
    </w:p>
    <w:p w:rsidR="0037440D" w:rsidRPr="0037440D" w:rsidRDefault="0037440D" w:rsidP="0037440D">
      <w:pPr>
        <w:rPr>
          <w:rFonts w:ascii="Arial" w:eastAsia="Calibri" w:hAnsi="Arial" w:cs="Arial"/>
          <w:b/>
          <w:sz w:val="22"/>
          <w:szCs w:val="22"/>
        </w:rPr>
      </w:pPr>
    </w:p>
    <w:p w:rsidR="0037440D" w:rsidRPr="0037440D" w:rsidRDefault="0037440D" w:rsidP="0037440D">
      <w:pPr>
        <w:rPr>
          <w:rFonts w:ascii="Arial" w:eastAsia="Calibri" w:hAnsi="Arial" w:cs="Arial"/>
          <w:b/>
          <w:sz w:val="22"/>
          <w:szCs w:val="22"/>
        </w:rPr>
      </w:pPr>
    </w:p>
    <w:p w:rsidR="0037440D" w:rsidRPr="0037440D" w:rsidRDefault="0037440D" w:rsidP="0037440D">
      <w:pPr>
        <w:rPr>
          <w:rFonts w:ascii="Arial" w:eastAsia="Calibri" w:hAnsi="Arial" w:cs="Arial"/>
          <w:b/>
          <w:sz w:val="22"/>
          <w:szCs w:val="22"/>
        </w:rPr>
      </w:pPr>
    </w:p>
    <w:p w:rsidR="0037440D" w:rsidRPr="0037440D" w:rsidRDefault="0037440D" w:rsidP="0037440D">
      <w:pPr>
        <w:rPr>
          <w:rFonts w:ascii="Arial" w:eastAsia="Calibri" w:hAnsi="Arial" w:cs="Arial"/>
          <w:b/>
          <w:sz w:val="22"/>
          <w:szCs w:val="22"/>
        </w:rPr>
      </w:pPr>
    </w:p>
    <w:p w:rsidR="0037440D" w:rsidRPr="0037440D" w:rsidRDefault="0037440D" w:rsidP="0037440D">
      <w:pPr>
        <w:rPr>
          <w:rFonts w:ascii="Arial" w:eastAsia="Calibri" w:hAnsi="Arial" w:cs="Arial"/>
          <w:b/>
          <w:sz w:val="22"/>
          <w:szCs w:val="22"/>
        </w:rPr>
      </w:pPr>
    </w:p>
    <w:p w:rsidR="0037440D" w:rsidRPr="0037440D" w:rsidRDefault="0037440D" w:rsidP="0037440D">
      <w:pPr>
        <w:rPr>
          <w:rFonts w:ascii="Arial" w:eastAsia="Calibri" w:hAnsi="Arial" w:cs="Arial"/>
          <w:b/>
          <w:sz w:val="22"/>
          <w:szCs w:val="22"/>
        </w:rPr>
      </w:pPr>
    </w:p>
    <w:p w:rsidR="0037440D" w:rsidRPr="0037440D" w:rsidRDefault="0037440D" w:rsidP="0037440D">
      <w:pPr>
        <w:rPr>
          <w:rFonts w:ascii="Arial" w:eastAsia="Calibri" w:hAnsi="Arial" w:cs="Arial"/>
          <w:b/>
          <w:sz w:val="22"/>
          <w:szCs w:val="22"/>
        </w:rPr>
      </w:pPr>
      <w:r w:rsidRPr="0037440D">
        <w:rPr>
          <w:rFonts w:ascii="Arial" w:eastAsia="Calibri" w:hAnsi="Arial" w:cs="Arial"/>
          <w:b/>
          <w:sz w:val="22"/>
          <w:szCs w:val="22"/>
        </w:rPr>
        <w:t>BEHAVOURAL COMPETENCIES – REFER TO ATTACHED GUIDE ‘COMPETENCY FRAMEWORK FOR LOCAL GOVERNMENT’</w:t>
      </w:r>
    </w:p>
    <w:p w:rsidR="0037440D" w:rsidRPr="0037440D" w:rsidRDefault="0037440D" w:rsidP="0037440D">
      <w:pPr>
        <w:rPr>
          <w:rFonts w:ascii="Arial" w:eastAsia="Calibri" w:hAnsi="Arial" w:cs="Arial"/>
          <w:sz w:val="22"/>
          <w:szCs w:val="22"/>
        </w:rPr>
      </w:pPr>
    </w:p>
    <w:p w:rsidR="0037440D" w:rsidRPr="0037440D" w:rsidRDefault="0037440D" w:rsidP="0037440D">
      <w:pPr>
        <w:jc w:val="both"/>
        <w:rPr>
          <w:rFonts w:ascii="Arial" w:eastAsia="Calibri" w:hAnsi="Arial" w:cs="Arial"/>
          <w:sz w:val="22"/>
          <w:szCs w:val="22"/>
        </w:rPr>
      </w:pPr>
      <w:r w:rsidRPr="0037440D">
        <w:rPr>
          <w:rFonts w:ascii="Arial" w:eastAsia="Calibri" w:hAnsi="Arial" w:cs="Arial"/>
          <w:sz w:val="22"/>
          <w:szCs w:val="22"/>
        </w:rPr>
        <w:lastRenderedPageBreak/>
        <w:t>The following behavioural competencies have been designated as essential behaviours that should be demonstrated in order to successfully perform this role.  These behaviours will be assessed during the selection process.  Applicants should refer to the attached competency guide.</w:t>
      </w:r>
    </w:p>
    <w:p w:rsidR="0037440D" w:rsidRPr="0037440D" w:rsidRDefault="0037440D" w:rsidP="0037440D">
      <w:pPr>
        <w:rPr>
          <w:rFonts w:ascii="Arial" w:eastAsia="Calibri" w:hAnsi="Arial" w:cs="Arial"/>
          <w:color w:val="FF0000"/>
          <w:sz w:val="22"/>
          <w:szCs w:val="22"/>
        </w:rPr>
      </w:pPr>
    </w:p>
    <w:p w:rsidR="0037440D" w:rsidRPr="0037440D" w:rsidRDefault="0037440D" w:rsidP="0037440D">
      <w:pPr>
        <w:rPr>
          <w:rFonts w:ascii="Arial" w:eastAsia="Calibri" w:hAnsi="Arial" w:cs="Arial"/>
          <w:sz w:val="22"/>
          <w:szCs w:val="22"/>
        </w:rPr>
      </w:pPr>
    </w:p>
    <w:tbl>
      <w:tblPr>
        <w:tblStyle w:val="TableGrid2"/>
        <w:tblW w:w="0" w:type="auto"/>
        <w:tblLook w:val="04A0" w:firstRow="1" w:lastRow="0" w:firstColumn="1" w:lastColumn="0" w:noHBand="0" w:noVBand="1"/>
      </w:tblPr>
      <w:tblGrid>
        <w:gridCol w:w="1623"/>
        <w:gridCol w:w="3229"/>
        <w:gridCol w:w="1109"/>
        <w:gridCol w:w="1146"/>
        <w:gridCol w:w="1415"/>
      </w:tblGrid>
      <w:tr w:rsidR="0037440D" w:rsidRPr="0037440D" w:rsidTr="0037440D">
        <w:tc>
          <w:tcPr>
            <w:tcW w:w="10456" w:type="dxa"/>
            <w:gridSpan w:val="5"/>
            <w:shd w:val="clear" w:color="auto" w:fill="D9D9D9"/>
          </w:tcPr>
          <w:p w:rsidR="0037440D" w:rsidRPr="0037440D" w:rsidRDefault="0037440D" w:rsidP="0037440D">
            <w:pPr>
              <w:rPr>
                <w:rFonts w:ascii="Arial" w:hAnsi="Arial" w:cs="Arial"/>
              </w:rPr>
            </w:pPr>
          </w:p>
        </w:tc>
      </w:tr>
      <w:tr w:rsidR="0037440D" w:rsidRPr="0037440D" w:rsidTr="0037440D">
        <w:tc>
          <w:tcPr>
            <w:tcW w:w="1623" w:type="dxa"/>
            <w:shd w:val="clear" w:color="auto" w:fill="D9D9D9"/>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Factor</w:t>
            </w:r>
          </w:p>
        </w:tc>
        <w:tc>
          <w:tcPr>
            <w:tcW w:w="5163" w:type="dxa"/>
            <w:shd w:val="clear" w:color="auto" w:fill="D9D9D9"/>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Criteria</w:t>
            </w:r>
          </w:p>
        </w:tc>
        <w:tc>
          <w:tcPr>
            <w:tcW w:w="1109" w:type="dxa"/>
            <w:shd w:val="clear" w:color="auto" w:fill="D9D9D9"/>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 xml:space="preserve">Essential </w:t>
            </w:r>
          </w:p>
        </w:tc>
        <w:tc>
          <w:tcPr>
            <w:tcW w:w="1146" w:type="dxa"/>
            <w:shd w:val="clear" w:color="auto" w:fill="D9D9D9"/>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Desirable</w:t>
            </w:r>
          </w:p>
        </w:tc>
        <w:tc>
          <w:tcPr>
            <w:tcW w:w="1415" w:type="dxa"/>
            <w:shd w:val="clear" w:color="auto" w:fill="D9D9D9"/>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Assessment Method</w:t>
            </w:r>
          </w:p>
          <w:p w:rsidR="0037440D" w:rsidRPr="0037440D" w:rsidRDefault="0037440D" w:rsidP="0037440D">
            <w:pPr>
              <w:rPr>
                <w:rFonts w:ascii="Arial" w:hAnsi="Arial" w:cs="Arial"/>
              </w:rPr>
            </w:pPr>
          </w:p>
        </w:tc>
      </w:tr>
      <w:tr w:rsidR="0037440D" w:rsidRPr="0037440D" w:rsidTr="00A57027">
        <w:tc>
          <w:tcPr>
            <w:tcW w:w="1623"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Behavioural Competencies</w:t>
            </w:r>
          </w:p>
        </w:tc>
        <w:tc>
          <w:tcPr>
            <w:tcW w:w="5163" w:type="dxa"/>
          </w:tcPr>
          <w:p w:rsidR="0037440D" w:rsidRPr="0037440D" w:rsidRDefault="0037440D" w:rsidP="0037440D">
            <w:pPr>
              <w:rPr>
                <w:rFonts w:ascii="Arial" w:hAnsi="Arial" w:cs="Arial"/>
              </w:rPr>
            </w:pPr>
          </w:p>
          <w:p w:rsidR="0037440D" w:rsidRPr="0037440D" w:rsidRDefault="0037440D" w:rsidP="0037440D">
            <w:pPr>
              <w:numPr>
                <w:ilvl w:val="1"/>
                <w:numId w:val="6"/>
              </w:numPr>
              <w:spacing w:after="200" w:line="276" w:lineRule="auto"/>
              <w:rPr>
                <w:rFonts w:ascii="Arial" w:hAnsi="Arial" w:cs="Arial"/>
              </w:rPr>
            </w:pPr>
            <w:r w:rsidRPr="0037440D">
              <w:rPr>
                <w:rFonts w:ascii="Arial" w:hAnsi="Arial" w:cs="Arial"/>
              </w:rPr>
              <w:t>– Leadership</w:t>
            </w:r>
          </w:p>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Motivates other to achieve their objectives and organisational goals through involvement and providing feedback and support.  Provides and supports development to enable effective delivery.</w:t>
            </w:r>
          </w:p>
          <w:p w:rsidR="0037440D" w:rsidRPr="0037440D" w:rsidRDefault="0037440D" w:rsidP="0037440D">
            <w:pPr>
              <w:rPr>
                <w:rFonts w:ascii="Arial" w:hAnsi="Arial" w:cs="Arial"/>
              </w:rPr>
            </w:pPr>
          </w:p>
        </w:tc>
        <w:tc>
          <w:tcPr>
            <w:tcW w:w="1109"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Yes</w:t>
            </w:r>
          </w:p>
        </w:tc>
        <w:tc>
          <w:tcPr>
            <w:tcW w:w="1146" w:type="dxa"/>
          </w:tcPr>
          <w:p w:rsidR="0037440D" w:rsidRPr="0037440D" w:rsidRDefault="0037440D" w:rsidP="0037440D">
            <w:pPr>
              <w:rPr>
                <w:rFonts w:ascii="Arial" w:hAnsi="Arial" w:cs="Arial"/>
              </w:rPr>
            </w:pPr>
          </w:p>
        </w:tc>
        <w:tc>
          <w:tcPr>
            <w:tcW w:w="1415"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 xml:space="preserve"> Interview</w:t>
            </w:r>
          </w:p>
        </w:tc>
      </w:tr>
      <w:tr w:rsidR="0037440D" w:rsidRPr="0037440D" w:rsidTr="00A57027">
        <w:tc>
          <w:tcPr>
            <w:tcW w:w="1623" w:type="dxa"/>
            <w:vMerge w:val="restart"/>
          </w:tcPr>
          <w:p w:rsidR="0037440D" w:rsidRPr="0037440D" w:rsidRDefault="0037440D" w:rsidP="0037440D">
            <w:pPr>
              <w:rPr>
                <w:rFonts w:ascii="Arial" w:hAnsi="Arial" w:cs="Arial"/>
              </w:rPr>
            </w:pPr>
          </w:p>
          <w:p w:rsidR="0037440D" w:rsidRPr="0037440D" w:rsidRDefault="0037440D" w:rsidP="0037440D">
            <w:pPr>
              <w:rPr>
                <w:rFonts w:ascii="Arial" w:hAnsi="Arial" w:cs="Arial"/>
              </w:rPr>
            </w:pPr>
          </w:p>
          <w:p w:rsidR="0037440D" w:rsidRPr="0037440D" w:rsidRDefault="0037440D" w:rsidP="0037440D">
            <w:pPr>
              <w:rPr>
                <w:rFonts w:ascii="Arial" w:hAnsi="Arial" w:cs="Arial"/>
              </w:rPr>
            </w:pPr>
          </w:p>
          <w:p w:rsidR="0037440D" w:rsidRPr="0037440D" w:rsidRDefault="0037440D" w:rsidP="0037440D">
            <w:pPr>
              <w:rPr>
                <w:rFonts w:ascii="Arial" w:hAnsi="Arial" w:cs="Arial"/>
              </w:rPr>
            </w:pPr>
          </w:p>
        </w:tc>
        <w:tc>
          <w:tcPr>
            <w:tcW w:w="5163"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1.3 – Managing Performance</w:t>
            </w:r>
          </w:p>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Sets clear, aligned, high standard performance goals and objectives for self, others and the organisation</w:t>
            </w:r>
          </w:p>
          <w:p w:rsidR="0037440D" w:rsidRPr="0037440D" w:rsidRDefault="0037440D" w:rsidP="0037440D">
            <w:pPr>
              <w:rPr>
                <w:rFonts w:ascii="Arial" w:hAnsi="Arial" w:cs="Arial"/>
              </w:rPr>
            </w:pPr>
          </w:p>
        </w:tc>
        <w:tc>
          <w:tcPr>
            <w:tcW w:w="1109"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Yes</w:t>
            </w:r>
          </w:p>
        </w:tc>
        <w:tc>
          <w:tcPr>
            <w:tcW w:w="1146" w:type="dxa"/>
          </w:tcPr>
          <w:p w:rsidR="0037440D" w:rsidRPr="0037440D" w:rsidRDefault="0037440D" w:rsidP="0037440D">
            <w:pPr>
              <w:rPr>
                <w:rFonts w:ascii="Arial" w:hAnsi="Arial" w:cs="Arial"/>
              </w:rPr>
            </w:pPr>
          </w:p>
        </w:tc>
        <w:tc>
          <w:tcPr>
            <w:tcW w:w="1415"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 xml:space="preserve"> Interview</w:t>
            </w:r>
          </w:p>
        </w:tc>
      </w:tr>
      <w:tr w:rsidR="0037440D" w:rsidRPr="0037440D" w:rsidTr="00A57027">
        <w:tc>
          <w:tcPr>
            <w:tcW w:w="1623" w:type="dxa"/>
            <w:vMerge/>
          </w:tcPr>
          <w:p w:rsidR="0037440D" w:rsidRPr="0037440D" w:rsidRDefault="0037440D" w:rsidP="0037440D">
            <w:pPr>
              <w:rPr>
                <w:rFonts w:ascii="Arial" w:hAnsi="Arial" w:cs="Arial"/>
              </w:rPr>
            </w:pPr>
          </w:p>
        </w:tc>
        <w:tc>
          <w:tcPr>
            <w:tcW w:w="5163"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2.1 – Managing our Own Work</w:t>
            </w:r>
          </w:p>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Plans, structures and prioritises own work to achieve optimum results.</w:t>
            </w:r>
          </w:p>
          <w:p w:rsidR="0037440D" w:rsidRPr="0037440D" w:rsidRDefault="0037440D" w:rsidP="0037440D">
            <w:pPr>
              <w:rPr>
                <w:rFonts w:ascii="Arial" w:hAnsi="Arial" w:cs="Arial"/>
              </w:rPr>
            </w:pPr>
          </w:p>
        </w:tc>
        <w:tc>
          <w:tcPr>
            <w:tcW w:w="1109"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Yes</w:t>
            </w:r>
          </w:p>
        </w:tc>
        <w:tc>
          <w:tcPr>
            <w:tcW w:w="1146" w:type="dxa"/>
          </w:tcPr>
          <w:p w:rsidR="0037440D" w:rsidRPr="0037440D" w:rsidRDefault="0037440D" w:rsidP="0037440D">
            <w:pPr>
              <w:rPr>
                <w:rFonts w:ascii="Arial" w:hAnsi="Arial" w:cs="Arial"/>
              </w:rPr>
            </w:pPr>
          </w:p>
        </w:tc>
        <w:tc>
          <w:tcPr>
            <w:tcW w:w="1415"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 xml:space="preserve"> Interview</w:t>
            </w:r>
          </w:p>
          <w:p w:rsidR="0037440D" w:rsidRPr="0037440D" w:rsidRDefault="0037440D" w:rsidP="0037440D">
            <w:pPr>
              <w:rPr>
                <w:rFonts w:ascii="Arial" w:hAnsi="Arial" w:cs="Arial"/>
              </w:rPr>
            </w:pPr>
          </w:p>
        </w:tc>
      </w:tr>
      <w:tr w:rsidR="0037440D" w:rsidRPr="0037440D" w:rsidTr="00A57027">
        <w:tc>
          <w:tcPr>
            <w:tcW w:w="1623" w:type="dxa"/>
            <w:vMerge/>
          </w:tcPr>
          <w:p w:rsidR="0037440D" w:rsidRPr="0037440D" w:rsidRDefault="0037440D" w:rsidP="0037440D">
            <w:pPr>
              <w:rPr>
                <w:rFonts w:ascii="Arial" w:hAnsi="Arial" w:cs="Arial"/>
              </w:rPr>
            </w:pPr>
          </w:p>
        </w:tc>
        <w:tc>
          <w:tcPr>
            <w:tcW w:w="5163"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3.3 – Meeting Customer Needs</w:t>
            </w:r>
          </w:p>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Established the needs of customers and strives to ensure that these are met.</w:t>
            </w:r>
          </w:p>
          <w:p w:rsidR="0037440D" w:rsidRPr="0037440D" w:rsidRDefault="0037440D" w:rsidP="0037440D">
            <w:pPr>
              <w:rPr>
                <w:rFonts w:ascii="Arial" w:hAnsi="Arial" w:cs="Arial"/>
              </w:rPr>
            </w:pPr>
          </w:p>
        </w:tc>
        <w:tc>
          <w:tcPr>
            <w:tcW w:w="1109"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Yes</w:t>
            </w:r>
          </w:p>
        </w:tc>
        <w:tc>
          <w:tcPr>
            <w:tcW w:w="1146" w:type="dxa"/>
          </w:tcPr>
          <w:p w:rsidR="0037440D" w:rsidRPr="0037440D" w:rsidRDefault="0037440D" w:rsidP="0037440D">
            <w:pPr>
              <w:rPr>
                <w:rFonts w:ascii="Arial" w:hAnsi="Arial" w:cs="Arial"/>
              </w:rPr>
            </w:pPr>
          </w:p>
        </w:tc>
        <w:tc>
          <w:tcPr>
            <w:tcW w:w="1415"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Interview</w:t>
            </w:r>
          </w:p>
        </w:tc>
      </w:tr>
      <w:tr w:rsidR="0037440D" w:rsidRPr="0037440D" w:rsidTr="00A57027">
        <w:tc>
          <w:tcPr>
            <w:tcW w:w="1623" w:type="dxa"/>
            <w:vMerge/>
          </w:tcPr>
          <w:p w:rsidR="0037440D" w:rsidRPr="0037440D" w:rsidRDefault="0037440D" w:rsidP="0037440D">
            <w:pPr>
              <w:rPr>
                <w:rFonts w:ascii="Arial" w:hAnsi="Arial" w:cs="Arial"/>
              </w:rPr>
            </w:pPr>
          </w:p>
        </w:tc>
        <w:tc>
          <w:tcPr>
            <w:tcW w:w="5163"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4.3 – Achieving Results</w:t>
            </w:r>
          </w:p>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 xml:space="preserve">Takes personal responsibility for making things happen.  Shows motivation and perseverance in overcoming </w:t>
            </w:r>
            <w:r w:rsidRPr="0037440D">
              <w:rPr>
                <w:rFonts w:ascii="Arial" w:hAnsi="Arial" w:cs="Arial"/>
              </w:rPr>
              <w:lastRenderedPageBreak/>
              <w:t xml:space="preserve">obstacles and achieving results </w:t>
            </w:r>
          </w:p>
          <w:p w:rsidR="0037440D" w:rsidRPr="0037440D" w:rsidRDefault="0037440D" w:rsidP="0037440D">
            <w:pPr>
              <w:rPr>
                <w:rFonts w:ascii="Arial" w:hAnsi="Arial" w:cs="Arial"/>
              </w:rPr>
            </w:pPr>
          </w:p>
        </w:tc>
        <w:tc>
          <w:tcPr>
            <w:tcW w:w="1109"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Yes</w:t>
            </w:r>
          </w:p>
        </w:tc>
        <w:tc>
          <w:tcPr>
            <w:tcW w:w="1146" w:type="dxa"/>
          </w:tcPr>
          <w:p w:rsidR="0037440D" w:rsidRPr="0037440D" w:rsidRDefault="0037440D" w:rsidP="0037440D">
            <w:pPr>
              <w:rPr>
                <w:rFonts w:ascii="Arial" w:hAnsi="Arial" w:cs="Arial"/>
              </w:rPr>
            </w:pPr>
          </w:p>
        </w:tc>
        <w:tc>
          <w:tcPr>
            <w:tcW w:w="1415" w:type="dxa"/>
          </w:tcPr>
          <w:p w:rsidR="0037440D" w:rsidRPr="0037440D" w:rsidRDefault="0037440D" w:rsidP="0037440D">
            <w:pPr>
              <w:rPr>
                <w:rFonts w:ascii="Arial" w:hAnsi="Arial" w:cs="Arial"/>
              </w:rPr>
            </w:pPr>
          </w:p>
          <w:p w:rsidR="0037440D" w:rsidRPr="0037440D" w:rsidRDefault="0037440D" w:rsidP="0037440D">
            <w:pPr>
              <w:rPr>
                <w:rFonts w:ascii="Arial" w:hAnsi="Arial" w:cs="Arial"/>
              </w:rPr>
            </w:pPr>
            <w:r w:rsidRPr="0037440D">
              <w:rPr>
                <w:rFonts w:ascii="Arial" w:hAnsi="Arial" w:cs="Arial"/>
              </w:rPr>
              <w:t>Interview</w:t>
            </w:r>
          </w:p>
        </w:tc>
      </w:tr>
    </w:tbl>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37440D" w:rsidRPr="0037440D" w:rsidRDefault="0037440D" w:rsidP="0037440D">
      <w:pPr>
        <w:rPr>
          <w:rFonts w:ascii="Arial" w:eastAsia="Calibri" w:hAnsi="Arial" w:cs="Arial"/>
          <w:sz w:val="22"/>
          <w:szCs w:val="22"/>
        </w:rPr>
      </w:pPr>
    </w:p>
    <w:p w:rsidR="002A0043" w:rsidRDefault="002A0043" w:rsidP="0037440D">
      <w:pPr>
        <w:jc w:val="center"/>
        <w:rPr>
          <w:b/>
          <w:bCs/>
          <w:lang w:val="en-US"/>
        </w:rPr>
      </w:pPr>
    </w:p>
    <w:sectPr w:rsidR="002A00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EA" w:rsidRDefault="00DC46EA">
      <w:r>
        <w:separator/>
      </w:r>
    </w:p>
  </w:endnote>
  <w:endnote w:type="continuationSeparator" w:id="0">
    <w:p w:rsidR="00DC46EA" w:rsidRDefault="00D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Pr="0063670B" w:rsidRDefault="002A0043" w:rsidP="0063670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0B" w:rsidRDefault="00636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EA" w:rsidRDefault="00DC46EA">
      <w:r>
        <w:separator/>
      </w:r>
    </w:p>
  </w:footnote>
  <w:footnote w:type="continuationSeparator" w:id="0">
    <w:p w:rsidR="00DC46EA" w:rsidRDefault="00DC4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0B" w:rsidRDefault="006367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FD2CA1">
      <w:t>33/20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0B" w:rsidRDefault="006367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18149B"/>
    <w:multiLevelType w:val="hybridMultilevel"/>
    <w:tmpl w:val="A782969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070DB7"/>
    <w:multiLevelType w:val="multilevel"/>
    <w:tmpl w:val="41E08B0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5E49F8"/>
    <w:multiLevelType w:val="hybridMultilevel"/>
    <w:tmpl w:val="CC6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7083B"/>
    <w:multiLevelType w:val="hybridMultilevel"/>
    <w:tmpl w:val="0280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7715"/>
    <w:rsid w:val="00084BC9"/>
    <w:rsid w:val="00093953"/>
    <w:rsid w:val="00095D85"/>
    <w:rsid w:val="000B0FFD"/>
    <w:rsid w:val="000D4E6B"/>
    <w:rsid w:val="000F1281"/>
    <w:rsid w:val="001A2BBB"/>
    <w:rsid w:val="001E2F2A"/>
    <w:rsid w:val="00224572"/>
    <w:rsid w:val="00267C0A"/>
    <w:rsid w:val="002A0043"/>
    <w:rsid w:val="002D64EC"/>
    <w:rsid w:val="003031B1"/>
    <w:rsid w:val="00347618"/>
    <w:rsid w:val="00347F2F"/>
    <w:rsid w:val="003703A5"/>
    <w:rsid w:val="003735E0"/>
    <w:rsid w:val="0037440D"/>
    <w:rsid w:val="00376F81"/>
    <w:rsid w:val="00437CCD"/>
    <w:rsid w:val="004A4123"/>
    <w:rsid w:val="004C6545"/>
    <w:rsid w:val="004F442E"/>
    <w:rsid w:val="005246E1"/>
    <w:rsid w:val="005319B5"/>
    <w:rsid w:val="00545238"/>
    <w:rsid w:val="005826F7"/>
    <w:rsid w:val="005850C9"/>
    <w:rsid w:val="005B1766"/>
    <w:rsid w:val="0063670B"/>
    <w:rsid w:val="006444C3"/>
    <w:rsid w:val="00683E39"/>
    <w:rsid w:val="006A4C02"/>
    <w:rsid w:val="006C3B3A"/>
    <w:rsid w:val="006D7267"/>
    <w:rsid w:val="006E5263"/>
    <w:rsid w:val="00735393"/>
    <w:rsid w:val="007C333A"/>
    <w:rsid w:val="00881898"/>
    <w:rsid w:val="008E4F31"/>
    <w:rsid w:val="008F710C"/>
    <w:rsid w:val="00990432"/>
    <w:rsid w:val="009D4397"/>
    <w:rsid w:val="00A362A7"/>
    <w:rsid w:val="00B557A7"/>
    <w:rsid w:val="00BA0B4C"/>
    <w:rsid w:val="00BB7E71"/>
    <w:rsid w:val="00BD431D"/>
    <w:rsid w:val="00BE0687"/>
    <w:rsid w:val="00C40ACB"/>
    <w:rsid w:val="00C70354"/>
    <w:rsid w:val="00C7146C"/>
    <w:rsid w:val="00C879BB"/>
    <w:rsid w:val="00D50AF3"/>
    <w:rsid w:val="00D52251"/>
    <w:rsid w:val="00D77E90"/>
    <w:rsid w:val="00DC46EA"/>
    <w:rsid w:val="00E0737F"/>
    <w:rsid w:val="00E472AF"/>
    <w:rsid w:val="00EA59C8"/>
    <w:rsid w:val="00EB49E6"/>
    <w:rsid w:val="00F43742"/>
    <w:rsid w:val="00F63F5A"/>
    <w:rsid w:val="00FC5D2E"/>
    <w:rsid w:val="00FD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B05CCE77-832C-4A6E-BD08-F1AE8E24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NoSpacing">
    <w:name w:val="No Spacing"/>
    <w:uiPriority w:val="1"/>
    <w:qFormat/>
    <w:rsid w:val="008E4F31"/>
    <w:rPr>
      <w:rFonts w:ascii="Calibri" w:eastAsia="Calibri" w:hAnsi="Calibri"/>
      <w:sz w:val="22"/>
      <w:szCs w:val="22"/>
      <w:lang w:eastAsia="en-US"/>
    </w:rPr>
  </w:style>
  <w:style w:type="paragraph" w:styleId="ListParagraph">
    <w:name w:val="List Paragraph"/>
    <w:basedOn w:val="Normal"/>
    <w:uiPriority w:val="34"/>
    <w:qFormat/>
    <w:rsid w:val="008E4F31"/>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376F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44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C3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ma.Woods@lisburncastlereagh.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7473-20DC-4AA6-B2B0-E2119D16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1538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11254</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21</cp:revision>
  <cp:lastPrinted>2005-06-27T10:28:00Z</cp:lastPrinted>
  <dcterms:created xsi:type="dcterms:W3CDTF">2020-09-02T13:20:00Z</dcterms:created>
  <dcterms:modified xsi:type="dcterms:W3CDTF">2020-09-03T14:22:00Z</dcterms:modified>
</cp:coreProperties>
</file>