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937FB" w14:textId="77777777" w:rsidR="002A0043" w:rsidRPr="00452EED" w:rsidRDefault="002A0043">
      <w:pPr>
        <w:jc w:val="center"/>
        <w:rPr>
          <w:rFonts w:ascii="Arial" w:hAnsi="Arial" w:cs="Arial"/>
          <w:b/>
          <w:bCs/>
        </w:rPr>
      </w:pPr>
    </w:p>
    <w:p w14:paraId="43858042" w14:textId="77777777" w:rsidR="002A0043" w:rsidRPr="00452EED" w:rsidRDefault="002A0043">
      <w:pPr>
        <w:pStyle w:val="Heading1"/>
        <w:rPr>
          <w:rFonts w:ascii="Arial" w:hAnsi="Arial" w:cs="Arial"/>
          <w:caps/>
          <w:sz w:val="28"/>
          <w:szCs w:val="28"/>
        </w:rPr>
      </w:pPr>
      <w:r w:rsidRPr="00452EED">
        <w:rPr>
          <w:rFonts w:ascii="Arial" w:hAnsi="Arial" w:cs="Arial"/>
          <w:caps/>
          <w:sz w:val="28"/>
          <w:szCs w:val="28"/>
        </w:rPr>
        <w:t>Hosting Proforma</w:t>
      </w:r>
    </w:p>
    <w:p w14:paraId="73964947" w14:textId="77777777" w:rsidR="002A0043" w:rsidRPr="00452EED" w:rsidRDefault="00F172EB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w:pict w14:anchorId="7F1174C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pt;margin-top:11.8pt;width:324pt;height:27pt;z-index:251654144">
            <v:textbox>
              <w:txbxContent>
                <w:p w14:paraId="2812C392" w14:textId="77777777" w:rsidR="00DB5B50" w:rsidRPr="00452EED" w:rsidRDefault="00DB5B50">
                  <w:pPr>
                    <w:rPr>
                      <w:rFonts w:ascii="Arial" w:hAnsi="Arial" w:cs="Arial"/>
                    </w:rPr>
                  </w:pPr>
                  <w:r w:rsidRPr="00452EED">
                    <w:rPr>
                      <w:rFonts w:ascii="Arial" w:hAnsi="Arial" w:cs="Arial"/>
                    </w:rPr>
                    <w:t xml:space="preserve">Department </w:t>
                  </w:r>
                  <w:r>
                    <w:rPr>
                      <w:rFonts w:ascii="Arial" w:hAnsi="Arial" w:cs="Arial"/>
                    </w:rPr>
                    <w:t>of Justice</w:t>
                  </w:r>
                </w:p>
                <w:p w14:paraId="72E5874F" w14:textId="77777777" w:rsidR="00DB5B50" w:rsidRDefault="00DB5B50">
                  <w:pPr>
                    <w:pStyle w:val="OmniPage1"/>
                    <w:spacing w:line="240" w:lineRule="auto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14:paraId="6A84E8A5" w14:textId="77777777" w:rsidR="00DB5B50" w:rsidRDefault="00DB5B50"/>
                <w:p w14:paraId="07DDE107" w14:textId="77777777" w:rsidR="00DB5B50" w:rsidRDefault="00DB5B50"/>
                <w:p w14:paraId="660E9046" w14:textId="77777777" w:rsidR="00DB5B50" w:rsidRDefault="00DB5B50"/>
                <w:p w14:paraId="57C1B940" w14:textId="77777777" w:rsidR="00DB5B50" w:rsidRDefault="00DB5B50"/>
                <w:p w14:paraId="3DECB4B3" w14:textId="77777777" w:rsidR="00DB5B50" w:rsidRDefault="00DB5B50"/>
              </w:txbxContent>
            </v:textbox>
          </v:shape>
        </w:pict>
      </w:r>
    </w:p>
    <w:p w14:paraId="678618CF" w14:textId="77777777" w:rsidR="002A0043" w:rsidRPr="00452EED" w:rsidRDefault="002A0043">
      <w:pPr>
        <w:rPr>
          <w:rFonts w:ascii="Arial" w:hAnsi="Arial" w:cs="Arial"/>
        </w:rPr>
      </w:pPr>
      <w:r w:rsidRPr="00452EED">
        <w:rPr>
          <w:rFonts w:ascii="Arial" w:hAnsi="Arial" w:cs="Arial"/>
        </w:rPr>
        <w:t xml:space="preserve">    Name of Host  </w:t>
      </w:r>
    </w:p>
    <w:p w14:paraId="1E72AC52" w14:textId="77777777" w:rsidR="002A0043" w:rsidRPr="00452EED" w:rsidRDefault="002A0043">
      <w:pPr>
        <w:rPr>
          <w:rFonts w:ascii="Arial" w:hAnsi="Arial" w:cs="Arial"/>
        </w:rPr>
      </w:pPr>
      <w:r w:rsidRPr="00452EED">
        <w:rPr>
          <w:rFonts w:ascii="Arial" w:hAnsi="Arial" w:cs="Arial"/>
        </w:rPr>
        <w:t xml:space="preserve">    Organisation</w:t>
      </w:r>
    </w:p>
    <w:p w14:paraId="30498794" w14:textId="77777777" w:rsidR="002A0043" w:rsidRPr="00452EED" w:rsidRDefault="002A0043">
      <w:pPr>
        <w:rPr>
          <w:rFonts w:ascii="Arial" w:hAnsi="Arial" w:cs="Arial"/>
        </w:rPr>
      </w:pPr>
    </w:p>
    <w:p w14:paraId="0FE2FEAD" w14:textId="77777777" w:rsidR="002A0043" w:rsidRPr="00452EED" w:rsidRDefault="002A0043">
      <w:pPr>
        <w:rPr>
          <w:rFonts w:ascii="Arial" w:hAnsi="Arial" w:cs="Arial"/>
          <w:b/>
          <w:bCs/>
        </w:rPr>
      </w:pPr>
      <w:r w:rsidRPr="00452EED">
        <w:rPr>
          <w:rFonts w:ascii="Arial" w:hAnsi="Arial" w:cs="Arial"/>
          <w:b/>
          <w:bCs/>
        </w:rPr>
        <w:t>1.  Interchange Manager’s details</w:t>
      </w:r>
    </w:p>
    <w:p w14:paraId="1250F862" w14:textId="77777777" w:rsidR="002A0043" w:rsidRPr="00452EED" w:rsidRDefault="00F172E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  <w:lang w:val="en-US"/>
        </w:rPr>
        <w:pict w14:anchorId="5BB9540D">
          <v:shape id="_x0000_s1027" type="#_x0000_t202" style="position:absolute;margin-left:90pt;margin-top:5.8pt;width:4in;height:27pt;z-index:251655168">
            <v:textbox>
              <w:txbxContent>
                <w:p w14:paraId="090D989E" w14:textId="77777777" w:rsidR="00DB5B50" w:rsidRPr="008415C2" w:rsidRDefault="00D578F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Orla McKinney</w:t>
                  </w:r>
                </w:p>
              </w:txbxContent>
            </v:textbox>
          </v:shape>
        </w:pict>
      </w:r>
    </w:p>
    <w:p w14:paraId="475590A8" w14:textId="77777777" w:rsidR="002A0043" w:rsidRPr="00452EED" w:rsidRDefault="002A0043">
      <w:pPr>
        <w:rPr>
          <w:rFonts w:ascii="Arial" w:hAnsi="Arial" w:cs="Arial"/>
        </w:rPr>
      </w:pPr>
      <w:r w:rsidRPr="00452EED">
        <w:rPr>
          <w:rFonts w:ascii="Arial" w:hAnsi="Arial" w:cs="Arial"/>
        </w:rPr>
        <w:t xml:space="preserve">             Name</w:t>
      </w:r>
    </w:p>
    <w:p w14:paraId="389B5AB1" w14:textId="77777777" w:rsidR="002A0043" w:rsidRPr="00452EED" w:rsidRDefault="002A0043">
      <w:pPr>
        <w:rPr>
          <w:rFonts w:ascii="Arial" w:hAnsi="Arial" w:cs="Arial"/>
        </w:rPr>
      </w:pPr>
    </w:p>
    <w:p w14:paraId="3AF31417" w14:textId="77777777" w:rsidR="002A0043" w:rsidRPr="00452EED" w:rsidRDefault="00F172EB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w:pict w14:anchorId="6FDA5042">
          <v:shape id="_x0000_s1028" type="#_x0000_t202" style="position:absolute;margin-left:90pt;margin-top:.4pt;width:324pt;height:27pt;z-index:251656192">
            <v:textbox>
              <w:txbxContent>
                <w:p w14:paraId="683F356D" w14:textId="77777777" w:rsidR="00DB5B50" w:rsidRPr="008415C2" w:rsidRDefault="005E503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333333"/>
                      <w:lang w:val="en"/>
                    </w:rPr>
                    <w:t>Policing Policy and Strategy Division (PPSD)</w:t>
                  </w:r>
                  <w:r w:rsidR="00DB5B50" w:rsidRPr="008415C2">
                    <w:rPr>
                      <w:rFonts w:ascii="Arial" w:hAnsi="Arial" w:cs="Arial"/>
                      <w:color w:val="333333"/>
                      <w:lang w:val="en"/>
                    </w:rPr>
                    <w:t>, DoJ</w:t>
                  </w:r>
                  <w:r w:rsidR="00DB5B50" w:rsidRPr="008415C2">
                    <w:rPr>
                      <w:rFonts w:ascii="Arial" w:hAnsi="Arial" w:cs="Arial"/>
                      <w:noProof/>
                      <w:lang w:eastAsia="en-GB"/>
                    </w:rPr>
                    <w:br/>
                  </w:r>
                </w:p>
              </w:txbxContent>
            </v:textbox>
          </v:shape>
        </w:pict>
      </w:r>
      <w:r w:rsidR="002A0043" w:rsidRPr="00452EED">
        <w:rPr>
          <w:rFonts w:ascii="Arial" w:hAnsi="Arial" w:cs="Arial"/>
        </w:rPr>
        <w:t xml:space="preserve">     Organisation/</w:t>
      </w:r>
    </w:p>
    <w:p w14:paraId="1A567D64" w14:textId="77777777" w:rsidR="002A0043" w:rsidRPr="00452EED" w:rsidRDefault="002A0043">
      <w:pPr>
        <w:rPr>
          <w:rFonts w:ascii="Arial" w:hAnsi="Arial" w:cs="Arial"/>
        </w:rPr>
      </w:pPr>
      <w:r w:rsidRPr="00452EED">
        <w:rPr>
          <w:rFonts w:ascii="Arial" w:hAnsi="Arial" w:cs="Arial"/>
        </w:rPr>
        <w:t xml:space="preserve">        Department</w:t>
      </w:r>
    </w:p>
    <w:p w14:paraId="0315204D" w14:textId="77777777" w:rsidR="002A0043" w:rsidRPr="00452EED" w:rsidRDefault="00F172EB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w:pict w14:anchorId="2545F681">
          <v:shape id="_x0000_s1029" type="#_x0000_t202" style="position:absolute;margin-left:90pt;margin-top:8.8pt;width:324pt;height:76.5pt;z-index:251657216">
            <v:textbox>
              <w:txbxContent>
                <w:p w14:paraId="5DA34E9C" w14:textId="77777777" w:rsidR="00DB5B50" w:rsidRPr="00C37193" w:rsidRDefault="00DB5B50">
                  <w:pPr>
                    <w:rPr>
                      <w:sz w:val="22"/>
                      <w:szCs w:val="22"/>
                      <w:lang w:eastAsia="en-GB"/>
                    </w:rPr>
                  </w:pPr>
                  <w:r w:rsidRPr="00C37193">
                    <w:rPr>
                      <w:rFonts w:ascii="Arial" w:hAnsi="Arial" w:cs="Arial"/>
                      <w:sz w:val="22"/>
                      <w:szCs w:val="22"/>
                      <w:lang w:val="en"/>
                    </w:rPr>
                    <w:t>Department of Justice</w:t>
                  </w:r>
                  <w:r w:rsidRPr="00C37193">
                    <w:rPr>
                      <w:rFonts w:ascii="Arial" w:hAnsi="Arial" w:cs="Arial"/>
                      <w:sz w:val="22"/>
                      <w:szCs w:val="22"/>
                      <w:lang w:val="en"/>
                    </w:rPr>
                    <w:br/>
                    <w:t xml:space="preserve">Block </w:t>
                  </w:r>
                  <w:r w:rsidR="005E503A" w:rsidRPr="00C37193">
                    <w:rPr>
                      <w:rFonts w:ascii="Arial" w:hAnsi="Arial" w:cs="Arial"/>
                      <w:sz w:val="22"/>
                      <w:szCs w:val="22"/>
                      <w:lang w:val="en"/>
                    </w:rPr>
                    <w:t>A</w:t>
                  </w:r>
                  <w:r w:rsidRPr="00C37193">
                    <w:rPr>
                      <w:rFonts w:ascii="Arial" w:hAnsi="Arial" w:cs="Arial"/>
                      <w:sz w:val="22"/>
                      <w:szCs w:val="22"/>
                      <w:lang w:val="en"/>
                    </w:rPr>
                    <w:t>, Castle Buildings</w:t>
                  </w:r>
                  <w:r w:rsidRPr="00C37193">
                    <w:rPr>
                      <w:rFonts w:ascii="Arial" w:hAnsi="Arial" w:cs="Arial"/>
                      <w:sz w:val="22"/>
                      <w:szCs w:val="22"/>
                      <w:lang w:val="en"/>
                    </w:rPr>
                    <w:br/>
                    <w:t>Stormont Estate</w:t>
                  </w:r>
                  <w:r w:rsidRPr="00C37193">
                    <w:rPr>
                      <w:rFonts w:ascii="Arial" w:hAnsi="Arial" w:cs="Arial"/>
                      <w:sz w:val="22"/>
                      <w:szCs w:val="22"/>
                      <w:lang w:val="en"/>
                    </w:rPr>
                    <w:br/>
                    <w:t>Belfast</w:t>
                  </w:r>
                  <w:r w:rsidRPr="00C37193">
                    <w:rPr>
                      <w:rFonts w:ascii="Arial" w:hAnsi="Arial" w:cs="Arial"/>
                      <w:sz w:val="22"/>
                      <w:szCs w:val="22"/>
                      <w:lang w:val="en"/>
                    </w:rPr>
                    <w:br/>
                    <w:t>BT4 3SG</w:t>
                  </w:r>
                  <w:r w:rsidRPr="00C37193">
                    <w:rPr>
                      <w:sz w:val="22"/>
                      <w:szCs w:val="22"/>
                      <w:lang w:eastAsia="en-GB"/>
                    </w:rPr>
                    <w:br/>
                  </w:r>
                </w:p>
              </w:txbxContent>
            </v:textbox>
          </v:shape>
        </w:pict>
      </w:r>
    </w:p>
    <w:p w14:paraId="5C84DB93" w14:textId="77777777" w:rsidR="002A0043" w:rsidRPr="00452EED" w:rsidRDefault="002A0043">
      <w:pPr>
        <w:rPr>
          <w:rFonts w:ascii="Arial" w:hAnsi="Arial" w:cs="Arial"/>
        </w:rPr>
      </w:pPr>
      <w:r w:rsidRPr="00452EED">
        <w:rPr>
          <w:rFonts w:ascii="Arial" w:hAnsi="Arial" w:cs="Arial"/>
        </w:rPr>
        <w:t xml:space="preserve">            Address</w:t>
      </w:r>
    </w:p>
    <w:p w14:paraId="6FE879AF" w14:textId="77777777" w:rsidR="002A0043" w:rsidRPr="00452EED" w:rsidRDefault="002A0043">
      <w:pPr>
        <w:rPr>
          <w:rFonts w:ascii="Arial" w:hAnsi="Arial" w:cs="Arial"/>
        </w:rPr>
      </w:pPr>
      <w:r w:rsidRPr="00452EED">
        <w:rPr>
          <w:rFonts w:ascii="Arial" w:hAnsi="Arial" w:cs="Arial"/>
        </w:rPr>
        <w:t xml:space="preserve">       </w:t>
      </w:r>
    </w:p>
    <w:p w14:paraId="449112E7" w14:textId="77777777" w:rsidR="002A0043" w:rsidRPr="00452EED" w:rsidRDefault="002A0043">
      <w:pPr>
        <w:rPr>
          <w:rFonts w:ascii="Arial" w:hAnsi="Arial" w:cs="Arial"/>
        </w:rPr>
      </w:pPr>
    </w:p>
    <w:p w14:paraId="0C8F0A27" w14:textId="77777777" w:rsidR="002A0043" w:rsidRPr="00452EED" w:rsidRDefault="002A0043">
      <w:pPr>
        <w:rPr>
          <w:rFonts w:ascii="Arial" w:hAnsi="Arial" w:cs="Arial"/>
        </w:rPr>
      </w:pPr>
    </w:p>
    <w:p w14:paraId="668532A9" w14:textId="77777777" w:rsidR="002A0043" w:rsidRPr="00452EED" w:rsidRDefault="002A0043">
      <w:pPr>
        <w:rPr>
          <w:rFonts w:ascii="Arial" w:hAnsi="Arial" w:cs="Arial"/>
        </w:rPr>
      </w:pPr>
    </w:p>
    <w:p w14:paraId="1EF57BF3" w14:textId="77777777" w:rsidR="002A0043" w:rsidRPr="00452EED" w:rsidRDefault="002A0043">
      <w:pPr>
        <w:rPr>
          <w:rFonts w:ascii="Arial" w:hAnsi="Arial" w:cs="Arial"/>
        </w:rPr>
      </w:pPr>
    </w:p>
    <w:p w14:paraId="4AA0EB19" w14:textId="6F6EA5B6" w:rsidR="002A0043" w:rsidRPr="00452EED" w:rsidRDefault="00F172EB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w:pict w14:anchorId="2DE5CD58">
          <v:shape id="_x0000_s1030" type="#_x0000_t202" style="position:absolute;margin-left:90pt;margin-top:2.25pt;width:136.5pt;height:27.5pt;z-index:251658240">
            <v:textbox>
              <w:txbxContent>
                <w:p w14:paraId="4F200B78" w14:textId="32194117" w:rsidR="00DB5B50" w:rsidRPr="00E17AB0" w:rsidRDefault="00E17AB0">
                  <w:pPr>
                    <w:rPr>
                      <w:sz w:val="18"/>
                      <w:szCs w:val="18"/>
                    </w:rPr>
                  </w:pPr>
                  <w:r w:rsidRPr="00E17AB0">
                    <w:rPr>
                      <w:rFonts w:ascii="Arial" w:hAnsi="Arial" w:cs="Arial"/>
                      <w:noProof/>
                      <w:sz w:val="18"/>
                      <w:szCs w:val="18"/>
                      <w:lang w:eastAsia="en-GB"/>
                    </w:rPr>
                    <w:t>Due to remote working please use email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  <w:lang w:eastAsia="en-GB"/>
                    </w:rPr>
                    <w:t xml:space="preserve"> below</w:t>
                  </w:r>
                  <w:r w:rsidRPr="00E17AB0">
                    <w:rPr>
                      <w:rFonts w:ascii="Arial" w:hAnsi="Arial" w:cs="Arial"/>
                      <w:noProof/>
                      <w:sz w:val="18"/>
                      <w:szCs w:val="18"/>
                      <w:lang w:eastAsia="en-GB"/>
                    </w:rPr>
                    <w:t xml:space="preserve"> for contact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lang w:val="en-US"/>
        </w:rPr>
        <w:pict w14:anchorId="080E7687">
          <v:shape id="_x0000_s1031" type="#_x0000_t202" style="position:absolute;margin-left:279pt;margin-top:2.25pt;width:135pt;height:18pt;z-index:251659264">
            <v:textbox style="mso-next-textbox:#_x0000_s1031">
              <w:txbxContent>
                <w:p w14:paraId="21C4AB78" w14:textId="77777777" w:rsidR="00DB5B50" w:rsidRDefault="00DB5B50"/>
              </w:txbxContent>
            </v:textbox>
          </v:shape>
        </w:pict>
      </w:r>
      <w:r w:rsidR="002A0043" w:rsidRPr="00452EED">
        <w:rPr>
          <w:rFonts w:ascii="Arial" w:hAnsi="Arial" w:cs="Arial"/>
        </w:rPr>
        <w:t xml:space="preserve">         Telephone                                             Fax </w:t>
      </w:r>
      <w:r w:rsidR="008415C2">
        <w:rPr>
          <w:rFonts w:ascii="Arial" w:hAnsi="Arial" w:cs="Arial"/>
        </w:rPr>
        <w:t>No.</w:t>
      </w:r>
    </w:p>
    <w:p w14:paraId="1A680569" w14:textId="77777777" w:rsidR="002A0043" w:rsidRPr="00452EED" w:rsidRDefault="002A0043">
      <w:pPr>
        <w:rPr>
          <w:rFonts w:ascii="Arial" w:hAnsi="Arial" w:cs="Arial"/>
        </w:rPr>
      </w:pPr>
      <w:r w:rsidRPr="00452EED">
        <w:rPr>
          <w:rFonts w:ascii="Arial" w:hAnsi="Arial" w:cs="Arial"/>
        </w:rPr>
        <w:t xml:space="preserve">             Number</w:t>
      </w:r>
    </w:p>
    <w:p w14:paraId="23A45321" w14:textId="77777777" w:rsidR="002A0043" w:rsidRPr="00452EED" w:rsidRDefault="00F172EB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w:pict w14:anchorId="64037A90">
          <v:shape id="_x0000_s1032" type="#_x0000_t202" style="position:absolute;margin-left:90pt;margin-top:10.65pt;width:281pt;height:27pt;z-index:251660288">
            <v:textbox>
              <w:txbxContent>
                <w:p w14:paraId="04BB0912" w14:textId="77777777" w:rsidR="00DB5B50" w:rsidRPr="008415C2" w:rsidRDefault="00F172EB" w:rsidP="008415C2">
                  <w:pPr>
                    <w:rPr>
                      <w:rFonts w:ascii="Arial" w:hAnsi="Arial" w:cs="Arial"/>
                    </w:rPr>
                  </w:pPr>
                  <w:hyperlink r:id="rId8" w:history="1">
                    <w:r w:rsidR="005E503A" w:rsidRPr="00E11B95">
                      <w:rPr>
                        <w:rStyle w:val="Hyperlink"/>
                        <w:rFonts w:ascii="Arial" w:hAnsi="Arial" w:cs="Arial"/>
                      </w:rPr>
                      <w:t>Orla.Mckinney@justice-ni.x.gsi.gov.uk</w:t>
                    </w:r>
                  </w:hyperlink>
                </w:p>
                <w:p w14:paraId="1657B176" w14:textId="77777777" w:rsidR="00DB5B50" w:rsidRPr="002F6AA4" w:rsidRDefault="00DB5B5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A0043" w:rsidRPr="00452EED">
        <w:rPr>
          <w:rFonts w:ascii="Arial" w:hAnsi="Arial" w:cs="Arial"/>
        </w:rPr>
        <w:t xml:space="preserve">               </w:t>
      </w:r>
    </w:p>
    <w:p w14:paraId="7215E57D" w14:textId="77777777" w:rsidR="002A0043" w:rsidRPr="00452EED" w:rsidRDefault="002A0043">
      <w:pPr>
        <w:rPr>
          <w:rFonts w:ascii="Arial" w:hAnsi="Arial" w:cs="Arial"/>
        </w:rPr>
      </w:pPr>
      <w:r w:rsidRPr="00452EED">
        <w:rPr>
          <w:rFonts w:ascii="Arial" w:hAnsi="Arial" w:cs="Arial"/>
        </w:rPr>
        <w:t xml:space="preserve">               E-mail</w:t>
      </w:r>
    </w:p>
    <w:p w14:paraId="4D11D7B5" w14:textId="77777777" w:rsidR="002A0043" w:rsidRPr="00452EED" w:rsidRDefault="002A0043">
      <w:pPr>
        <w:rPr>
          <w:rFonts w:ascii="Arial" w:hAnsi="Arial" w:cs="Arial"/>
        </w:rPr>
      </w:pPr>
    </w:p>
    <w:p w14:paraId="408D18CA" w14:textId="77777777" w:rsidR="002A0043" w:rsidRPr="00452EED" w:rsidRDefault="00F172EB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w:pict w14:anchorId="7481DF18">
          <v:shape id="_x0000_s1042" type="#_x0000_t202" style="position:absolute;margin-left:117pt;margin-top:8.85pt;width:270pt;height:39.25pt;z-index:251661312">
            <v:textbox>
              <w:txbxContent>
                <w:p w14:paraId="518F599C" w14:textId="77777777" w:rsidR="00DB5B50" w:rsidRPr="00DF0541" w:rsidRDefault="00DB5B50">
                  <w:pPr>
                    <w:rPr>
                      <w:rFonts w:ascii="Arial" w:hAnsi="Arial" w:cs="Arial"/>
                    </w:rPr>
                  </w:pPr>
                  <w:r w:rsidRPr="00DF0541">
                    <w:rPr>
                      <w:rFonts w:ascii="Arial" w:hAnsi="Arial" w:cs="Arial"/>
                    </w:rPr>
                    <w:t xml:space="preserve">Secondment: </w:t>
                  </w:r>
                  <w:r w:rsidR="005E503A">
                    <w:rPr>
                      <w:rFonts w:ascii="Arial" w:hAnsi="Arial" w:cs="Arial"/>
                      <w:b/>
                    </w:rPr>
                    <w:t>Staff Officer</w:t>
                  </w:r>
                  <w:r w:rsidR="00C37193">
                    <w:rPr>
                      <w:rFonts w:ascii="Arial" w:hAnsi="Arial" w:cs="Arial"/>
                    </w:rPr>
                    <w:t xml:space="preserve"> -</w:t>
                  </w:r>
                  <w:r w:rsidRPr="00DF0541">
                    <w:rPr>
                      <w:rFonts w:ascii="Arial" w:hAnsi="Arial" w:cs="Arial"/>
                    </w:rPr>
                    <w:t xml:space="preserve"> </w:t>
                  </w:r>
                  <w:r w:rsidR="005E503A">
                    <w:rPr>
                      <w:rFonts w:ascii="Arial" w:hAnsi="Arial" w:cs="Arial"/>
                    </w:rPr>
                    <w:t>Strategic Policing Policy and Sponsorship</w:t>
                  </w:r>
                  <w:r w:rsidR="00B5103B">
                    <w:rPr>
                      <w:rFonts w:ascii="Arial" w:hAnsi="Arial" w:cs="Arial"/>
                    </w:rPr>
                    <w:t xml:space="preserve"> Branch</w:t>
                  </w:r>
                  <w:r w:rsidR="00C37193">
                    <w:rPr>
                      <w:rFonts w:ascii="Arial" w:hAnsi="Arial" w:cs="Arial"/>
                    </w:rPr>
                    <w:t>, DoJ</w:t>
                  </w:r>
                </w:p>
              </w:txbxContent>
            </v:textbox>
          </v:shape>
        </w:pict>
      </w:r>
    </w:p>
    <w:p w14:paraId="7FFCD5A5" w14:textId="77777777" w:rsidR="002A0043" w:rsidRPr="00452EED" w:rsidRDefault="002A0043">
      <w:pPr>
        <w:rPr>
          <w:rFonts w:ascii="Arial" w:hAnsi="Arial" w:cs="Arial"/>
        </w:rPr>
      </w:pPr>
      <w:r w:rsidRPr="00452EED">
        <w:rPr>
          <w:rFonts w:ascii="Arial" w:hAnsi="Arial" w:cs="Arial"/>
        </w:rPr>
        <w:t xml:space="preserve">Type of </w:t>
      </w:r>
      <w:smartTag w:uri="urn:schemas-microsoft-com:office:smarttags" w:element="place">
        <w:r w:rsidRPr="00452EED">
          <w:rPr>
            <w:rFonts w:ascii="Arial" w:hAnsi="Arial" w:cs="Arial"/>
          </w:rPr>
          <w:t>Opportunity</w:t>
        </w:r>
      </w:smartTag>
    </w:p>
    <w:p w14:paraId="219D1A19" w14:textId="77777777" w:rsidR="002A0043" w:rsidRPr="00452EED" w:rsidRDefault="002A0043">
      <w:pPr>
        <w:rPr>
          <w:rFonts w:ascii="Arial" w:hAnsi="Arial" w:cs="Arial"/>
        </w:rPr>
      </w:pPr>
    </w:p>
    <w:p w14:paraId="22FEEE00" w14:textId="77777777" w:rsidR="002A0043" w:rsidRPr="00452EED" w:rsidRDefault="002A0043">
      <w:pPr>
        <w:rPr>
          <w:rFonts w:ascii="Arial" w:hAnsi="Arial" w:cs="Arial"/>
          <w:b/>
          <w:bCs/>
        </w:rPr>
      </w:pPr>
    </w:p>
    <w:p w14:paraId="28FD4354" w14:textId="77777777" w:rsidR="002A0043" w:rsidRPr="00452EED" w:rsidRDefault="002A0043">
      <w:pPr>
        <w:rPr>
          <w:rFonts w:ascii="Arial" w:hAnsi="Arial" w:cs="Arial"/>
          <w:b/>
          <w:bCs/>
        </w:rPr>
      </w:pPr>
      <w:r w:rsidRPr="00452EED">
        <w:rPr>
          <w:rFonts w:ascii="Arial" w:hAnsi="Arial" w:cs="Arial"/>
          <w:b/>
          <w:bCs/>
        </w:rPr>
        <w:t>2.  Details of hosting opportunity</w:t>
      </w:r>
    </w:p>
    <w:p w14:paraId="170CB261" w14:textId="77777777" w:rsidR="008B279A" w:rsidRPr="00452EED" w:rsidRDefault="008B279A" w:rsidP="008B279A">
      <w:pPr>
        <w:rPr>
          <w:rFonts w:ascii="Arial" w:hAnsi="Arial" w:cs="Arial"/>
        </w:rPr>
      </w:pPr>
    </w:p>
    <w:p w14:paraId="5D23E3F1" w14:textId="77777777" w:rsidR="008B279A" w:rsidRPr="00452EED" w:rsidRDefault="008B279A" w:rsidP="008B279A">
      <w:pPr>
        <w:rPr>
          <w:rFonts w:ascii="Arial" w:hAnsi="Arial" w:cs="Arial"/>
        </w:rPr>
      </w:pPr>
      <w:r w:rsidRPr="00452EED">
        <w:rPr>
          <w:rFonts w:ascii="Arial" w:hAnsi="Arial" w:cs="Arial"/>
        </w:rPr>
        <w:t xml:space="preserve">Description of opportunity </w:t>
      </w:r>
    </w:p>
    <w:p w14:paraId="44EC70F0" w14:textId="77777777" w:rsidR="00EE35FD" w:rsidRPr="00452EED" w:rsidRDefault="00EE35FD" w:rsidP="00EE35F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EE35FD" w:rsidRPr="00452EED" w14:paraId="621B724B" w14:textId="77777777" w:rsidTr="00E468E7">
        <w:trPr>
          <w:trHeight w:val="983"/>
        </w:trPr>
        <w:tc>
          <w:tcPr>
            <w:tcW w:w="8522" w:type="dxa"/>
            <w:shd w:val="clear" w:color="auto" w:fill="auto"/>
          </w:tcPr>
          <w:p w14:paraId="1981CF83" w14:textId="530DE2C6" w:rsidR="00E17AB0" w:rsidRDefault="00E17AB0" w:rsidP="00B51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secondment is for a p</w:t>
            </w:r>
            <w:r w:rsidR="00351B6A">
              <w:rPr>
                <w:rFonts w:ascii="Arial" w:hAnsi="Arial" w:cs="Arial"/>
              </w:rPr>
              <w:t xml:space="preserve">eriod of eight months (with </w:t>
            </w:r>
            <w:r>
              <w:rPr>
                <w:rFonts w:ascii="Arial" w:hAnsi="Arial" w:cs="Arial"/>
              </w:rPr>
              <w:t xml:space="preserve">scope of extension, subject to review) and is at a staff officer equivalent grade.  </w:t>
            </w:r>
          </w:p>
          <w:p w14:paraId="11C0139E" w14:textId="77777777" w:rsidR="00E17AB0" w:rsidRDefault="00E17AB0" w:rsidP="00B5103B">
            <w:pPr>
              <w:rPr>
                <w:rFonts w:ascii="Arial" w:hAnsi="Arial" w:cs="Arial"/>
              </w:rPr>
            </w:pPr>
          </w:p>
          <w:p w14:paraId="3C81428D" w14:textId="77777777" w:rsidR="00E17AB0" w:rsidRDefault="00E17AB0" w:rsidP="00B51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post holder will be based within the </w:t>
            </w:r>
            <w:r w:rsidR="00F90460">
              <w:rPr>
                <w:rFonts w:ascii="Arial" w:hAnsi="Arial" w:cs="Arial"/>
              </w:rPr>
              <w:t>Strategic Policing Policy</w:t>
            </w:r>
            <w:r>
              <w:rPr>
                <w:rFonts w:ascii="Arial" w:hAnsi="Arial" w:cs="Arial"/>
              </w:rPr>
              <w:t xml:space="preserve"> and Sponsorship Branch (SPPSB).  </w:t>
            </w:r>
          </w:p>
          <w:p w14:paraId="2F44D3F6" w14:textId="77777777" w:rsidR="00E17AB0" w:rsidRDefault="00E17AB0" w:rsidP="00B5103B">
            <w:pPr>
              <w:rPr>
                <w:rFonts w:ascii="Arial" w:hAnsi="Arial" w:cs="Arial"/>
              </w:rPr>
            </w:pPr>
          </w:p>
          <w:p w14:paraId="5DB37362" w14:textId="77777777" w:rsidR="00351B6A" w:rsidRDefault="00E17AB0" w:rsidP="00B51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SPPSB </w:t>
            </w:r>
            <w:r w:rsidR="00F90460">
              <w:rPr>
                <w:rFonts w:ascii="Arial" w:hAnsi="Arial" w:cs="Arial"/>
              </w:rPr>
              <w:t xml:space="preserve">is one of </w:t>
            </w:r>
            <w:r w:rsidR="00351B6A">
              <w:rPr>
                <w:rFonts w:ascii="Arial" w:hAnsi="Arial" w:cs="Arial"/>
              </w:rPr>
              <w:t xml:space="preserve">the </w:t>
            </w:r>
            <w:r w:rsidR="00F90460">
              <w:rPr>
                <w:rFonts w:ascii="Arial" w:hAnsi="Arial" w:cs="Arial"/>
              </w:rPr>
              <w:t>three business units within the Policing Policy and Strategy Division (PPSD), which is part of the Safer Communities Director</w:t>
            </w:r>
            <w:r w:rsidR="00671A00">
              <w:rPr>
                <w:rFonts w:ascii="Arial" w:hAnsi="Arial" w:cs="Arial"/>
              </w:rPr>
              <w:t>ate in the D</w:t>
            </w:r>
            <w:r w:rsidR="00C37193">
              <w:rPr>
                <w:rFonts w:ascii="Arial" w:hAnsi="Arial" w:cs="Arial"/>
              </w:rPr>
              <w:t xml:space="preserve">epartment </w:t>
            </w:r>
            <w:r w:rsidR="00671A00">
              <w:rPr>
                <w:rFonts w:ascii="Arial" w:hAnsi="Arial" w:cs="Arial"/>
              </w:rPr>
              <w:t>o</w:t>
            </w:r>
            <w:r w:rsidR="00C37193">
              <w:rPr>
                <w:rFonts w:ascii="Arial" w:hAnsi="Arial" w:cs="Arial"/>
              </w:rPr>
              <w:t xml:space="preserve">f </w:t>
            </w:r>
            <w:r w:rsidR="00671A00">
              <w:rPr>
                <w:rFonts w:ascii="Arial" w:hAnsi="Arial" w:cs="Arial"/>
              </w:rPr>
              <w:t>J</w:t>
            </w:r>
            <w:r w:rsidR="00C37193">
              <w:rPr>
                <w:rFonts w:ascii="Arial" w:hAnsi="Arial" w:cs="Arial"/>
              </w:rPr>
              <w:t>ustice (DoJ)</w:t>
            </w:r>
            <w:r w:rsidR="00B5103B" w:rsidRPr="00B5103B">
              <w:rPr>
                <w:rFonts w:ascii="Arial" w:hAnsi="Arial" w:cs="Arial"/>
              </w:rPr>
              <w:t>.</w:t>
            </w:r>
            <w:r w:rsidR="00671A00">
              <w:rPr>
                <w:rFonts w:ascii="Arial" w:hAnsi="Arial" w:cs="Arial"/>
              </w:rPr>
              <w:t xml:space="preserve">  </w:t>
            </w:r>
          </w:p>
          <w:p w14:paraId="66F2DD31" w14:textId="77777777" w:rsidR="00351B6A" w:rsidRDefault="00351B6A" w:rsidP="00B5103B">
            <w:pPr>
              <w:rPr>
                <w:rFonts w:ascii="Arial" w:hAnsi="Arial" w:cs="Arial"/>
              </w:rPr>
            </w:pPr>
          </w:p>
          <w:p w14:paraId="3DB57F9A" w14:textId="485E5BC1" w:rsidR="00B5103B" w:rsidRDefault="00671A00" w:rsidP="00B51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Division is responsible for:</w:t>
            </w:r>
          </w:p>
          <w:p w14:paraId="76ED1DAB" w14:textId="77777777" w:rsidR="00671A00" w:rsidRDefault="00671A00" w:rsidP="00C14FCA">
            <w:pPr>
              <w:numPr>
                <w:ilvl w:val="0"/>
                <w:numId w:val="12"/>
              </w:num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Promoting a high level of public confidence in policing and in the tripartite accountability arrangements;</w:t>
            </w:r>
          </w:p>
          <w:p w14:paraId="01982A74" w14:textId="77777777" w:rsidR="00671A00" w:rsidRDefault="00671A00" w:rsidP="00C14FCA">
            <w:pPr>
              <w:numPr>
                <w:ilvl w:val="0"/>
                <w:numId w:val="12"/>
              </w:num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Overseeing arrangements for policing HR policy, police powers and the Appropriate Adult Scheme;</w:t>
            </w:r>
          </w:p>
          <w:p w14:paraId="45A14509" w14:textId="41ACD137" w:rsidR="00671A00" w:rsidRDefault="00671A00" w:rsidP="00C14FCA">
            <w:pPr>
              <w:numPr>
                <w:ilvl w:val="0"/>
                <w:numId w:val="12"/>
              </w:num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Ensuring robust oversight and governance of a wide range of Arm’s Length Bodies (</w:t>
            </w:r>
            <w:r w:rsidR="005338EF">
              <w:rPr>
                <w:rFonts w:ascii="Arial" w:hAnsi="Arial" w:cs="Arial"/>
              </w:rPr>
              <w:t>ALBs</w:t>
            </w:r>
            <w:r>
              <w:rPr>
                <w:rFonts w:ascii="Arial" w:hAnsi="Arial" w:cs="Arial"/>
              </w:rPr>
              <w:t>);</w:t>
            </w:r>
          </w:p>
          <w:p w14:paraId="56E23A25" w14:textId="77777777" w:rsidR="00671A00" w:rsidRDefault="00671A00" w:rsidP="00C14FCA">
            <w:pPr>
              <w:numPr>
                <w:ilvl w:val="0"/>
                <w:numId w:val="12"/>
              </w:num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Providing policy support for the Parole Commissioners for NI;</w:t>
            </w:r>
          </w:p>
          <w:p w14:paraId="3FDD7482" w14:textId="77777777" w:rsidR="00671A00" w:rsidRDefault="00671A00" w:rsidP="00C14FCA">
            <w:pPr>
              <w:numPr>
                <w:ilvl w:val="0"/>
                <w:numId w:val="12"/>
              </w:num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Providing secretariat support for the Independent Monitoring Boards for </w:t>
            </w:r>
            <w:proofErr w:type="spellStart"/>
            <w:r>
              <w:rPr>
                <w:rFonts w:ascii="Arial" w:hAnsi="Arial" w:cs="Arial"/>
              </w:rPr>
              <w:t>Magilligan</w:t>
            </w:r>
            <w:proofErr w:type="spellEnd"/>
            <w:r>
              <w:rPr>
                <w:rFonts w:ascii="Arial" w:hAnsi="Arial" w:cs="Arial"/>
              </w:rPr>
              <w:t xml:space="preserve"> and </w:t>
            </w:r>
            <w:proofErr w:type="spellStart"/>
            <w:r>
              <w:rPr>
                <w:rFonts w:ascii="Arial" w:hAnsi="Arial" w:cs="Arial"/>
              </w:rPr>
              <w:t>Maghaberry</w:t>
            </w:r>
            <w:proofErr w:type="spellEnd"/>
            <w:r>
              <w:rPr>
                <w:rFonts w:ascii="Arial" w:hAnsi="Arial" w:cs="Arial"/>
              </w:rPr>
              <w:t xml:space="preserve"> Prisons and </w:t>
            </w:r>
            <w:proofErr w:type="spellStart"/>
            <w:r>
              <w:rPr>
                <w:rFonts w:ascii="Arial" w:hAnsi="Arial" w:cs="Arial"/>
              </w:rPr>
              <w:t>Hydebank</w:t>
            </w:r>
            <w:proofErr w:type="spellEnd"/>
            <w:r>
              <w:rPr>
                <w:rFonts w:ascii="Arial" w:hAnsi="Arial" w:cs="Arial"/>
              </w:rPr>
              <w:t xml:space="preserve"> Wood College; and</w:t>
            </w:r>
          </w:p>
          <w:p w14:paraId="2DCB7B9D" w14:textId="77777777" w:rsidR="00671A00" w:rsidRDefault="00671A00" w:rsidP="00C14FCA">
            <w:pPr>
              <w:numPr>
                <w:ilvl w:val="0"/>
                <w:numId w:val="12"/>
              </w:num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 to political agreement, planning for new arrangements for legacy investigations.</w:t>
            </w:r>
          </w:p>
          <w:p w14:paraId="72520E73" w14:textId="77777777" w:rsidR="00671A00" w:rsidRDefault="00671A00" w:rsidP="00671A00">
            <w:pPr>
              <w:ind w:left="720"/>
              <w:rPr>
                <w:rFonts w:ascii="Arial" w:hAnsi="Arial" w:cs="Arial"/>
              </w:rPr>
            </w:pPr>
          </w:p>
          <w:p w14:paraId="51013881" w14:textId="2AE06B15" w:rsidR="00671A00" w:rsidRDefault="00C37193" w:rsidP="00671A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</w:t>
            </w:r>
            <w:r w:rsidR="00671A00">
              <w:rPr>
                <w:rFonts w:ascii="Arial" w:hAnsi="Arial" w:cs="Arial"/>
              </w:rPr>
              <w:t xml:space="preserve">ranch has sponsorship responsibilities to ensure robust corporate governance and strategic oversight for a number of </w:t>
            </w:r>
            <w:r w:rsidR="005338EF">
              <w:rPr>
                <w:rFonts w:ascii="Arial" w:hAnsi="Arial" w:cs="Arial"/>
              </w:rPr>
              <w:t>ALBs</w:t>
            </w:r>
            <w:r w:rsidR="00671A00">
              <w:rPr>
                <w:rFonts w:ascii="Arial" w:hAnsi="Arial" w:cs="Arial"/>
              </w:rPr>
              <w:t xml:space="preserve"> and other organisations.  This includes: the Police Service of NI</w:t>
            </w:r>
            <w:r w:rsidR="00E17AB0">
              <w:rPr>
                <w:rFonts w:ascii="Arial" w:hAnsi="Arial" w:cs="Arial"/>
              </w:rPr>
              <w:t>, the NI Policing Board,</w:t>
            </w:r>
            <w:r w:rsidR="00B9297C">
              <w:rPr>
                <w:rFonts w:ascii="Arial" w:hAnsi="Arial" w:cs="Arial"/>
              </w:rPr>
              <w:t xml:space="preserve"> the Office</w:t>
            </w:r>
            <w:r w:rsidR="00E17AB0">
              <w:rPr>
                <w:rFonts w:ascii="Arial" w:hAnsi="Arial" w:cs="Arial"/>
              </w:rPr>
              <w:t xml:space="preserve"> of the Police Ombudsman for NI</w:t>
            </w:r>
            <w:r w:rsidR="00B9297C">
              <w:rPr>
                <w:rFonts w:ascii="Arial" w:hAnsi="Arial" w:cs="Arial"/>
              </w:rPr>
              <w:t>, the Police Rehabilitation and Retraining Trust, t</w:t>
            </w:r>
            <w:r w:rsidR="00E17AB0">
              <w:rPr>
                <w:rFonts w:ascii="Arial" w:hAnsi="Arial" w:cs="Arial"/>
              </w:rPr>
              <w:t>he Northern Ireland Police Fund</w:t>
            </w:r>
            <w:r w:rsidR="00B9297C">
              <w:rPr>
                <w:rFonts w:ascii="Arial" w:hAnsi="Arial" w:cs="Arial"/>
              </w:rPr>
              <w:t>, the Royal Ulster Consta</w:t>
            </w:r>
            <w:r w:rsidR="00E17AB0">
              <w:rPr>
                <w:rFonts w:ascii="Arial" w:hAnsi="Arial" w:cs="Arial"/>
              </w:rPr>
              <w:t>bulary George Cross Foundation</w:t>
            </w:r>
            <w:r w:rsidR="00B9297C">
              <w:rPr>
                <w:rFonts w:ascii="Arial" w:hAnsi="Arial" w:cs="Arial"/>
              </w:rPr>
              <w:t>, the Probation Board for NI and the Prisoner Ombudsman.</w:t>
            </w:r>
          </w:p>
          <w:p w14:paraId="36E187E7" w14:textId="77777777" w:rsidR="00B9297C" w:rsidRDefault="00B9297C" w:rsidP="00671A00">
            <w:pPr>
              <w:rPr>
                <w:rFonts w:ascii="Arial" w:hAnsi="Arial" w:cs="Arial"/>
              </w:rPr>
            </w:pPr>
          </w:p>
          <w:p w14:paraId="052776FF" w14:textId="79FC214D" w:rsidR="00B5103B" w:rsidRPr="00B5103B" w:rsidRDefault="00B9297C" w:rsidP="00C14FCA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C37193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 xml:space="preserve">ranch also ensures the </w:t>
            </w:r>
            <w:r w:rsidR="005338EF">
              <w:rPr>
                <w:rFonts w:ascii="Arial" w:hAnsi="Arial" w:cs="Arial"/>
              </w:rPr>
              <w:t>ALBs</w:t>
            </w:r>
            <w:r>
              <w:rPr>
                <w:rFonts w:ascii="Arial" w:hAnsi="Arial" w:cs="Arial"/>
              </w:rPr>
              <w:t xml:space="preserve"> business aligns with the Minister’s priorities.  The </w:t>
            </w:r>
            <w:r w:rsidR="00C37193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 xml:space="preserve">ranch manages a number of public appointments, provides policy support for the Parole Commissioners for NI and provides </w:t>
            </w:r>
            <w:r w:rsidR="00C14FCA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>secretariat function for the Independent Monitoring Boards.</w:t>
            </w:r>
            <w:r w:rsidR="00C14FCA">
              <w:rPr>
                <w:rFonts w:ascii="Arial" w:hAnsi="Arial" w:cs="Arial"/>
              </w:rPr>
              <w:t xml:space="preserve">  </w:t>
            </w:r>
            <w:r w:rsidR="00B5103B" w:rsidRPr="00B5103B">
              <w:rPr>
                <w:rFonts w:ascii="Arial" w:hAnsi="Arial" w:cs="Arial"/>
                <w:lang w:eastAsia="en-GB"/>
              </w:rPr>
              <w:t xml:space="preserve">The work of </w:t>
            </w:r>
            <w:r w:rsidR="005E503A">
              <w:rPr>
                <w:rFonts w:ascii="Arial" w:hAnsi="Arial" w:cs="Arial"/>
                <w:lang w:eastAsia="en-GB"/>
              </w:rPr>
              <w:t>SPPSB</w:t>
            </w:r>
            <w:r w:rsidR="00B5103B" w:rsidRPr="00B5103B">
              <w:rPr>
                <w:rFonts w:ascii="Arial" w:hAnsi="Arial" w:cs="Arial"/>
                <w:lang w:eastAsia="en-GB"/>
              </w:rPr>
              <w:t xml:space="preserve"> is </w:t>
            </w:r>
            <w:r w:rsidR="00C37193">
              <w:rPr>
                <w:rFonts w:ascii="Arial" w:hAnsi="Arial" w:cs="Arial"/>
                <w:lang w:eastAsia="en-GB"/>
              </w:rPr>
              <w:t>interesting and varied</w:t>
            </w:r>
            <w:r w:rsidR="00B5103B" w:rsidRPr="00B5103B">
              <w:rPr>
                <w:rFonts w:ascii="Arial" w:hAnsi="Arial" w:cs="Arial"/>
                <w:lang w:eastAsia="en-GB"/>
              </w:rPr>
              <w:t xml:space="preserve">. </w:t>
            </w:r>
          </w:p>
          <w:p w14:paraId="560CD274" w14:textId="77777777" w:rsidR="00B5103B" w:rsidRPr="00B5103B" w:rsidRDefault="00B5103B" w:rsidP="00B5103B">
            <w:pPr>
              <w:jc w:val="both"/>
              <w:outlineLvl w:val="0"/>
              <w:rPr>
                <w:rFonts w:ascii="Arial" w:hAnsi="Arial" w:cs="Arial"/>
                <w:lang w:eastAsia="en-GB"/>
              </w:rPr>
            </w:pPr>
          </w:p>
          <w:p w14:paraId="44F2805C" w14:textId="45A904CB" w:rsidR="00B5103B" w:rsidRPr="00B5103B" w:rsidRDefault="00B5103B" w:rsidP="00B5103B">
            <w:pPr>
              <w:jc w:val="both"/>
              <w:outlineLvl w:val="0"/>
              <w:rPr>
                <w:rFonts w:ascii="Arial" w:hAnsi="Arial" w:cs="Arial"/>
                <w:lang w:eastAsia="en-GB"/>
              </w:rPr>
            </w:pPr>
            <w:r w:rsidRPr="00B5103B">
              <w:rPr>
                <w:rFonts w:ascii="Arial" w:hAnsi="Arial" w:cs="Arial"/>
                <w:lang w:eastAsia="en-GB"/>
              </w:rPr>
              <w:t xml:space="preserve">The post offers a blend of responsibilities with the opportunity to enhance </w:t>
            </w:r>
            <w:r w:rsidR="00E17AB0">
              <w:rPr>
                <w:rFonts w:ascii="Arial" w:hAnsi="Arial" w:cs="Arial"/>
                <w:lang w:eastAsia="en-GB"/>
              </w:rPr>
              <w:t xml:space="preserve">and develop </w:t>
            </w:r>
            <w:r w:rsidRPr="00B5103B">
              <w:rPr>
                <w:rFonts w:ascii="Arial" w:hAnsi="Arial" w:cs="Arial"/>
                <w:lang w:eastAsia="en-GB"/>
              </w:rPr>
              <w:t xml:space="preserve">skills </w:t>
            </w:r>
            <w:r w:rsidR="00E17AB0">
              <w:rPr>
                <w:rFonts w:ascii="Arial" w:hAnsi="Arial" w:cs="Arial"/>
                <w:lang w:eastAsia="en-GB"/>
              </w:rPr>
              <w:t xml:space="preserve">in public sector </w:t>
            </w:r>
            <w:r w:rsidR="00B9297C">
              <w:rPr>
                <w:rFonts w:ascii="Arial" w:hAnsi="Arial" w:cs="Arial"/>
                <w:lang w:eastAsia="en-GB"/>
              </w:rPr>
              <w:t>corporate governance</w:t>
            </w:r>
            <w:r w:rsidR="00E17AB0">
              <w:rPr>
                <w:rFonts w:ascii="Arial" w:hAnsi="Arial" w:cs="Arial"/>
                <w:lang w:eastAsia="en-GB"/>
              </w:rPr>
              <w:t xml:space="preserve"> and sponsorship</w:t>
            </w:r>
            <w:r>
              <w:rPr>
                <w:rFonts w:ascii="Arial" w:hAnsi="Arial" w:cs="Arial"/>
                <w:lang w:eastAsia="en-GB"/>
              </w:rPr>
              <w:t xml:space="preserve">, </w:t>
            </w:r>
            <w:r w:rsidR="00B9297C">
              <w:rPr>
                <w:rFonts w:ascii="Arial" w:hAnsi="Arial" w:cs="Arial"/>
                <w:lang w:eastAsia="en-GB"/>
              </w:rPr>
              <w:t>public appointments</w:t>
            </w:r>
            <w:r>
              <w:rPr>
                <w:rFonts w:ascii="Arial" w:hAnsi="Arial" w:cs="Arial"/>
                <w:lang w:eastAsia="en-GB"/>
              </w:rPr>
              <w:t xml:space="preserve">, </w:t>
            </w:r>
            <w:r w:rsidR="0076056B">
              <w:rPr>
                <w:rFonts w:ascii="Arial" w:hAnsi="Arial" w:cs="Arial"/>
                <w:lang w:eastAsia="en-GB"/>
              </w:rPr>
              <w:t>making effective decisions</w:t>
            </w:r>
            <w:r>
              <w:rPr>
                <w:rFonts w:ascii="Arial" w:hAnsi="Arial" w:cs="Arial"/>
                <w:lang w:eastAsia="en-GB"/>
              </w:rPr>
              <w:t xml:space="preserve">, </w:t>
            </w:r>
            <w:r w:rsidR="00C14FCA">
              <w:rPr>
                <w:rFonts w:ascii="Arial" w:hAnsi="Arial" w:cs="Arial"/>
                <w:lang w:eastAsia="en-GB"/>
              </w:rPr>
              <w:t>building effective relationships</w:t>
            </w:r>
            <w:r w:rsidR="00E17AB0">
              <w:rPr>
                <w:rFonts w:ascii="Arial" w:hAnsi="Arial" w:cs="Arial"/>
                <w:lang w:eastAsia="en-GB"/>
              </w:rPr>
              <w:t xml:space="preserve">, </w:t>
            </w:r>
            <w:r w:rsidR="0076056B">
              <w:rPr>
                <w:rFonts w:ascii="Arial" w:hAnsi="Arial" w:cs="Arial"/>
                <w:lang w:eastAsia="en-GB"/>
              </w:rPr>
              <w:t xml:space="preserve">teamwork, </w:t>
            </w:r>
            <w:r w:rsidRPr="00B5103B">
              <w:rPr>
                <w:rFonts w:ascii="Arial" w:hAnsi="Arial" w:cs="Arial"/>
                <w:lang w:eastAsia="en-GB"/>
              </w:rPr>
              <w:t>leadership</w:t>
            </w:r>
            <w:r w:rsidR="0076056B">
              <w:rPr>
                <w:rFonts w:ascii="Arial" w:hAnsi="Arial" w:cs="Arial"/>
                <w:lang w:eastAsia="en-GB"/>
              </w:rPr>
              <w:t xml:space="preserve"> and communication</w:t>
            </w:r>
            <w:r w:rsidRPr="00B5103B">
              <w:rPr>
                <w:rFonts w:ascii="Arial" w:hAnsi="Arial" w:cs="Arial"/>
                <w:lang w:eastAsia="en-GB"/>
              </w:rPr>
              <w:t xml:space="preserve">. </w:t>
            </w:r>
          </w:p>
          <w:p w14:paraId="2633298F" w14:textId="23258B94" w:rsidR="00EE35FD" w:rsidRDefault="008462B5" w:rsidP="00C14FCA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contextualSpacing/>
              <w:jc w:val="both"/>
              <w:rPr>
                <w:rFonts w:ascii="Arial" w:hAnsi="Arial" w:cs="Arial"/>
                <w:lang w:eastAsia="en-GB"/>
              </w:rPr>
            </w:pPr>
            <w:r w:rsidRPr="004F1195">
              <w:rPr>
                <w:rFonts w:ascii="Arial" w:hAnsi="Arial" w:cs="Arial"/>
                <w:lang w:eastAsia="en-GB"/>
              </w:rPr>
              <w:t xml:space="preserve">The successful candidate will </w:t>
            </w:r>
            <w:r w:rsidR="00C31D57">
              <w:rPr>
                <w:rFonts w:ascii="Arial" w:hAnsi="Arial" w:cs="Arial"/>
                <w:lang w:eastAsia="en-GB"/>
              </w:rPr>
              <w:t>work</w:t>
            </w:r>
            <w:r>
              <w:rPr>
                <w:rFonts w:ascii="Arial" w:hAnsi="Arial" w:cs="Arial"/>
                <w:lang w:eastAsia="en-GB"/>
              </w:rPr>
              <w:t xml:space="preserve"> with the</w:t>
            </w:r>
            <w:r w:rsidR="00B9297C">
              <w:rPr>
                <w:rFonts w:ascii="Arial" w:hAnsi="Arial" w:cs="Arial"/>
                <w:lang w:eastAsia="en-GB"/>
              </w:rPr>
              <w:t>ir line manager</w:t>
            </w:r>
            <w:r>
              <w:rPr>
                <w:rFonts w:ascii="Arial" w:hAnsi="Arial" w:cs="Arial"/>
                <w:lang w:eastAsia="en-GB"/>
              </w:rPr>
              <w:t xml:space="preserve"> and </w:t>
            </w:r>
            <w:r w:rsidR="00E468E7">
              <w:rPr>
                <w:rFonts w:ascii="Arial" w:hAnsi="Arial" w:cs="Arial"/>
                <w:lang w:eastAsia="en-GB"/>
              </w:rPr>
              <w:t xml:space="preserve">other </w:t>
            </w:r>
            <w:r w:rsidR="00C14FCA">
              <w:rPr>
                <w:rFonts w:ascii="Arial" w:hAnsi="Arial" w:cs="Arial"/>
                <w:lang w:eastAsia="en-GB"/>
              </w:rPr>
              <w:t>colleagues</w:t>
            </w:r>
            <w:r>
              <w:rPr>
                <w:rFonts w:ascii="Arial" w:hAnsi="Arial" w:cs="Arial"/>
                <w:lang w:eastAsia="en-GB"/>
              </w:rPr>
              <w:t xml:space="preserve"> in the Branch</w:t>
            </w:r>
            <w:r w:rsidR="00B9297C">
              <w:rPr>
                <w:rFonts w:ascii="Arial" w:hAnsi="Arial" w:cs="Arial"/>
                <w:lang w:eastAsia="en-GB"/>
              </w:rPr>
              <w:t>.  Th</w:t>
            </w:r>
            <w:r w:rsidR="00E468E7">
              <w:rPr>
                <w:rFonts w:ascii="Arial" w:hAnsi="Arial" w:cs="Arial"/>
                <w:lang w:eastAsia="en-GB"/>
              </w:rPr>
              <w:t>ey</w:t>
            </w:r>
            <w:r>
              <w:rPr>
                <w:rFonts w:ascii="Arial" w:hAnsi="Arial" w:cs="Arial"/>
                <w:lang w:eastAsia="en-GB"/>
              </w:rPr>
              <w:t xml:space="preserve"> will </w:t>
            </w:r>
            <w:r w:rsidR="00B9297C">
              <w:rPr>
                <w:rFonts w:ascii="Arial" w:hAnsi="Arial" w:cs="Arial"/>
                <w:lang w:eastAsia="en-GB"/>
              </w:rPr>
              <w:t xml:space="preserve">also </w:t>
            </w:r>
            <w:r>
              <w:rPr>
                <w:rFonts w:ascii="Arial" w:hAnsi="Arial" w:cs="Arial"/>
                <w:lang w:eastAsia="en-GB"/>
              </w:rPr>
              <w:t xml:space="preserve">be </w:t>
            </w:r>
            <w:r w:rsidRPr="004F1195">
              <w:rPr>
                <w:rFonts w:ascii="Arial" w:hAnsi="Arial" w:cs="Arial"/>
                <w:lang w:eastAsia="en-GB"/>
              </w:rPr>
              <w:t xml:space="preserve">expected to work on their own initiative </w:t>
            </w:r>
            <w:r w:rsidR="00B9297C">
              <w:rPr>
                <w:rFonts w:ascii="Arial" w:hAnsi="Arial" w:cs="Arial"/>
                <w:lang w:eastAsia="en-GB"/>
              </w:rPr>
              <w:t xml:space="preserve">and liaise with </w:t>
            </w:r>
            <w:r w:rsidR="005338EF">
              <w:rPr>
                <w:rFonts w:ascii="Arial" w:hAnsi="Arial" w:cs="Arial"/>
                <w:lang w:eastAsia="en-GB"/>
              </w:rPr>
              <w:t>ALBs</w:t>
            </w:r>
            <w:r w:rsidR="00B9297C">
              <w:rPr>
                <w:rFonts w:ascii="Arial" w:hAnsi="Arial" w:cs="Arial"/>
                <w:lang w:eastAsia="en-GB"/>
              </w:rPr>
              <w:t xml:space="preserve"> to carry out the governance function</w:t>
            </w:r>
            <w:r w:rsidRPr="004F1195">
              <w:rPr>
                <w:rFonts w:ascii="Arial" w:hAnsi="Arial" w:cs="Arial"/>
                <w:lang w:eastAsia="en-GB"/>
              </w:rPr>
              <w:t>.</w:t>
            </w:r>
          </w:p>
          <w:p w14:paraId="13CE0827" w14:textId="77777777" w:rsidR="00C14FCA" w:rsidRPr="00452EED" w:rsidRDefault="00C14FCA" w:rsidP="00C14FCA">
            <w:pPr>
              <w:pStyle w:val="ListParagraph"/>
              <w:autoSpaceDE w:val="0"/>
              <w:autoSpaceDN w:val="0"/>
              <w:adjustRightInd w:val="0"/>
              <w:spacing w:before="240"/>
              <w:ind w:left="0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51FC94F1" w14:textId="77777777" w:rsidR="00EE35FD" w:rsidRPr="00452EED" w:rsidRDefault="00EE35FD" w:rsidP="00EE35FD">
      <w:pPr>
        <w:rPr>
          <w:rFonts w:ascii="Arial" w:hAnsi="Arial" w:cs="Arial"/>
        </w:rPr>
      </w:pPr>
      <w:r w:rsidRPr="00452EED">
        <w:rPr>
          <w:rFonts w:ascii="Arial" w:hAnsi="Arial" w:cs="Arial"/>
        </w:rPr>
        <w:lastRenderedPageBreak/>
        <w:t xml:space="preserve">             </w:t>
      </w:r>
    </w:p>
    <w:p w14:paraId="61EAB864" w14:textId="77777777" w:rsidR="00EE35FD" w:rsidRPr="00452EED" w:rsidRDefault="00EE35FD" w:rsidP="00EE35FD">
      <w:pPr>
        <w:rPr>
          <w:rFonts w:ascii="Arial" w:hAnsi="Arial" w:cs="Arial"/>
        </w:rPr>
      </w:pPr>
    </w:p>
    <w:p w14:paraId="04B0C22D" w14:textId="77777777" w:rsidR="00EE35FD" w:rsidRPr="00452EED" w:rsidRDefault="00EE35FD" w:rsidP="00EE35FD">
      <w:pPr>
        <w:rPr>
          <w:rFonts w:ascii="Arial" w:hAnsi="Arial" w:cs="Arial"/>
        </w:rPr>
      </w:pPr>
    </w:p>
    <w:p w14:paraId="0C15F6C4" w14:textId="77777777" w:rsidR="00EE35FD" w:rsidRPr="00452EED" w:rsidRDefault="00EE35FD" w:rsidP="00EE35FD">
      <w:pPr>
        <w:rPr>
          <w:rFonts w:ascii="Arial" w:hAnsi="Arial" w:cs="Arial"/>
        </w:rPr>
      </w:pPr>
      <w:r w:rsidRPr="00452EED">
        <w:rPr>
          <w:rFonts w:ascii="Arial" w:hAnsi="Arial" w:cs="Arial"/>
        </w:rPr>
        <w:t xml:space="preserve">      </w:t>
      </w:r>
      <w:r w:rsidR="008B279A" w:rsidRPr="00452EED">
        <w:rPr>
          <w:rFonts w:ascii="Arial" w:hAnsi="Arial" w:cs="Arial"/>
        </w:rPr>
        <w:t>Main objectives of the opportunity</w:t>
      </w:r>
    </w:p>
    <w:p w14:paraId="41A87C71" w14:textId="77777777" w:rsidR="00EE35FD" w:rsidRPr="00452EED" w:rsidRDefault="00EE35FD" w:rsidP="00EE35FD">
      <w:pPr>
        <w:rPr>
          <w:rFonts w:ascii="Arial" w:hAnsi="Arial" w:cs="Arial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EE35FD" w:rsidRPr="00452EED" w14:paraId="43B68EFC" w14:textId="77777777" w:rsidTr="006B3EB4">
        <w:tc>
          <w:tcPr>
            <w:tcW w:w="8364" w:type="dxa"/>
            <w:shd w:val="clear" w:color="auto" w:fill="auto"/>
          </w:tcPr>
          <w:p w14:paraId="77BAE093" w14:textId="2ADC09B4" w:rsidR="00B2344C" w:rsidRDefault="00B2344C" w:rsidP="00B2344C">
            <w:pPr>
              <w:rPr>
                <w:rFonts w:ascii="Arial" w:hAnsi="Arial"/>
                <w:spacing w:val="-5"/>
                <w:lang w:eastAsia="en-GB"/>
              </w:rPr>
            </w:pPr>
            <w:r>
              <w:rPr>
                <w:rFonts w:ascii="Arial" w:hAnsi="Arial"/>
                <w:spacing w:val="-5"/>
                <w:lang w:eastAsia="en-GB"/>
              </w:rPr>
              <w:t xml:space="preserve">The post provides an </w:t>
            </w:r>
            <w:r w:rsidR="0003369A">
              <w:rPr>
                <w:rFonts w:ascii="Arial" w:hAnsi="Arial"/>
                <w:spacing w:val="-5"/>
                <w:lang w:eastAsia="en-GB"/>
              </w:rPr>
              <w:t xml:space="preserve">excellent </w:t>
            </w:r>
            <w:r>
              <w:rPr>
                <w:rFonts w:ascii="Arial" w:hAnsi="Arial"/>
                <w:spacing w:val="-5"/>
                <w:lang w:eastAsia="en-GB"/>
              </w:rPr>
              <w:t xml:space="preserve">opportunity to work </w:t>
            </w:r>
            <w:r w:rsidR="00E17AB0">
              <w:rPr>
                <w:rFonts w:ascii="Arial" w:hAnsi="Arial"/>
                <w:spacing w:val="-5"/>
                <w:lang w:eastAsia="en-GB"/>
              </w:rPr>
              <w:t>with</w:t>
            </w:r>
            <w:r>
              <w:rPr>
                <w:rFonts w:ascii="Arial" w:hAnsi="Arial"/>
                <w:spacing w:val="-5"/>
                <w:lang w:eastAsia="en-GB"/>
              </w:rPr>
              <w:t>in</w:t>
            </w:r>
            <w:r w:rsidR="00E17AB0">
              <w:rPr>
                <w:rFonts w:ascii="Arial" w:hAnsi="Arial"/>
                <w:spacing w:val="-5"/>
                <w:lang w:eastAsia="en-GB"/>
              </w:rPr>
              <w:t xml:space="preserve"> the Northern Ireland Civil Service in a</w:t>
            </w:r>
            <w:r w:rsidR="0076056B">
              <w:rPr>
                <w:rFonts w:ascii="Arial" w:hAnsi="Arial"/>
                <w:spacing w:val="-5"/>
                <w:lang w:eastAsia="en-GB"/>
              </w:rPr>
              <w:t xml:space="preserve"> sponsorship</w:t>
            </w:r>
            <w:r w:rsidR="00E17AB0">
              <w:rPr>
                <w:rFonts w:ascii="Arial" w:hAnsi="Arial"/>
                <w:spacing w:val="-5"/>
                <w:lang w:eastAsia="en-GB"/>
              </w:rPr>
              <w:t xml:space="preserve"> and governance</w:t>
            </w:r>
            <w:r w:rsidR="0076056B">
              <w:rPr>
                <w:rFonts w:ascii="Arial" w:hAnsi="Arial"/>
                <w:spacing w:val="-5"/>
                <w:lang w:eastAsia="en-GB"/>
              </w:rPr>
              <w:t xml:space="preserve"> role</w:t>
            </w:r>
            <w:r w:rsidR="00E17AB0">
              <w:rPr>
                <w:rFonts w:ascii="Arial" w:hAnsi="Arial"/>
                <w:spacing w:val="-5"/>
                <w:lang w:eastAsia="en-GB"/>
              </w:rPr>
              <w:t>; this</w:t>
            </w:r>
            <w:r w:rsidR="0076056B">
              <w:rPr>
                <w:rFonts w:ascii="Arial" w:hAnsi="Arial"/>
                <w:spacing w:val="-5"/>
                <w:lang w:eastAsia="en-GB"/>
              </w:rPr>
              <w:t xml:space="preserve"> will </w:t>
            </w:r>
            <w:r>
              <w:rPr>
                <w:rFonts w:ascii="Arial" w:hAnsi="Arial"/>
                <w:spacing w:val="-5"/>
                <w:lang w:eastAsia="en-GB"/>
              </w:rPr>
              <w:t xml:space="preserve">provide the post holder </w:t>
            </w:r>
            <w:r w:rsidR="00E17AB0">
              <w:rPr>
                <w:rFonts w:ascii="Arial" w:hAnsi="Arial"/>
                <w:spacing w:val="-5"/>
                <w:lang w:eastAsia="en-GB"/>
              </w:rPr>
              <w:t>with experience of communicating</w:t>
            </w:r>
            <w:r>
              <w:rPr>
                <w:rFonts w:ascii="Arial" w:hAnsi="Arial"/>
                <w:spacing w:val="-5"/>
                <w:lang w:eastAsia="en-GB"/>
              </w:rPr>
              <w:t xml:space="preserve"> with a wide range of stakeholders, partnership working</w:t>
            </w:r>
            <w:r w:rsidR="0003369A">
              <w:rPr>
                <w:rFonts w:ascii="Arial" w:hAnsi="Arial"/>
                <w:spacing w:val="-5"/>
                <w:lang w:eastAsia="en-GB"/>
              </w:rPr>
              <w:t>,</w:t>
            </w:r>
            <w:r>
              <w:rPr>
                <w:rFonts w:ascii="Arial" w:hAnsi="Arial"/>
                <w:spacing w:val="-5"/>
                <w:lang w:eastAsia="en-GB"/>
              </w:rPr>
              <w:t xml:space="preserve"> </w:t>
            </w:r>
            <w:r w:rsidR="0076056B">
              <w:rPr>
                <w:rFonts w:ascii="Arial" w:hAnsi="Arial"/>
                <w:spacing w:val="-5"/>
                <w:lang w:eastAsia="en-GB"/>
              </w:rPr>
              <w:t xml:space="preserve">decision making and </w:t>
            </w:r>
            <w:r w:rsidR="005529AB">
              <w:rPr>
                <w:rFonts w:ascii="Arial" w:hAnsi="Arial"/>
                <w:spacing w:val="-5"/>
                <w:lang w:eastAsia="en-GB"/>
              </w:rPr>
              <w:t xml:space="preserve">sponsorship </w:t>
            </w:r>
            <w:r w:rsidR="00E17AB0">
              <w:rPr>
                <w:rFonts w:ascii="Arial" w:hAnsi="Arial"/>
                <w:spacing w:val="-5"/>
                <w:lang w:eastAsia="en-GB"/>
              </w:rPr>
              <w:t>responsibilities for</w:t>
            </w:r>
            <w:r w:rsidR="005529AB">
              <w:rPr>
                <w:rFonts w:ascii="Arial" w:hAnsi="Arial"/>
                <w:spacing w:val="-5"/>
                <w:lang w:eastAsia="en-GB"/>
              </w:rPr>
              <w:t xml:space="preserve"> </w:t>
            </w:r>
            <w:r w:rsidR="005338EF">
              <w:rPr>
                <w:rFonts w:ascii="Arial" w:hAnsi="Arial"/>
                <w:spacing w:val="-5"/>
                <w:lang w:eastAsia="en-GB"/>
              </w:rPr>
              <w:t>ALBs</w:t>
            </w:r>
            <w:r w:rsidRPr="004F02E6">
              <w:rPr>
                <w:rFonts w:ascii="Arial" w:hAnsi="Arial" w:cs="Arial"/>
                <w:lang w:val="en"/>
              </w:rPr>
              <w:t xml:space="preserve">.  </w:t>
            </w:r>
          </w:p>
          <w:p w14:paraId="57466C53" w14:textId="77777777" w:rsidR="00EE35FD" w:rsidRPr="00452EED" w:rsidRDefault="00C53D43" w:rsidP="00B2344C">
            <w:pPr>
              <w:rPr>
                <w:rFonts w:ascii="Arial" w:hAnsi="Arial" w:cs="Arial"/>
                <w:spacing w:val="-5"/>
                <w:lang w:eastAsia="en-GB"/>
              </w:rPr>
            </w:pPr>
            <w:r w:rsidRPr="00452EED">
              <w:rPr>
                <w:rFonts w:ascii="Arial" w:hAnsi="Arial" w:cs="Arial"/>
                <w:spacing w:val="-5"/>
                <w:lang w:eastAsia="en-GB"/>
              </w:rPr>
              <w:t xml:space="preserve"> </w:t>
            </w:r>
          </w:p>
        </w:tc>
      </w:tr>
    </w:tbl>
    <w:p w14:paraId="4D98236D" w14:textId="77777777" w:rsidR="008B279A" w:rsidRPr="00452EED" w:rsidRDefault="008B279A">
      <w:pPr>
        <w:rPr>
          <w:rFonts w:ascii="Arial" w:hAnsi="Arial" w:cs="Arial"/>
        </w:rPr>
      </w:pPr>
    </w:p>
    <w:p w14:paraId="6093EA2E" w14:textId="77777777" w:rsidR="005B1766" w:rsidRPr="00452EED" w:rsidRDefault="005B1766">
      <w:pPr>
        <w:rPr>
          <w:rFonts w:ascii="Arial" w:hAnsi="Arial" w:cs="Arial"/>
          <w:b/>
          <w:bCs/>
        </w:rPr>
      </w:pPr>
    </w:p>
    <w:p w14:paraId="258BE1E5" w14:textId="77777777" w:rsidR="002A0043" w:rsidRPr="00452EED" w:rsidRDefault="002A0043">
      <w:pPr>
        <w:rPr>
          <w:rFonts w:ascii="Arial" w:hAnsi="Arial" w:cs="Arial"/>
          <w:b/>
          <w:bCs/>
        </w:rPr>
      </w:pPr>
      <w:r w:rsidRPr="00452EED">
        <w:rPr>
          <w:rFonts w:ascii="Arial" w:hAnsi="Arial" w:cs="Arial"/>
          <w:b/>
          <w:bCs/>
        </w:rPr>
        <w:t>3.  Skills requirements</w:t>
      </w:r>
    </w:p>
    <w:p w14:paraId="0265D959" w14:textId="77777777" w:rsidR="002A0043" w:rsidRPr="00452EED" w:rsidRDefault="002A0043">
      <w:pPr>
        <w:rPr>
          <w:rFonts w:ascii="Arial" w:hAnsi="Arial" w:cs="Arial"/>
          <w:b/>
          <w:bCs/>
        </w:rPr>
      </w:pPr>
      <w:r w:rsidRPr="00452EED">
        <w:rPr>
          <w:rFonts w:ascii="Arial" w:hAnsi="Arial" w:cs="Arial"/>
          <w:b/>
          <w:bCs/>
        </w:rPr>
        <w:t xml:space="preserve">       </w:t>
      </w:r>
    </w:p>
    <w:p w14:paraId="184FE5EE" w14:textId="77777777" w:rsidR="002A0043" w:rsidRPr="00452EED" w:rsidRDefault="002A0043">
      <w:pPr>
        <w:rPr>
          <w:rFonts w:ascii="Arial" w:hAnsi="Arial" w:cs="Arial"/>
        </w:rPr>
      </w:pPr>
      <w:r w:rsidRPr="00452EED">
        <w:rPr>
          <w:rFonts w:ascii="Arial" w:hAnsi="Arial" w:cs="Arial"/>
          <w:b/>
          <w:bCs/>
        </w:rPr>
        <w:t xml:space="preserve">       </w:t>
      </w:r>
      <w:r w:rsidRPr="00452EED">
        <w:rPr>
          <w:rFonts w:ascii="Arial" w:hAnsi="Arial" w:cs="Arial"/>
        </w:rPr>
        <w:t>What qualities, skills and experience is required from the individual</w:t>
      </w:r>
    </w:p>
    <w:p w14:paraId="4C349096" w14:textId="77777777" w:rsidR="002D64EC" w:rsidRPr="00452EED" w:rsidRDefault="002D64EC">
      <w:pPr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D64EC" w:rsidRPr="00452EED" w14:paraId="4D96FB15" w14:textId="77777777" w:rsidTr="00990432">
        <w:tc>
          <w:tcPr>
            <w:tcW w:w="7938" w:type="dxa"/>
            <w:shd w:val="clear" w:color="auto" w:fill="auto"/>
          </w:tcPr>
          <w:p w14:paraId="179BB305" w14:textId="77777777" w:rsidR="00F240EE" w:rsidRDefault="00F121EF" w:rsidP="00F121E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following are the essential skills needed to perform the role effectively:</w:t>
            </w:r>
          </w:p>
          <w:p w14:paraId="4B2F8934" w14:textId="77777777" w:rsidR="00F121EF" w:rsidRDefault="00F121EF" w:rsidP="00C14FCA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Building effective relationships;</w:t>
            </w:r>
          </w:p>
          <w:p w14:paraId="79AF672E" w14:textId="77777777" w:rsidR="00F121EF" w:rsidRDefault="00F121EF" w:rsidP="00C14FCA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Making effective decisions based on robust information; and</w:t>
            </w:r>
          </w:p>
          <w:p w14:paraId="59164100" w14:textId="77777777" w:rsidR="00731797" w:rsidRDefault="00F121EF" w:rsidP="00C14FCA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Drafting high quality reports and providing input to these</w:t>
            </w:r>
            <w:r w:rsidR="00542BC2">
              <w:rPr>
                <w:rFonts w:ascii="Arial" w:hAnsi="Arial" w:cs="Arial"/>
              </w:rPr>
              <w:t>.</w:t>
            </w:r>
          </w:p>
          <w:p w14:paraId="45C88F6A" w14:textId="77777777" w:rsidR="00EC774F" w:rsidRPr="00452EED" w:rsidRDefault="00EC774F" w:rsidP="00731797">
            <w:pPr>
              <w:spacing w:line="360" w:lineRule="auto"/>
              <w:rPr>
                <w:rFonts w:ascii="Arial" w:hAnsi="Arial" w:cs="Arial"/>
              </w:rPr>
            </w:pPr>
          </w:p>
          <w:p w14:paraId="3A32BD5C" w14:textId="6AEB97A2" w:rsidR="00AA482C" w:rsidRDefault="00F121EF" w:rsidP="00F121EF">
            <w:pPr>
              <w:jc w:val="both"/>
              <w:rPr>
                <w:rFonts w:ascii="Arial" w:hAnsi="Arial" w:cs="Arial"/>
              </w:rPr>
            </w:pPr>
            <w:r w:rsidRPr="00D17DE2">
              <w:rPr>
                <w:rFonts w:ascii="Arial" w:hAnsi="Arial" w:cs="Arial"/>
              </w:rPr>
              <w:t>Go</w:t>
            </w:r>
            <w:r w:rsidR="00D17DE2">
              <w:rPr>
                <w:rFonts w:ascii="Arial" w:hAnsi="Arial" w:cs="Arial"/>
              </w:rPr>
              <w:t>vernance oversight experience will be</w:t>
            </w:r>
            <w:r w:rsidRPr="00D17DE2">
              <w:rPr>
                <w:rFonts w:ascii="Arial" w:hAnsi="Arial" w:cs="Arial"/>
              </w:rPr>
              <w:t xml:space="preserve"> </w:t>
            </w:r>
            <w:r w:rsidR="00D17DE2">
              <w:rPr>
                <w:rFonts w:ascii="Arial" w:hAnsi="Arial" w:cs="Arial"/>
              </w:rPr>
              <w:t>beneficial.</w:t>
            </w:r>
          </w:p>
          <w:p w14:paraId="479742D2" w14:textId="77777777" w:rsidR="005607F0" w:rsidRPr="00452EED" w:rsidRDefault="005607F0" w:rsidP="00DA3FE1">
            <w:pPr>
              <w:jc w:val="both"/>
              <w:rPr>
                <w:rFonts w:ascii="Arial" w:hAnsi="Arial" w:cs="Arial"/>
              </w:rPr>
            </w:pPr>
          </w:p>
          <w:p w14:paraId="10EB484F" w14:textId="77777777" w:rsidR="001D2CCD" w:rsidRPr="00452EED" w:rsidRDefault="001D2CCD" w:rsidP="001D2CCD">
            <w:pPr>
              <w:rPr>
                <w:rFonts w:ascii="Arial" w:hAnsi="Arial" w:cs="Arial"/>
                <w:b/>
              </w:rPr>
            </w:pPr>
            <w:r w:rsidRPr="00452EED">
              <w:rPr>
                <w:rFonts w:ascii="Arial" w:hAnsi="Arial" w:cs="Arial"/>
                <w:b/>
              </w:rPr>
              <w:t xml:space="preserve">Main duties and Responsibilities </w:t>
            </w:r>
          </w:p>
          <w:p w14:paraId="2D41C642" w14:textId="77777777" w:rsidR="00FE61D0" w:rsidRPr="00B5103B" w:rsidRDefault="00FE61D0" w:rsidP="00FE61D0">
            <w:pPr>
              <w:jc w:val="both"/>
              <w:outlineLvl w:val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Key d</w:t>
            </w:r>
            <w:r w:rsidRPr="00B5103B">
              <w:rPr>
                <w:rFonts w:ascii="Arial" w:hAnsi="Arial" w:cs="Arial"/>
                <w:lang w:eastAsia="en-GB"/>
              </w:rPr>
              <w:t>uties will typically include:-</w:t>
            </w:r>
          </w:p>
          <w:p w14:paraId="4F5F975C" w14:textId="77777777" w:rsidR="00FE61D0" w:rsidRPr="00B5103B" w:rsidRDefault="00FE61D0" w:rsidP="00FE61D0">
            <w:pPr>
              <w:jc w:val="both"/>
              <w:outlineLvl w:val="0"/>
              <w:rPr>
                <w:rFonts w:ascii="Arial" w:hAnsi="Arial" w:cs="Arial"/>
                <w:lang w:eastAsia="en-GB"/>
              </w:rPr>
            </w:pPr>
          </w:p>
          <w:p w14:paraId="213E85E8" w14:textId="0B3A463B" w:rsidR="00F121EF" w:rsidRPr="00EB6B14" w:rsidRDefault="00F121EF" w:rsidP="00F5219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59" w:hanging="283"/>
              <w:rPr>
                <w:rFonts w:ascii="Arial" w:hAnsi="Arial" w:cs="Arial"/>
                <w:lang w:eastAsia="en-GB"/>
              </w:rPr>
            </w:pPr>
            <w:r w:rsidRPr="00EB6B14">
              <w:rPr>
                <w:rFonts w:ascii="Arial" w:hAnsi="Arial" w:cs="Arial"/>
                <w:lang w:eastAsia="en-GB"/>
              </w:rPr>
              <w:t>Assisting in the</w:t>
            </w:r>
            <w:r>
              <w:rPr>
                <w:rFonts w:ascii="Arial" w:hAnsi="Arial" w:cs="Arial"/>
                <w:lang w:eastAsia="en-GB"/>
              </w:rPr>
              <w:t xml:space="preserve"> sponsorship for </w:t>
            </w:r>
            <w:r w:rsidR="00D17DE2">
              <w:rPr>
                <w:rFonts w:ascii="Arial" w:hAnsi="Arial" w:cs="Arial"/>
                <w:lang w:eastAsia="en-GB"/>
              </w:rPr>
              <w:t xml:space="preserve">a number of </w:t>
            </w:r>
            <w:r w:rsidR="005338EF">
              <w:rPr>
                <w:rFonts w:ascii="Arial" w:hAnsi="Arial" w:cs="Arial"/>
                <w:lang w:eastAsia="en-GB"/>
              </w:rPr>
              <w:t>ALBs</w:t>
            </w:r>
            <w:r w:rsidRPr="00EB6B14">
              <w:rPr>
                <w:rFonts w:ascii="Arial" w:hAnsi="Arial" w:cs="Arial"/>
                <w:lang w:eastAsia="en-GB"/>
              </w:rPr>
              <w:t>. This includes providing supp</w:t>
            </w:r>
            <w:r>
              <w:rPr>
                <w:rFonts w:ascii="Arial" w:hAnsi="Arial" w:cs="Arial"/>
                <w:lang w:eastAsia="en-GB"/>
              </w:rPr>
              <w:t xml:space="preserve">ort and guidance to colleagues, </w:t>
            </w:r>
            <w:r w:rsidR="005338EF">
              <w:rPr>
                <w:rFonts w:ascii="Arial" w:hAnsi="Arial" w:cs="Arial"/>
                <w:lang w:eastAsia="en-GB"/>
              </w:rPr>
              <w:t>ALBs</w:t>
            </w:r>
            <w:r w:rsidRPr="00EB6B14">
              <w:rPr>
                <w:rFonts w:ascii="Arial" w:hAnsi="Arial" w:cs="Arial"/>
                <w:lang w:eastAsia="en-GB"/>
              </w:rPr>
              <w:t xml:space="preserve"> and senior staff on a range of governance, oversight and policy issues. For example: providing support for governance meetings; preparing first draft of correspondences; reviewing</w:t>
            </w:r>
            <w:r w:rsidR="008131B5">
              <w:rPr>
                <w:rFonts w:ascii="Arial" w:hAnsi="Arial" w:cs="Arial"/>
                <w:lang w:eastAsia="en-GB"/>
              </w:rPr>
              <w:t xml:space="preserve"> pay remits, business cases and </w:t>
            </w:r>
            <w:r w:rsidRPr="00EB6B14">
              <w:rPr>
                <w:rFonts w:ascii="Arial" w:hAnsi="Arial" w:cs="Arial"/>
                <w:lang w:eastAsia="en-GB"/>
              </w:rPr>
              <w:t>annual business plans; and other relevant a</w:t>
            </w:r>
            <w:r w:rsidR="008131B5">
              <w:rPr>
                <w:rFonts w:ascii="Arial" w:hAnsi="Arial" w:cs="Arial"/>
                <w:lang w:eastAsia="en-GB"/>
              </w:rPr>
              <w:t>reas of work on a timely basis;</w:t>
            </w:r>
          </w:p>
          <w:p w14:paraId="76A3D4D1" w14:textId="77777777" w:rsidR="00F121EF" w:rsidRPr="00EB6B14" w:rsidRDefault="00F121EF" w:rsidP="00F52190">
            <w:pPr>
              <w:autoSpaceDE w:val="0"/>
              <w:autoSpaceDN w:val="0"/>
              <w:adjustRightInd w:val="0"/>
              <w:ind w:left="459" w:hanging="283"/>
              <w:rPr>
                <w:rFonts w:ascii="Arial" w:hAnsi="Arial" w:cs="Arial"/>
                <w:lang w:eastAsia="en-GB"/>
              </w:rPr>
            </w:pPr>
          </w:p>
          <w:p w14:paraId="06285755" w14:textId="77777777" w:rsidR="00F121EF" w:rsidRPr="00EB6B14" w:rsidRDefault="00F121EF" w:rsidP="00F5219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59" w:hanging="283"/>
              <w:rPr>
                <w:rFonts w:ascii="Arial" w:hAnsi="Arial" w:cs="Arial"/>
                <w:lang w:eastAsia="en-GB"/>
              </w:rPr>
            </w:pPr>
            <w:r w:rsidRPr="00EB6B14">
              <w:rPr>
                <w:rFonts w:ascii="Arial" w:hAnsi="Arial" w:cs="Arial"/>
                <w:lang w:eastAsia="en-GB"/>
              </w:rPr>
              <w:t>Assisting in the revision and update of op</w:t>
            </w:r>
            <w:r>
              <w:rPr>
                <w:rFonts w:ascii="Arial" w:hAnsi="Arial" w:cs="Arial"/>
                <w:lang w:eastAsia="en-GB"/>
              </w:rPr>
              <w:t>erational documents such</w:t>
            </w:r>
            <w:r w:rsidR="008131B5">
              <w:rPr>
                <w:rFonts w:ascii="Arial" w:hAnsi="Arial" w:cs="Arial"/>
                <w:lang w:eastAsia="en-GB"/>
              </w:rPr>
              <w:t xml:space="preserve"> as the Partnership Agreements;</w:t>
            </w:r>
          </w:p>
          <w:p w14:paraId="54AAFFAA" w14:textId="77777777" w:rsidR="00F121EF" w:rsidRPr="00EB6B14" w:rsidRDefault="00F121EF" w:rsidP="00F52190">
            <w:pPr>
              <w:ind w:left="459" w:hanging="283"/>
              <w:rPr>
                <w:rFonts w:ascii="Arial" w:hAnsi="Arial" w:cs="Arial"/>
                <w:lang w:eastAsia="en-GB"/>
              </w:rPr>
            </w:pPr>
          </w:p>
          <w:p w14:paraId="3F1F07E8" w14:textId="77777777" w:rsidR="00F121EF" w:rsidRPr="00EB6B14" w:rsidRDefault="00F121EF" w:rsidP="00F5219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59" w:hanging="283"/>
              <w:rPr>
                <w:rFonts w:ascii="Arial" w:hAnsi="Arial" w:cs="Arial"/>
                <w:lang w:eastAsia="en-GB"/>
              </w:rPr>
            </w:pPr>
            <w:r w:rsidRPr="00EB6B14">
              <w:rPr>
                <w:rFonts w:ascii="Arial" w:hAnsi="Arial" w:cs="Arial"/>
                <w:lang w:eastAsia="en-GB"/>
              </w:rPr>
              <w:t xml:space="preserve">Assisting in researching and providing timely </w:t>
            </w:r>
            <w:r>
              <w:rPr>
                <w:rFonts w:ascii="Arial" w:hAnsi="Arial" w:cs="Arial"/>
                <w:lang w:eastAsia="en-GB"/>
              </w:rPr>
              <w:t xml:space="preserve">advice and </w:t>
            </w:r>
            <w:r w:rsidRPr="00EB6B14">
              <w:rPr>
                <w:rFonts w:ascii="Arial" w:hAnsi="Arial" w:cs="Arial"/>
                <w:lang w:eastAsia="en-GB"/>
              </w:rPr>
              <w:t>briefing for senior staff on a range of issues. This includes briefings for the</w:t>
            </w:r>
            <w:r>
              <w:rPr>
                <w:rFonts w:ascii="Arial" w:hAnsi="Arial" w:cs="Arial"/>
                <w:lang w:eastAsia="en-GB"/>
              </w:rPr>
              <w:t xml:space="preserve"> Minister/ Permanent Secretary</w:t>
            </w:r>
            <w:r w:rsidR="008131B5">
              <w:rPr>
                <w:rFonts w:ascii="Arial" w:hAnsi="Arial" w:cs="Arial"/>
                <w:lang w:eastAsia="en-GB"/>
              </w:rPr>
              <w:t>, answering Assembly Questions, correspondence cases and handling relevant Freedom of Information requests;</w:t>
            </w:r>
          </w:p>
          <w:p w14:paraId="247F1F62" w14:textId="77777777" w:rsidR="00F121EF" w:rsidRPr="00EB6B14" w:rsidRDefault="00F121EF" w:rsidP="00F52190">
            <w:pPr>
              <w:ind w:left="459" w:hanging="283"/>
              <w:rPr>
                <w:rFonts w:ascii="Arial" w:hAnsi="Arial" w:cs="Arial"/>
                <w:lang w:eastAsia="en-GB"/>
              </w:rPr>
            </w:pPr>
          </w:p>
          <w:p w14:paraId="3BE3ACBF" w14:textId="355B0F67" w:rsidR="00F121EF" w:rsidRPr="00EB6B14" w:rsidRDefault="00F121EF" w:rsidP="00F5219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59" w:hanging="283"/>
              <w:rPr>
                <w:rFonts w:ascii="Arial" w:hAnsi="Arial" w:cs="Arial"/>
                <w:lang w:eastAsia="en-GB"/>
              </w:rPr>
            </w:pPr>
            <w:r w:rsidRPr="00EB6B14">
              <w:rPr>
                <w:rFonts w:ascii="Arial" w:hAnsi="Arial" w:cs="Arial"/>
                <w:lang w:eastAsia="en-GB"/>
              </w:rPr>
              <w:t>Liaising d</w:t>
            </w:r>
            <w:r>
              <w:rPr>
                <w:rFonts w:ascii="Arial" w:hAnsi="Arial" w:cs="Arial"/>
                <w:lang w:eastAsia="en-GB"/>
              </w:rPr>
              <w:t xml:space="preserve">irectly with colleagues from </w:t>
            </w:r>
            <w:r w:rsidR="005338EF">
              <w:rPr>
                <w:rFonts w:ascii="Arial" w:hAnsi="Arial" w:cs="Arial"/>
                <w:lang w:eastAsia="en-GB"/>
              </w:rPr>
              <w:t>ALBs</w:t>
            </w:r>
            <w:r w:rsidRPr="00EB6B14">
              <w:rPr>
                <w:rFonts w:ascii="Arial" w:hAnsi="Arial" w:cs="Arial"/>
                <w:lang w:eastAsia="en-GB"/>
              </w:rPr>
              <w:t xml:space="preserve"> and maintaining a positive working relationship with colleagues both internally withi</w:t>
            </w:r>
            <w:r w:rsidR="008131B5">
              <w:rPr>
                <w:rFonts w:ascii="Arial" w:hAnsi="Arial" w:cs="Arial"/>
                <w:lang w:eastAsia="en-GB"/>
              </w:rPr>
              <w:t>n the Department and externally;</w:t>
            </w:r>
            <w:r w:rsidR="00D17DE2">
              <w:rPr>
                <w:rFonts w:ascii="Arial" w:hAnsi="Arial" w:cs="Arial"/>
                <w:lang w:eastAsia="en-GB"/>
              </w:rPr>
              <w:t xml:space="preserve"> and</w:t>
            </w:r>
          </w:p>
          <w:p w14:paraId="2866F36E" w14:textId="77777777" w:rsidR="00F121EF" w:rsidRPr="00EB6B14" w:rsidRDefault="00F121EF" w:rsidP="00F52190">
            <w:pPr>
              <w:ind w:left="459" w:hanging="283"/>
              <w:rPr>
                <w:rFonts w:ascii="Arial" w:hAnsi="Arial" w:cs="Arial"/>
                <w:lang w:eastAsia="en-GB"/>
              </w:rPr>
            </w:pPr>
          </w:p>
          <w:p w14:paraId="176BD0DF" w14:textId="7F2E8A36" w:rsidR="00F121EF" w:rsidRPr="00D17DE2" w:rsidRDefault="00F121EF" w:rsidP="00D17DE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59" w:hanging="283"/>
              <w:rPr>
                <w:rFonts w:ascii="Arial" w:hAnsi="Arial" w:cs="Arial"/>
                <w:lang w:eastAsia="en-GB"/>
              </w:rPr>
            </w:pPr>
            <w:r w:rsidRPr="00EB6B14">
              <w:rPr>
                <w:rFonts w:ascii="Arial" w:hAnsi="Arial" w:cs="Arial"/>
                <w:lang w:eastAsia="en-GB"/>
              </w:rPr>
              <w:t>Where required, assisting w</w:t>
            </w:r>
            <w:r w:rsidR="008131B5">
              <w:rPr>
                <w:rFonts w:ascii="Arial" w:hAnsi="Arial" w:cs="Arial"/>
                <w:lang w:eastAsia="en-GB"/>
              </w:rPr>
              <w:t>ith</w:t>
            </w:r>
            <w:r w:rsidRPr="00EB6B14">
              <w:rPr>
                <w:rFonts w:ascii="Arial" w:hAnsi="Arial" w:cs="Arial"/>
                <w:lang w:eastAsia="en-GB"/>
              </w:rPr>
              <w:t xml:space="preserve"> public appointment </w:t>
            </w:r>
            <w:r>
              <w:rPr>
                <w:rFonts w:ascii="Arial" w:hAnsi="Arial" w:cs="Arial"/>
                <w:lang w:eastAsia="en-GB"/>
              </w:rPr>
              <w:t>competitions</w:t>
            </w:r>
            <w:r w:rsidR="00D17DE2">
              <w:rPr>
                <w:rFonts w:ascii="Arial" w:hAnsi="Arial" w:cs="Arial"/>
                <w:lang w:eastAsia="en-GB"/>
              </w:rPr>
              <w:t xml:space="preserve"> for Board level positions.</w:t>
            </w:r>
          </w:p>
          <w:p w14:paraId="1E38A832" w14:textId="77777777" w:rsidR="00F121EF" w:rsidRPr="00FC53C2" w:rsidRDefault="00F121EF" w:rsidP="00F52190">
            <w:pPr>
              <w:ind w:left="284"/>
              <w:jc w:val="both"/>
              <w:outlineLvl w:val="0"/>
              <w:rPr>
                <w:rFonts w:ascii="Arial" w:hAnsi="Arial" w:cs="Arial"/>
                <w:lang w:eastAsia="en-GB"/>
              </w:rPr>
            </w:pPr>
          </w:p>
          <w:p w14:paraId="7E994DF1" w14:textId="77777777" w:rsidR="002D64EC" w:rsidRPr="00C14FCA" w:rsidRDefault="00F121EF" w:rsidP="00F52190">
            <w:pPr>
              <w:ind w:left="34"/>
              <w:jc w:val="both"/>
              <w:outlineLvl w:val="0"/>
              <w:rPr>
                <w:rFonts w:ascii="Arial" w:hAnsi="Arial" w:cs="Arial"/>
                <w:lang w:eastAsia="en-GB"/>
              </w:rPr>
            </w:pPr>
            <w:r w:rsidRPr="00C14FCA">
              <w:rPr>
                <w:rFonts w:ascii="Arial" w:hAnsi="Arial" w:cs="Arial"/>
                <w:lang w:eastAsia="en-GB"/>
              </w:rPr>
              <w:t xml:space="preserve">The above list is not exhaustive however it gives a good indication of the main duties of the posts. The emphasis on particular duties will vary over time according to business needs. </w:t>
            </w:r>
          </w:p>
          <w:p w14:paraId="5A501734" w14:textId="77777777" w:rsidR="00F121EF" w:rsidRPr="00F121EF" w:rsidRDefault="00F121EF" w:rsidP="00F121EF">
            <w:pPr>
              <w:ind w:left="284"/>
              <w:jc w:val="both"/>
              <w:outlineLvl w:val="0"/>
              <w:rPr>
                <w:rFonts w:ascii="Arial" w:hAnsi="Arial" w:cs="Arial"/>
                <w:b/>
                <w:lang w:eastAsia="en-GB"/>
              </w:rPr>
            </w:pPr>
          </w:p>
        </w:tc>
      </w:tr>
    </w:tbl>
    <w:p w14:paraId="342B42A0" w14:textId="77777777" w:rsidR="002D64EC" w:rsidRPr="00452EED" w:rsidRDefault="002D64EC">
      <w:pPr>
        <w:rPr>
          <w:rFonts w:ascii="Arial" w:hAnsi="Arial" w:cs="Arial"/>
        </w:rPr>
      </w:pPr>
    </w:p>
    <w:p w14:paraId="7AA7C079" w14:textId="77777777" w:rsidR="002A0043" w:rsidRPr="00452EED" w:rsidRDefault="002A0043">
      <w:pPr>
        <w:rPr>
          <w:rFonts w:ascii="Arial" w:hAnsi="Arial" w:cs="Arial"/>
          <w:b/>
          <w:bCs/>
        </w:rPr>
      </w:pPr>
    </w:p>
    <w:p w14:paraId="108FE5AF" w14:textId="77777777" w:rsidR="002A0043" w:rsidRPr="00452EED" w:rsidRDefault="002A0043">
      <w:pPr>
        <w:rPr>
          <w:rFonts w:ascii="Arial" w:hAnsi="Arial" w:cs="Arial"/>
          <w:b/>
          <w:bCs/>
        </w:rPr>
      </w:pPr>
      <w:r w:rsidRPr="00452EED">
        <w:rPr>
          <w:rFonts w:ascii="Arial" w:hAnsi="Arial" w:cs="Arial"/>
          <w:b/>
          <w:bCs/>
        </w:rPr>
        <w:t>4.  Personnel: Please state below</w:t>
      </w:r>
    </w:p>
    <w:p w14:paraId="7B6B2AA2" w14:textId="77777777" w:rsidR="002A0043" w:rsidRPr="00452EED" w:rsidRDefault="002A0043">
      <w:pPr>
        <w:rPr>
          <w:rFonts w:ascii="Arial" w:hAnsi="Arial" w:cs="Arial"/>
          <w:b/>
          <w:bCs/>
        </w:rPr>
      </w:pPr>
    </w:p>
    <w:p w14:paraId="594F94AB" w14:textId="77777777" w:rsidR="002A0043" w:rsidRPr="00452EED" w:rsidRDefault="002A0043">
      <w:pPr>
        <w:rPr>
          <w:rFonts w:ascii="Arial" w:hAnsi="Arial" w:cs="Arial"/>
        </w:rPr>
      </w:pPr>
      <w:r w:rsidRPr="00452EED">
        <w:rPr>
          <w:rFonts w:ascii="Arial" w:hAnsi="Arial" w:cs="Arial"/>
        </w:rPr>
        <w:t xml:space="preserve">         Who will the individual report to?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2D64EC" w:rsidRPr="00452EED" w14:paraId="0D22DBCE" w14:textId="77777777" w:rsidTr="00990432">
        <w:tc>
          <w:tcPr>
            <w:tcW w:w="7796" w:type="dxa"/>
            <w:shd w:val="clear" w:color="auto" w:fill="auto"/>
          </w:tcPr>
          <w:p w14:paraId="5D073BDC" w14:textId="77777777" w:rsidR="002D64EC" w:rsidRDefault="002D64EC">
            <w:pPr>
              <w:rPr>
                <w:rFonts w:ascii="Arial" w:hAnsi="Arial" w:cs="Arial"/>
              </w:rPr>
            </w:pPr>
          </w:p>
          <w:p w14:paraId="79905BA8" w14:textId="77777777" w:rsidR="005529AB" w:rsidRDefault="00552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Orla McKinney</w:t>
            </w:r>
          </w:p>
          <w:p w14:paraId="32193C16" w14:textId="77777777" w:rsidR="005529AB" w:rsidRPr="00452EED" w:rsidRDefault="005529AB">
            <w:pPr>
              <w:rPr>
                <w:rFonts w:ascii="Arial" w:hAnsi="Arial" w:cs="Arial"/>
              </w:rPr>
            </w:pPr>
          </w:p>
        </w:tc>
      </w:tr>
    </w:tbl>
    <w:p w14:paraId="0D573013" w14:textId="77777777" w:rsidR="002D64EC" w:rsidRPr="00452EED" w:rsidRDefault="002D64EC">
      <w:pPr>
        <w:rPr>
          <w:rFonts w:ascii="Arial" w:hAnsi="Arial" w:cs="Arial"/>
        </w:rPr>
      </w:pPr>
    </w:p>
    <w:p w14:paraId="64DC1241" w14:textId="77777777" w:rsidR="002A0043" w:rsidRPr="00452EED" w:rsidRDefault="002A0043">
      <w:pPr>
        <w:rPr>
          <w:rFonts w:ascii="Arial" w:hAnsi="Arial" w:cs="Arial"/>
        </w:rPr>
      </w:pPr>
    </w:p>
    <w:p w14:paraId="69B54125" w14:textId="77777777" w:rsidR="002A0043" w:rsidRPr="00452EED" w:rsidRDefault="002A0043">
      <w:pPr>
        <w:rPr>
          <w:rFonts w:ascii="Arial" w:hAnsi="Arial" w:cs="Arial"/>
        </w:rPr>
      </w:pPr>
      <w:r w:rsidRPr="00452EED">
        <w:rPr>
          <w:rFonts w:ascii="Arial" w:hAnsi="Arial" w:cs="Arial"/>
        </w:rPr>
        <w:t xml:space="preserve">         Who will be the individual’s line manager and/or reporting officer?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BE0687" w:rsidRPr="00452EED" w14:paraId="09EE2791" w14:textId="77777777" w:rsidTr="00990432">
        <w:tc>
          <w:tcPr>
            <w:tcW w:w="7796" w:type="dxa"/>
            <w:shd w:val="clear" w:color="auto" w:fill="auto"/>
          </w:tcPr>
          <w:p w14:paraId="69911A1B" w14:textId="77777777" w:rsidR="00BE0687" w:rsidRDefault="00BE0687">
            <w:pPr>
              <w:rPr>
                <w:rFonts w:ascii="Arial" w:hAnsi="Arial" w:cs="Arial"/>
              </w:rPr>
            </w:pPr>
          </w:p>
          <w:p w14:paraId="7EA36CB3" w14:textId="77777777" w:rsidR="005529AB" w:rsidRPr="00452EED" w:rsidRDefault="00552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Orla McKinney</w:t>
            </w:r>
          </w:p>
          <w:p w14:paraId="5E8E08A2" w14:textId="77777777" w:rsidR="00BE0687" w:rsidRPr="00452EED" w:rsidRDefault="00BE0687">
            <w:pPr>
              <w:rPr>
                <w:rFonts w:ascii="Arial" w:hAnsi="Arial" w:cs="Arial"/>
              </w:rPr>
            </w:pPr>
          </w:p>
        </w:tc>
      </w:tr>
    </w:tbl>
    <w:p w14:paraId="32A33A3B" w14:textId="77777777" w:rsidR="00F52190" w:rsidRDefault="00F52190">
      <w:pPr>
        <w:rPr>
          <w:rFonts w:ascii="Arial" w:hAnsi="Arial" w:cs="Arial"/>
          <w:b/>
          <w:bCs/>
        </w:rPr>
      </w:pPr>
    </w:p>
    <w:p w14:paraId="3AFDAA52" w14:textId="77777777" w:rsidR="002A0043" w:rsidRPr="00452EED" w:rsidRDefault="002A0043">
      <w:pPr>
        <w:rPr>
          <w:rFonts w:ascii="Arial" w:hAnsi="Arial" w:cs="Arial"/>
        </w:rPr>
      </w:pPr>
      <w:r w:rsidRPr="00452EED">
        <w:rPr>
          <w:rFonts w:ascii="Arial" w:hAnsi="Arial" w:cs="Arial"/>
          <w:b/>
          <w:bCs/>
        </w:rPr>
        <w:t>5.  Transfer of learning</w:t>
      </w:r>
    </w:p>
    <w:p w14:paraId="307BF12B" w14:textId="77777777" w:rsidR="002A0043" w:rsidRPr="00452EED" w:rsidRDefault="00DA7F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A0043" w:rsidRPr="00452EED">
        <w:rPr>
          <w:rFonts w:ascii="Arial" w:hAnsi="Arial" w:cs="Arial"/>
        </w:rPr>
        <w:t xml:space="preserve">Please give details of how the </w:t>
      </w:r>
      <w:r>
        <w:rPr>
          <w:rFonts w:ascii="Arial" w:hAnsi="Arial" w:cs="Arial"/>
        </w:rPr>
        <w:t>o</w:t>
      </w:r>
      <w:r w:rsidR="002A0043" w:rsidRPr="00452EED">
        <w:rPr>
          <w:rFonts w:ascii="Arial" w:hAnsi="Arial" w:cs="Arial"/>
        </w:rPr>
        <w:t xml:space="preserve">pportunity will benefit your organisation, the </w:t>
      </w:r>
    </w:p>
    <w:p w14:paraId="1DDFCF3F" w14:textId="77777777" w:rsidR="002A0043" w:rsidRPr="00452EED" w:rsidRDefault="002A0043" w:rsidP="005B1766">
      <w:pPr>
        <w:rPr>
          <w:rFonts w:ascii="Arial" w:hAnsi="Arial" w:cs="Arial"/>
        </w:rPr>
      </w:pPr>
      <w:r w:rsidRPr="00452EED">
        <w:rPr>
          <w:rFonts w:ascii="Arial" w:hAnsi="Arial" w:cs="Arial"/>
        </w:rPr>
        <w:t xml:space="preserve">   individual and their organisation.</w:t>
      </w:r>
      <w:r w:rsidR="005B1766" w:rsidRPr="00452EED">
        <w:rPr>
          <w:rFonts w:ascii="Arial" w:hAnsi="Arial" w:cs="Arial"/>
        </w:rPr>
        <w:t xml:space="preserve"> </w:t>
      </w:r>
    </w:p>
    <w:p w14:paraId="2E1E6873" w14:textId="77777777" w:rsidR="004C6545" w:rsidRPr="00452EED" w:rsidRDefault="004C6545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C6545" w:rsidRPr="00452EED" w14:paraId="28401CF7" w14:textId="77777777" w:rsidTr="00FC5D2E">
        <w:tc>
          <w:tcPr>
            <w:tcW w:w="8522" w:type="dxa"/>
            <w:shd w:val="clear" w:color="auto" w:fill="auto"/>
          </w:tcPr>
          <w:p w14:paraId="5F99BEF8" w14:textId="6FDDCD52" w:rsidR="00AB24FB" w:rsidRPr="00452EED" w:rsidRDefault="00622799" w:rsidP="00D17D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lang w:val="en"/>
              </w:rPr>
              <w:t xml:space="preserve">The Department will benefit from </w:t>
            </w:r>
            <w:r w:rsidR="00623C9A">
              <w:rPr>
                <w:rFonts w:ascii="Arial" w:hAnsi="Arial" w:cs="Arial"/>
                <w:lang w:val="en"/>
              </w:rPr>
              <w:t>new</w:t>
            </w:r>
            <w:r>
              <w:rPr>
                <w:rFonts w:ascii="Arial" w:hAnsi="Arial" w:cs="Arial"/>
                <w:lang w:val="en"/>
              </w:rPr>
              <w:t xml:space="preserve"> skills and experience </w:t>
            </w:r>
            <w:r w:rsidR="00623C9A">
              <w:rPr>
                <w:rFonts w:ascii="Arial" w:hAnsi="Arial" w:cs="Arial"/>
                <w:lang w:val="en"/>
              </w:rPr>
              <w:t>that</w:t>
            </w:r>
            <w:r>
              <w:rPr>
                <w:rFonts w:ascii="Arial" w:hAnsi="Arial" w:cs="Arial"/>
                <w:lang w:val="en"/>
              </w:rPr>
              <w:t xml:space="preserve"> the post holder </w:t>
            </w:r>
            <w:r w:rsidR="00623C9A">
              <w:rPr>
                <w:rFonts w:ascii="Arial" w:hAnsi="Arial" w:cs="Arial"/>
                <w:lang w:val="en"/>
              </w:rPr>
              <w:t>will bring to the role</w:t>
            </w:r>
            <w:r w:rsidR="00AB24FB">
              <w:rPr>
                <w:rFonts w:ascii="Arial" w:hAnsi="Arial" w:cs="Arial"/>
                <w:lang w:val="en"/>
              </w:rPr>
              <w:t>.  The post holder w</w:t>
            </w:r>
            <w:r w:rsidR="00623C9A">
              <w:rPr>
                <w:rFonts w:ascii="Arial" w:hAnsi="Arial" w:cs="Arial"/>
                <w:bCs/>
              </w:rPr>
              <w:t xml:space="preserve">ill </w:t>
            </w:r>
            <w:r w:rsidR="003566EB" w:rsidRPr="00452EED">
              <w:rPr>
                <w:rFonts w:ascii="Arial" w:hAnsi="Arial" w:cs="Arial"/>
                <w:bCs/>
              </w:rPr>
              <w:t>develop</w:t>
            </w:r>
            <w:r w:rsidR="006850DD">
              <w:rPr>
                <w:rFonts w:ascii="Arial" w:hAnsi="Arial" w:cs="Arial"/>
                <w:bCs/>
              </w:rPr>
              <w:t xml:space="preserve"> </w:t>
            </w:r>
            <w:r w:rsidR="00D17DE2">
              <w:rPr>
                <w:rFonts w:ascii="Arial" w:hAnsi="Arial" w:cs="Arial"/>
                <w:bCs/>
              </w:rPr>
              <w:t>invaluable experience of working within a Northern Ireland Civil Service Department; develop a strategic</w:t>
            </w:r>
            <w:r w:rsidR="003566EB" w:rsidRPr="00452EED">
              <w:rPr>
                <w:rFonts w:ascii="Arial" w:hAnsi="Arial" w:cs="Arial"/>
                <w:bCs/>
              </w:rPr>
              <w:t xml:space="preserve"> understanding of </w:t>
            </w:r>
            <w:r w:rsidR="006850DD">
              <w:rPr>
                <w:rFonts w:ascii="Arial" w:hAnsi="Arial" w:cs="Arial"/>
                <w:bCs/>
              </w:rPr>
              <w:t xml:space="preserve">the workings of </w:t>
            </w:r>
            <w:r w:rsidR="00AB24FB">
              <w:rPr>
                <w:rFonts w:ascii="Arial" w:hAnsi="Arial" w:cs="Arial"/>
                <w:bCs/>
              </w:rPr>
              <w:t>corporate governance</w:t>
            </w:r>
            <w:r w:rsidR="00BD1F67">
              <w:rPr>
                <w:rFonts w:ascii="Arial" w:hAnsi="Arial" w:cs="Arial"/>
                <w:bCs/>
              </w:rPr>
              <w:t xml:space="preserve"> </w:t>
            </w:r>
            <w:r w:rsidR="00D17DE2">
              <w:rPr>
                <w:rFonts w:ascii="Arial" w:hAnsi="Arial" w:cs="Arial"/>
                <w:bCs/>
              </w:rPr>
              <w:t xml:space="preserve">and sponsorship responsibilities; </w:t>
            </w:r>
            <w:r w:rsidR="00BD1F67">
              <w:rPr>
                <w:rFonts w:ascii="Arial" w:hAnsi="Arial" w:cs="Arial"/>
                <w:bCs/>
              </w:rPr>
              <w:t xml:space="preserve">and </w:t>
            </w:r>
            <w:r>
              <w:rPr>
                <w:rFonts w:ascii="Arial" w:hAnsi="Arial" w:cs="Arial"/>
                <w:bCs/>
              </w:rPr>
              <w:t xml:space="preserve">gain </w:t>
            </w:r>
            <w:r w:rsidR="00BD1F67">
              <w:rPr>
                <w:rFonts w:ascii="Arial" w:hAnsi="Arial" w:cs="Arial"/>
                <w:bCs/>
              </w:rPr>
              <w:t xml:space="preserve">experience of </w:t>
            </w:r>
            <w:r w:rsidR="00BD1F67">
              <w:rPr>
                <w:rFonts w:ascii="Arial" w:hAnsi="Arial" w:cs="Arial"/>
                <w:lang w:eastAsia="en-GB"/>
              </w:rPr>
              <w:t>c</w:t>
            </w:r>
            <w:r w:rsidR="00BD1F67" w:rsidRPr="004F1195">
              <w:rPr>
                <w:rFonts w:ascii="Arial" w:hAnsi="Arial" w:cs="Arial"/>
                <w:lang w:eastAsia="en-GB"/>
              </w:rPr>
              <w:t>ontribut</w:t>
            </w:r>
            <w:r w:rsidR="00BD1F67">
              <w:rPr>
                <w:rFonts w:ascii="Arial" w:hAnsi="Arial" w:cs="Arial"/>
                <w:lang w:eastAsia="en-GB"/>
              </w:rPr>
              <w:t>ing</w:t>
            </w:r>
            <w:r w:rsidR="00BD1F67" w:rsidRPr="004F1195">
              <w:rPr>
                <w:rFonts w:ascii="Arial" w:hAnsi="Arial" w:cs="Arial"/>
                <w:lang w:eastAsia="en-GB"/>
              </w:rPr>
              <w:t xml:space="preserve"> to the delivery</w:t>
            </w:r>
            <w:r w:rsidR="00BD1F67">
              <w:rPr>
                <w:rFonts w:ascii="Arial" w:hAnsi="Arial" w:cs="Arial"/>
                <w:lang w:eastAsia="en-GB"/>
              </w:rPr>
              <w:t xml:space="preserve"> </w:t>
            </w:r>
            <w:r w:rsidR="008131B5">
              <w:rPr>
                <w:rFonts w:ascii="Arial" w:hAnsi="Arial" w:cs="Arial"/>
                <w:lang w:eastAsia="en-GB"/>
              </w:rPr>
              <w:t>of the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GB"/>
              </w:rPr>
              <w:t>PfG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</w:t>
            </w:r>
            <w:r w:rsidR="008131B5">
              <w:rPr>
                <w:rFonts w:ascii="Arial" w:hAnsi="Arial" w:cs="Arial"/>
                <w:lang w:eastAsia="en-GB"/>
              </w:rPr>
              <w:t>outcome 7 “we have a safe community where we respect the law and each other”, which is relevant to our work</w:t>
            </w:r>
            <w:r w:rsidR="00AB24FB">
              <w:rPr>
                <w:rFonts w:ascii="Arial" w:hAnsi="Arial" w:cs="Arial"/>
                <w:lang w:eastAsia="en-GB"/>
              </w:rPr>
              <w:t xml:space="preserve"> in DoJ, in delivering an effective justice system.</w:t>
            </w:r>
          </w:p>
        </w:tc>
      </w:tr>
    </w:tbl>
    <w:p w14:paraId="3EA406A6" w14:textId="77777777" w:rsidR="00735393" w:rsidRPr="00452EED" w:rsidRDefault="00735393">
      <w:pPr>
        <w:rPr>
          <w:rFonts w:ascii="Arial" w:hAnsi="Arial" w:cs="Arial"/>
          <w:b/>
          <w:bCs/>
        </w:rPr>
      </w:pPr>
    </w:p>
    <w:p w14:paraId="359FDCC1" w14:textId="77777777" w:rsidR="006F4922" w:rsidRPr="00452EED" w:rsidRDefault="006F4922">
      <w:pPr>
        <w:rPr>
          <w:rFonts w:ascii="Arial" w:hAnsi="Arial" w:cs="Arial"/>
          <w:b/>
          <w:bCs/>
        </w:rPr>
      </w:pPr>
    </w:p>
    <w:p w14:paraId="50E4B8C5" w14:textId="77777777" w:rsidR="002A0043" w:rsidRPr="00452EED" w:rsidRDefault="002A0043">
      <w:pPr>
        <w:rPr>
          <w:rFonts w:ascii="Arial" w:hAnsi="Arial" w:cs="Arial"/>
          <w:b/>
          <w:bCs/>
        </w:rPr>
      </w:pPr>
      <w:r w:rsidRPr="00452EED">
        <w:rPr>
          <w:rFonts w:ascii="Arial" w:hAnsi="Arial" w:cs="Arial"/>
          <w:b/>
          <w:bCs/>
        </w:rPr>
        <w:t>6.  Logistics</w:t>
      </w:r>
    </w:p>
    <w:p w14:paraId="7191438B" w14:textId="77777777" w:rsidR="002A0043" w:rsidRPr="00452EED" w:rsidRDefault="002A0043">
      <w:pPr>
        <w:rPr>
          <w:rFonts w:ascii="Arial" w:hAnsi="Arial" w:cs="Arial"/>
          <w:lang w:val="en-US"/>
        </w:rPr>
      </w:pPr>
      <w:r w:rsidRPr="00452EED">
        <w:rPr>
          <w:rFonts w:ascii="Arial" w:hAnsi="Arial" w:cs="Arial"/>
        </w:rPr>
        <w:t xml:space="preserve">Please provide details of the likely start date, duration, location, </w:t>
      </w:r>
      <w:r w:rsidR="00BB7E71" w:rsidRPr="00452EED">
        <w:rPr>
          <w:rFonts w:ascii="Arial" w:hAnsi="Arial" w:cs="Arial"/>
        </w:rPr>
        <w:t xml:space="preserve">form of transport required, </w:t>
      </w:r>
      <w:r w:rsidRPr="00452EED">
        <w:rPr>
          <w:rFonts w:ascii="Arial" w:hAnsi="Arial" w:cs="Arial"/>
        </w:rPr>
        <w:t>resources (i.e.;</w:t>
      </w:r>
      <w:r w:rsidRPr="00452EED">
        <w:rPr>
          <w:rFonts w:ascii="Arial" w:hAnsi="Arial" w:cs="Arial"/>
          <w:lang w:val="en-US"/>
        </w:rPr>
        <w:t xml:space="preserve"> desk, PC, etc.) and funding arrangements for the opportunity.</w:t>
      </w:r>
    </w:p>
    <w:p w14:paraId="6CD90D80" w14:textId="77777777" w:rsidR="002A0043" w:rsidRPr="00452EED" w:rsidRDefault="002A0043">
      <w:pPr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246E1" w:rsidRPr="00452EED" w14:paraId="2C6981C2" w14:textId="77777777" w:rsidTr="00437CCD">
        <w:tc>
          <w:tcPr>
            <w:tcW w:w="8522" w:type="dxa"/>
            <w:shd w:val="clear" w:color="auto" w:fill="auto"/>
          </w:tcPr>
          <w:p w14:paraId="5DE7D7D1" w14:textId="77777777" w:rsidR="005246E1" w:rsidRPr="00452EED" w:rsidRDefault="006C3B3A">
            <w:pPr>
              <w:rPr>
                <w:rFonts w:ascii="Arial" w:hAnsi="Arial" w:cs="Arial"/>
                <w:lang w:val="en-US"/>
              </w:rPr>
            </w:pPr>
            <w:r w:rsidRPr="00452EED">
              <w:rPr>
                <w:rFonts w:ascii="Arial" w:hAnsi="Arial" w:cs="Arial"/>
                <w:b/>
                <w:lang w:val="en-US"/>
              </w:rPr>
              <w:t>Start Date</w:t>
            </w:r>
            <w:r w:rsidRPr="00452EED">
              <w:rPr>
                <w:rFonts w:ascii="Arial" w:hAnsi="Arial" w:cs="Arial"/>
                <w:lang w:val="en-US"/>
              </w:rPr>
              <w:t>:</w:t>
            </w:r>
            <w:r w:rsidR="006F606A" w:rsidRPr="00452EED">
              <w:rPr>
                <w:rFonts w:ascii="Arial" w:hAnsi="Arial" w:cs="Arial"/>
                <w:lang w:val="en-US"/>
              </w:rPr>
              <w:t xml:space="preserve"> </w:t>
            </w:r>
            <w:r w:rsidR="005529AB">
              <w:rPr>
                <w:rFonts w:ascii="Arial" w:hAnsi="Arial" w:cs="Arial"/>
                <w:lang w:val="en-US"/>
              </w:rPr>
              <w:t xml:space="preserve"> </w:t>
            </w:r>
            <w:r w:rsidR="00FE61D0">
              <w:rPr>
                <w:rFonts w:ascii="Arial" w:hAnsi="Arial" w:cs="Arial"/>
                <w:lang w:val="en-US"/>
              </w:rPr>
              <w:t xml:space="preserve">Beginning of </w:t>
            </w:r>
            <w:r w:rsidR="005529AB">
              <w:rPr>
                <w:rFonts w:ascii="Arial" w:hAnsi="Arial" w:cs="Arial"/>
                <w:lang w:val="en-US"/>
              </w:rPr>
              <w:t>January 2021</w:t>
            </w:r>
            <w:r w:rsidR="006F606A" w:rsidRPr="00452EED">
              <w:rPr>
                <w:rFonts w:ascii="Arial" w:hAnsi="Arial" w:cs="Arial"/>
                <w:lang w:val="en-US"/>
              </w:rPr>
              <w:t xml:space="preserve"> </w:t>
            </w:r>
            <w:r w:rsidR="007D0787" w:rsidRPr="00452EED">
              <w:rPr>
                <w:rFonts w:ascii="Arial" w:hAnsi="Arial" w:cs="Arial"/>
                <w:lang w:val="en-US"/>
              </w:rPr>
              <w:t>or as soon as a suitable candidate is identified and a release date agreed.</w:t>
            </w:r>
          </w:p>
          <w:p w14:paraId="224F518E" w14:textId="77777777" w:rsidR="006C3B3A" w:rsidRPr="00452EED" w:rsidRDefault="006C3B3A">
            <w:pPr>
              <w:rPr>
                <w:rFonts w:ascii="Arial" w:hAnsi="Arial" w:cs="Arial"/>
                <w:lang w:val="en-US"/>
              </w:rPr>
            </w:pPr>
          </w:p>
          <w:p w14:paraId="57F88C40" w14:textId="77777777" w:rsidR="006C3B3A" w:rsidRPr="00452EED" w:rsidRDefault="006C3B3A">
            <w:pPr>
              <w:rPr>
                <w:rFonts w:ascii="Arial" w:hAnsi="Arial" w:cs="Arial"/>
                <w:lang w:val="en-US"/>
              </w:rPr>
            </w:pPr>
            <w:r w:rsidRPr="00452EED">
              <w:rPr>
                <w:rFonts w:ascii="Arial" w:hAnsi="Arial" w:cs="Arial"/>
                <w:b/>
                <w:lang w:val="en-US"/>
              </w:rPr>
              <w:t>Duration</w:t>
            </w:r>
            <w:r w:rsidRPr="00452EED">
              <w:rPr>
                <w:rFonts w:ascii="Arial" w:hAnsi="Arial" w:cs="Arial"/>
                <w:lang w:val="en-US"/>
              </w:rPr>
              <w:t>:</w:t>
            </w:r>
            <w:r w:rsidR="006F606A" w:rsidRPr="00452EED">
              <w:rPr>
                <w:rFonts w:ascii="Arial" w:hAnsi="Arial" w:cs="Arial"/>
                <w:lang w:val="en-US"/>
              </w:rPr>
              <w:t xml:space="preserve"> </w:t>
            </w:r>
            <w:r w:rsidR="005529AB">
              <w:rPr>
                <w:rFonts w:ascii="Arial" w:hAnsi="Arial" w:cs="Arial"/>
                <w:lang w:val="en-US"/>
              </w:rPr>
              <w:t xml:space="preserve"> </w:t>
            </w:r>
            <w:r w:rsidR="004B0A35">
              <w:rPr>
                <w:rFonts w:ascii="Arial" w:hAnsi="Arial" w:cs="Arial"/>
                <w:lang w:val="en-US"/>
              </w:rPr>
              <w:t>U</w:t>
            </w:r>
            <w:r w:rsidR="00FE61D0">
              <w:rPr>
                <w:rFonts w:ascii="Arial" w:hAnsi="Arial" w:cs="Arial"/>
                <w:lang w:val="en-US"/>
              </w:rPr>
              <w:t xml:space="preserve">ntil 31 </w:t>
            </w:r>
            <w:r w:rsidR="005529AB">
              <w:rPr>
                <w:rFonts w:ascii="Arial" w:hAnsi="Arial" w:cs="Arial"/>
                <w:lang w:val="en-US"/>
              </w:rPr>
              <w:t>August 2021</w:t>
            </w:r>
            <w:r w:rsidR="004B0A35">
              <w:rPr>
                <w:rFonts w:ascii="Arial" w:hAnsi="Arial" w:cs="Arial"/>
                <w:lang w:val="en-US"/>
              </w:rPr>
              <w:t xml:space="preserve"> - with scope for an extension, </w:t>
            </w:r>
            <w:r w:rsidR="00C37193">
              <w:rPr>
                <w:rFonts w:ascii="Arial" w:hAnsi="Arial" w:cs="Arial"/>
                <w:lang w:val="en-US"/>
              </w:rPr>
              <w:t>subject to review.</w:t>
            </w:r>
          </w:p>
          <w:p w14:paraId="75296104" w14:textId="77777777" w:rsidR="006C3B3A" w:rsidRPr="00452EED" w:rsidRDefault="006C3B3A">
            <w:pPr>
              <w:rPr>
                <w:rFonts w:ascii="Arial" w:hAnsi="Arial" w:cs="Arial"/>
                <w:lang w:val="en-US"/>
              </w:rPr>
            </w:pPr>
          </w:p>
          <w:p w14:paraId="4F7BDAA0" w14:textId="77777777" w:rsidR="006C3B3A" w:rsidRPr="00452EED" w:rsidRDefault="006C3B3A">
            <w:pPr>
              <w:rPr>
                <w:rFonts w:ascii="Arial" w:hAnsi="Arial" w:cs="Arial"/>
                <w:lang w:val="en-US"/>
              </w:rPr>
            </w:pPr>
            <w:r w:rsidRPr="00452EED">
              <w:rPr>
                <w:rFonts w:ascii="Arial" w:hAnsi="Arial" w:cs="Arial"/>
                <w:b/>
                <w:lang w:val="en-US"/>
              </w:rPr>
              <w:t>Location</w:t>
            </w:r>
            <w:r w:rsidRPr="00452EED">
              <w:rPr>
                <w:rFonts w:ascii="Arial" w:hAnsi="Arial" w:cs="Arial"/>
                <w:lang w:val="en-US"/>
              </w:rPr>
              <w:t>:</w:t>
            </w:r>
            <w:r w:rsidR="006F606A" w:rsidRPr="00452EED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5529AB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</w:t>
            </w:r>
            <w:r w:rsidR="005529AB">
              <w:rPr>
                <w:rFonts w:ascii="Arial" w:hAnsi="Arial" w:cs="Arial"/>
                <w:lang w:val="en"/>
              </w:rPr>
              <w:t>Department of Justice, Block A</w:t>
            </w:r>
            <w:r w:rsidR="00DA7F47" w:rsidRPr="00DA7F47">
              <w:rPr>
                <w:rFonts w:ascii="Arial" w:hAnsi="Arial" w:cs="Arial"/>
                <w:lang w:val="en"/>
              </w:rPr>
              <w:t>, Castle Buildings, Stormont Estate, Belfast</w:t>
            </w:r>
            <w:r w:rsidR="00004F6F">
              <w:rPr>
                <w:rFonts w:ascii="Arial" w:hAnsi="Arial" w:cs="Arial"/>
                <w:lang w:val="en"/>
              </w:rPr>
              <w:t xml:space="preserve"> </w:t>
            </w:r>
            <w:r w:rsidR="00DA7F47" w:rsidRPr="00DA7F47">
              <w:rPr>
                <w:rFonts w:ascii="Arial" w:hAnsi="Arial" w:cs="Arial"/>
                <w:lang w:val="en"/>
              </w:rPr>
              <w:t>BT4 3SG</w:t>
            </w:r>
            <w:r w:rsidR="00DA7F47" w:rsidRPr="00DA7F47">
              <w:rPr>
                <w:sz w:val="20"/>
                <w:szCs w:val="20"/>
              </w:rPr>
              <w:br/>
            </w:r>
          </w:p>
          <w:p w14:paraId="5D7F15D9" w14:textId="77777777" w:rsidR="006C3B3A" w:rsidRPr="00452EED" w:rsidRDefault="006C3B3A">
            <w:pPr>
              <w:rPr>
                <w:rFonts w:ascii="Arial" w:hAnsi="Arial" w:cs="Arial"/>
                <w:lang w:val="en-US"/>
              </w:rPr>
            </w:pPr>
            <w:r w:rsidRPr="00452EED">
              <w:rPr>
                <w:rFonts w:ascii="Arial" w:hAnsi="Arial" w:cs="Arial"/>
                <w:b/>
                <w:lang w:val="en-US"/>
              </w:rPr>
              <w:t>Resources</w:t>
            </w:r>
            <w:r w:rsidRPr="00452EED">
              <w:rPr>
                <w:rFonts w:ascii="Arial" w:hAnsi="Arial" w:cs="Arial"/>
                <w:lang w:val="en-US"/>
              </w:rPr>
              <w:t>:</w:t>
            </w:r>
            <w:r w:rsidR="006F606A" w:rsidRPr="00452EED">
              <w:rPr>
                <w:rFonts w:ascii="Arial" w:hAnsi="Arial" w:cs="Arial"/>
                <w:lang w:val="en-US"/>
              </w:rPr>
              <w:t xml:space="preserve"> </w:t>
            </w:r>
            <w:r w:rsidR="005529AB">
              <w:rPr>
                <w:rFonts w:ascii="Arial" w:hAnsi="Arial" w:cs="Arial"/>
                <w:lang w:val="en-US"/>
              </w:rPr>
              <w:t xml:space="preserve"> </w:t>
            </w:r>
            <w:r w:rsidR="00FE61D0">
              <w:rPr>
                <w:rFonts w:ascii="Arial" w:hAnsi="Arial" w:cs="Arial"/>
                <w:lang w:val="en-US"/>
              </w:rPr>
              <w:t>N/A</w:t>
            </w:r>
            <w:r w:rsidR="006F606A" w:rsidRPr="00452EED">
              <w:rPr>
                <w:rFonts w:ascii="Arial" w:hAnsi="Arial" w:cs="Arial"/>
                <w:lang w:val="en-US"/>
              </w:rPr>
              <w:t xml:space="preserve"> </w:t>
            </w:r>
          </w:p>
          <w:p w14:paraId="6F760AFC" w14:textId="77777777" w:rsidR="00461A1F" w:rsidRPr="00452EED" w:rsidRDefault="00461A1F">
            <w:pPr>
              <w:rPr>
                <w:rFonts w:ascii="Arial" w:hAnsi="Arial" w:cs="Arial"/>
                <w:lang w:val="en-US"/>
              </w:rPr>
            </w:pPr>
          </w:p>
          <w:p w14:paraId="1E9047A1" w14:textId="77777777" w:rsidR="00461A1F" w:rsidRPr="00452EED" w:rsidRDefault="00461A1F" w:rsidP="00461A1F">
            <w:pPr>
              <w:rPr>
                <w:rFonts w:ascii="Arial" w:hAnsi="Arial" w:cs="Arial"/>
                <w:lang w:val="en-US"/>
              </w:rPr>
            </w:pPr>
            <w:r w:rsidRPr="00452EED">
              <w:rPr>
                <w:rFonts w:ascii="Arial" w:hAnsi="Arial" w:cs="Arial"/>
                <w:b/>
                <w:lang w:val="en-US"/>
              </w:rPr>
              <w:t>Form of transport</w:t>
            </w:r>
            <w:r w:rsidRPr="00452EED">
              <w:rPr>
                <w:rFonts w:ascii="Arial" w:hAnsi="Arial" w:cs="Arial"/>
                <w:lang w:val="en-US"/>
              </w:rPr>
              <w:t xml:space="preserve">: </w:t>
            </w:r>
            <w:r w:rsidR="005529AB">
              <w:rPr>
                <w:rFonts w:ascii="Arial" w:hAnsi="Arial" w:cs="Arial"/>
                <w:lang w:val="en-US"/>
              </w:rPr>
              <w:t xml:space="preserve"> </w:t>
            </w:r>
            <w:r w:rsidRPr="00452EED">
              <w:rPr>
                <w:rFonts w:ascii="Arial" w:hAnsi="Arial" w:cs="Arial"/>
                <w:lang w:val="en-US"/>
              </w:rPr>
              <w:t>The successful candidate should have access to a suitable form of transport to fulfil the duties of this post.</w:t>
            </w:r>
          </w:p>
          <w:p w14:paraId="2018BC7D" w14:textId="77777777" w:rsidR="006F606A" w:rsidRPr="00452EED" w:rsidRDefault="006F606A">
            <w:pPr>
              <w:rPr>
                <w:rFonts w:ascii="Arial" w:hAnsi="Arial" w:cs="Arial"/>
                <w:lang w:val="en-US"/>
              </w:rPr>
            </w:pPr>
          </w:p>
          <w:p w14:paraId="7003C872" w14:textId="77777777" w:rsidR="006C3B3A" w:rsidRDefault="006C3B3A">
            <w:pPr>
              <w:rPr>
                <w:rFonts w:ascii="Arial" w:hAnsi="Arial" w:cs="Arial"/>
              </w:rPr>
            </w:pPr>
            <w:r w:rsidRPr="00452EED">
              <w:rPr>
                <w:rFonts w:ascii="Arial" w:hAnsi="Arial" w:cs="Arial"/>
                <w:b/>
                <w:lang w:val="en-US"/>
              </w:rPr>
              <w:t>Funding</w:t>
            </w:r>
            <w:r w:rsidRPr="00452EED">
              <w:rPr>
                <w:rFonts w:ascii="Arial" w:hAnsi="Arial" w:cs="Arial"/>
                <w:lang w:val="en-US"/>
              </w:rPr>
              <w:t>:</w:t>
            </w:r>
            <w:r w:rsidR="006F606A" w:rsidRPr="00452EED">
              <w:rPr>
                <w:rFonts w:ascii="Arial" w:hAnsi="Arial" w:cs="Arial"/>
                <w:lang w:val="en-US"/>
              </w:rPr>
              <w:t xml:space="preserve"> </w:t>
            </w:r>
            <w:r w:rsidR="005529AB">
              <w:rPr>
                <w:rFonts w:ascii="Arial" w:hAnsi="Arial" w:cs="Arial"/>
                <w:lang w:val="en-US"/>
              </w:rPr>
              <w:t xml:space="preserve"> </w:t>
            </w:r>
            <w:r w:rsidR="00DA7F47">
              <w:rPr>
                <w:rFonts w:ascii="Arial" w:hAnsi="Arial" w:cs="Arial"/>
                <w:lang w:val="en-US"/>
              </w:rPr>
              <w:t>DoJ</w:t>
            </w:r>
            <w:r w:rsidR="000D32C8" w:rsidRPr="00452EED">
              <w:rPr>
                <w:rFonts w:ascii="Arial" w:hAnsi="Arial" w:cs="Arial"/>
                <w:lang w:val="en-US"/>
              </w:rPr>
              <w:t xml:space="preserve"> will meet s</w:t>
            </w:r>
            <w:r w:rsidR="00DA7F47">
              <w:rPr>
                <w:rFonts w:ascii="Arial" w:hAnsi="Arial" w:cs="Arial"/>
                <w:lang w:val="en-US"/>
              </w:rPr>
              <w:t>a</w:t>
            </w:r>
            <w:r w:rsidR="000D32C8" w:rsidRPr="00452EED">
              <w:rPr>
                <w:rFonts w:ascii="Arial" w:hAnsi="Arial" w:cs="Arial"/>
                <w:lang w:val="en-US"/>
              </w:rPr>
              <w:t xml:space="preserve">lary and </w:t>
            </w:r>
            <w:r w:rsidR="00DA7F47">
              <w:rPr>
                <w:rFonts w:ascii="Arial" w:hAnsi="Arial" w:cs="Arial"/>
                <w:lang w:val="en-US"/>
              </w:rPr>
              <w:t xml:space="preserve">any </w:t>
            </w:r>
            <w:r w:rsidR="000D32C8" w:rsidRPr="00452EED">
              <w:rPr>
                <w:rFonts w:ascii="Arial" w:hAnsi="Arial" w:cs="Arial"/>
                <w:lang w:val="en-US"/>
              </w:rPr>
              <w:t xml:space="preserve">associated expenses </w:t>
            </w:r>
            <w:r w:rsidR="00004F6F">
              <w:rPr>
                <w:rFonts w:ascii="Arial" w:hAnsi="Arial" w:cs="Arial"/>
                <w:lang w:val="en-US"/>
              </w:rPr>
              <w:t xml:space="preserve">and the salary range is </w:t>
            </w:r>
            <w:r w:rsidR="00004F6F" w:rsidRPr="00C37193">
              <w:rPr>
                <w:rFonts w:ascii="Arial" w:hAnsi="Arial" w:cs="Arial"/>
              </w:rPr>
              <w:t>£</w:t>
            </w:r>
            <w:r w:rsidR="00C37193" w:rsidRPr="00C37193">
              <w:rPr>
                <w:rFonts w:ascii="Arial" w:hAnsi="Arial" w:cs="Arial"/>
              </w:rPr>
              <w:t>31,137 - £32,800</w:t>
            </w:r>
            <w:r w:rsidR="00004F6F" w:rsidRPr="00C37193">
              <w:rPr>
                <w:rFonts w:ascii="Arial" w:hAnsi="Arial" w:cs="Arial"/>
              </w:rPr>
              <w:t>.</w:t>
            </w:r>
          </w:p>
          <w:p w14:paraId="66814FF4" w14:textId="77777777" w:rsidR="00B76450" w:rsidRDefault="00B76450">
            <w:pPr>
              <w:rPr>
                <w:rFonts w:ascii="Arial" w:hAnsi="Arial" w:cs="Arial"/>
              </w:rPr>
            </w:pPr>
          </w:p>
          <w:p w14:paraId="0C99C389" w14:textId="22241F50" w:rsidR="00B76450" w:rsidRPr="00B76450" w:rsidRDefault="00B76450" w:rsidP="00B76450">
            <w:pPr>
              <w:tabs>
                <w:tab w:val="num" w:pos="1080"/>
              </w:tabs>
              <w:rPr>
                <w:rFonts w:ascii="Arial" w:hAnsi="Arial" w:cs="Arial"/>
              </w:rPr>
            </w:pPr>
            <w:r w:rsidRPr="00B76450">
              <w:rPr>
                <w:rFonts w:ascii="Arial" w:hAnsi="Arial" w:cs="Arial"/>
                <w:b/>
                <w:lang w:val="en-US"/>
              </w:rPr>
              <w:t>Security clearance:</w:t>
            </w:r>
            <w:r w:rsidRPr="00B76450">
              <w:rPr>
                <w:rFonts w:ascii="Arial" w:hAnsi="Arial" w:cs="Arial"/>
                <w:lang w:val="en-US"/>
              </w:rPr>
              <w:t xml:space="preserve">  </w:t>
            </w:r>
            <w:r w:rsidRPr="00B76450">
              <w:rPr>
                <w:rFonts w:ascii="Arial" w:hAnsi="Arial" w:cs="Arial"/>
              </w:rPr>
              <w:t xml:space="preserve">The successful candidate will have, or be willing to obtain, a Baseline Personnel Security Standard (BPSS) clearance which </w:t>
            </w:r>
            <w:proofErr w:type="spellStart"/>
            <w:r w:rsidRPr="00B76450">
              <w:rPr>
                <w:rFonts w:ascii="Arial" w:hAnsi="Arial" w:cs="Arial"/>
                <w:iCs/>
              </w:rPr>
              <w:t>DoJ</w:t>
            </w:r>
            <w:proofErr w:type="spellEnd"/>
            <w:r w:rsidRPr="00B76450">
              <w:rPr>
                <w:rFonts w:ascii="Arial" w:hAnsi="Arial" w:cs="Arial"/>
              </w:rPr>
              <w:t xml:space="preserve"> will facilitate.</w:t>
            </w:r>
          </w:p>
          <w:p w14:paraId="5C2DB0BA" w14:textId="77777777" w:rsidR="00DA7F47" w:rsidRPr="00452EED" w:rsidRDefault="00DA7F47">
            <w:pPr>
              <w:rPr>
                <w:rFonts w:ascii="Arial" w:hAnsi="Arial" w:cs="Arial"/>
                <w:lang w:val="en-US"/>
              </w:rPr>
            </w:pPr>
          </w:p>
          <w:p w14:paraId="5FE1BE63" w14:textId="4EA67EF5" w:rsidR="00DA7F47" w:rsidRPr="008415C2" w:rsidRDefault="006C3B3A" w:rsidP="00DA7F47">
            <w:pPr>
              <w:rPr>
                <w:rFonts w:ascii="Arial" w:hAnsi="Arial" w:cs="Arial"/>
              </w:rPr>
            </w:pPr>
            <w:r w:rsidRPr="00452EED">
              <w:rPr>
                <w:rFonts w:ascii="Arial" w:hAnsi="Arial" w:cs="Arial"/>
                <w:b/>
                <w:lang w:val="en-US"/>
              </w:rPr>
              <w:t>Further information</w:t>
            </w:r>
            <w:r w:rsidRPr="00452EED">
              <w:rPr>
                <w:rFonts w:ascii="Arial" w:hAnsi="Arial" w:cs="Arial"/>
                <w:lang w:val="en-US"/>
              </w:rPr>
              <w:t>:</w:t>
            </w:r>
            <w:r w:rsidR="006C0CCC" w:rsidRPr="00452EED">
              <w:rPr>
                <w:rFonts w:ascii="Arial" w:hAnsi="Arial" w:cs="Arial"/>
                <w:lang w:val="en-US"/>
              </w:rPr>
              <w:t xml:space="preserve"> </w:t>
            </w:r>
            <w:r w:rsidR="005529AB">
              <w:rPr>
                <w:rFonts w:ascii="Arial" w:hAnsi="Arial" w:cs="Arial"/>
                <w:lang w:val="en-US"/>
              </w:rPr>
              <w:t xml:space="preserve"> </w:t>
            </w:r>
            <w:r w:rsidR="006C0CCC" w:rsidRPr="00452EED">
              <w:rPr>
                <w:rFonts w:ascii="Arial" w:hAnsi="Arial" w:cs="Arial"/>
                <w:lang w:val="en-US"/>
              </w:rPr>
              <w:t xml:space="preserve">For further information please contact </w:t>
            </w:r>
            <w:r w:rsidR="00D17DE2">
              <w:rPr>
                <w:rFonts w:ascii="Arial" w:hAnsi="Arial" w:cs="Arial"/>
                <w:lang w:val="en-US"/>
              </w:rPr>
              <w:t xml:space="preserve">Orla McKinney </w:t>
            </w:r>
            <w:r w:rsidR="006C0CCC" w:rsidRPr="00452EED">
              <w:rPr>
                <w:rFonts w:ascii="Arial" w:hAnsi="Arial" w:cs="Arial"/>
                <w:lang w:val="en-US"/>
              </w:rPr>
              <w:t xml:space="preserve">by email at: </w:t>
            </w:r>
            <w:hyperlink r:id="rId9" w:history="1">
              <w:r w:rsidR="00F52190" w:rsidRPr="00E11B95">
                <w:rPr>
                  <w:rStyle w:val="Hyperlink"/>
                  <w:rFonts w:ascii="Arial" w:hAnsi="Arial" w:cs="Arial"/>
                  <w:lang w:val="en-US"/>
                </w:rPr>
                <w:t>Orla.Mckinney</w:t>
              </w:r>
              <w:r w:rsidR="00F52190" w:rsidRPr="00E11B95">
                <w:rPr>
                  <w:rStyle w:val="Hyperlink"/>
                  <w:rFonts w:ascii="Arial" w:hAnsi="Arial" w:cs="Arial"/>
                  <w:sz w:val="22"/>
                  <w:szCs w:val="22"/>
                </w:rPr>
                <w:t>@justice-ni.x.gsi.gov.uk</w:t>
              </w:r>
            </w:hyperlink>
            <w:r w:rsidR="005529AB">
              <w:rPr>
                <w:rStyle w:val="Hyperlink"/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251CE9A" w14:textId="77777777" w:rsidR="006C3B3A" w:rsidRPr="00452EED" w:rsidRDefault="006C3B3A">
            <w:pPr>
              <w:rPr>
                <w:rFonts w:ascii="Arial" w:hAnsi="Arial" w:cs="Arial"/>
                <w:lang w:val="en-US"/>
              </w:rPr>
            </w:pPr>
          </w:p>
          <w:p w14:paraId="476FE6B3" w14:textId="55F583F5" w:rsidR="00BD431D" w:rsidRPr="00452EED" w:rsidRDefault="00BD431D" w:rsidP="00BD431D">
            <w:pPr>
              <w:rPr>
                <w:rFonts w:ascii="Arial" w:hAnsi="Arial" w:cs="Arial"/>
                <w:b/>
              </w:rPr>
            </w:pPr>
            <w:r w:rsidRPr="00452EED">
              <w:rPr>
                <w:rFonts w:ascii="Arial" w:hAnsi="Arial" w:cs="Arial"/>
                <w:b/>
              </w:rPr>
              <w:t xml:space="preserve">Closing Date: </w:t>
            </w:r>
            <w:r w:rsidR="005529AB">
              <w:rPr>
                <w:rFonts w:ascii="Arial" w:hAnsi="Arial" w:cs="Arial"/>
                <w:b/>
              </w:rPr>
              <w:t xml:space="preserve"> </w:t>
            </w:r>
            <w:r w:rsidRPr="00452EED">
              <w:rPr>
                <w:rFonts w:ascii="Arial" w:hAnsi="Arial" w:cs="Arial"/>
              </w:rPr>
              <w:t>Applications</w:t>
            </w:r>
            <w:r w:rsidR="006B56EB">
              <w:rPr>
                <w:rFonts w:ascii="Arial" w:hAnsi="Arial" w:cs="Arial"/>
              </w:rPr>
              <w:t>*</w:t>
            </w:r>
            <w:r w:rsidRPr="00452EED">
              <w:rPr>
                <w:rFonts w:ascii="Arial" w:hAnsi="Arial" w:cs="Arial"/>
              </w:rPr>
              <w:t xml:space="preserve"> must be submitted</w:t>
            </w:r>
            <w:r w:rsidR="008539FC">
              <w:rPr>
                <w:rFonts w:ascii="Arial" w:hAnsi="Arial" w:cs="Arial"/>
              </w:rPr>
              <w:t xml:space="preserve"> by email</w:t>
            </w:r>
            <w:r w:rsidRPr="00452EED">
              <w:rPr>
                <w:rFonts w:ascii="Arial" w:hAnsi="Arial" w:cs="Arial"/>
              </w:rPr>
              <w:t xml:space="preserve"> by </w:t>
            </w:r>
            <w:r w:rsidRPr="00FE0ABD">
              <w:rPr>
                <w:rFonts w:ascii="Arial" w:hAnsi="Arial" w:cs="Arial"/>
                <w:b/>
                <w:u w:val="single"/>
              </w:rPr>
              <w:t>5.00pm</w:t>
            </w:r>
            <w:r w:rsidRPr="008539FC">
              <w:rPr>
                <w:rFonts w:ascii="Arial" w:hAnsi="Arial" w:cs="Arial"/>
                <w:b/>
                <w:u w:val="single"/>
              </w:rPr>
              <w:t xml:space="preserve"> on </w:t>
            </w:r>
            <w:r w:rsidR="00E906B3">
              <w:rPr>
                <w:rFonts w:ascii="Arial" w:hAnsi="Arial" w:cs="Arial"/>
                <w:b/>
                <w:u w:val="single"/>
              </w:rPr>
              <w:t>Wednesday 25</w:t>
            </w:r>
            <w:r w:rsidR="008539FC" w:rsidRPr="008539FC">
              <w:rPr>
                <w:rFonts w:ascii="Arial" w:hAnsi="Arial" w:cs="Arial"/>
                <w:b/>
                <w:u w:val="single"/>
              </w:rPr>
              <w:t xml:space="preserve"> </w:t>
            </w:r>
            <w:r w:rsidR="005529AB">
              <w:rPr>
                <w:rFonts w:ascii="Arial" w:hAnsi="Arial" w:cs="Arial"/>
                <w:b/>
                <w:u w:val="single"/>
              </w:rPr>
              <w:t>November</w:t>
            </w:r>
            <w:r w:rsidR="008539FC" w:rsidRPr="008539FC">
              <w:rPr>
                <w:rFonts w:ascii="Arial" w:hAnsi="Arial" w:cs="Arial"/>
                <w:b/>
                <w:u w:val="single"/>
              </w:rPr>
              <w:t xml:space="preserve"> 2020</w:t>
            </w:r>
            <w:r w:rsidR="00FE61D0" w:rsidRPr="00E47132">
              <w:rPr>
                <w:rFonts w:ascii="Arial" w:hAnsi="Arial" w:cs="Arial"/>
              </w:rPr>
              <w:t xml:space="preserve"> </w:t>
            </w:r>
            <w:r w:rsidRPr="00452EED">
              <w:rPr>
                <w:rFonts w:ascii="Arial" w:hAnsi="Arial" w:cs="Arial"/>
              </w:rPr>
              <w:t>to</w:t>
            </w:r>
            <w:r w:rsidRPr="00452EED">
              <w:rPr>
                <w:rFonts w:ascii="Arial" w:hAnsi="Arial" w:cs="Arial"/>
                <w:b/>
              </w:rPr>
              <w:t xml:space="preserve">: </w:t>
            </w:r>
          </w:p>
          <w:p w14:paraId="2AF24B81" w14:textId="77777777" w:rsidR="00BD431D" w:rsidRPr="00452EED" w:rsidRDefault="00BD431D" w:rsidP="00BD431D">
            <w:pPr>
              <w:rPr>
                <w:rFonts w:ascii="Arial" w:hAnsi="Arial" w:cs="Arial"/>
                <w:b/>
              </w:rPr>
            </w:pPr>
          </w:p>
          <w:p w14:paraId="2C474B9D" w14:textId="77777777" w:rsidR="00BD431D" w:rsidRPr="00452EED" w:rsidRDefault="00F172EB" w:rsidP="00BD431D">
            <w:pPr>
              <w:rPr>
                <w:rFonts w:ascii="Arial" w:hAnsi="Arial" w:cs="Arial"/>
                <w:b/>
                <w:lang w:val="en-US"/>
              </w:rPr>
            </w:pPr>
            <w:hyperlink r:id="rId10" w:history="1">
              <w:r w:rsidR="00BD431D" w:rsidRPr="00452EED">
                <w:rPr>
                  <w:rFonts w:ascii="Arial" w:hAnsi="Arial" w:cs="Arial"/>
                  <w:b/>
                  <w:color w:val="0563C1"/>
                  <w:u w:val="single"/>
                  <w:lang w:val="en-US"/>
                </w:rPr>
                <w:t>interchangesecretariat@finance-ni.gov.uk</w:t>
              </w:r>
            </w:hyperlink>
            <w:r w:rsidR="00BD431D" w:rsidRPr="00452EED">
              <w:rPr>
                <w:rFonts w:ascii="Arial" w:hAnsi="Arial" w:cs="Arial"/>
                <w:b/>
                <w:lang w:val="en-US"/>
              </w:rPr>
              <w:t xml:space="preserve"> </w:t>
            </w:r>
          </w:p>
          <w:p w14:paraId="462C7EE8" w14:textId="77777777" w:rsidR="005246E1" w:rsidRDefault="005246E1">
            <w:pPr>
              <w:rPr>
                <w:rFonts w:ascii="Arial" w:hAnsi="Arial" w:cs="Arial"/>
                <w:lang w:val="en-US"/>
              </w:rPr>
            </w:pPr>
          </w:p>
          <w:p w14:paraId="000073DC" w14:textId="7D582A5B" w:rsidR="005529AB" w:rsidRPr="00452EED" w:rsidRDefault="006B56EB" w:rsidP="00B46DB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*This opportunity is not open to NI Civil Service staff</w:t>
            </w:r>
          </w:p>
        </w:tc>
      </w:tr>
    </w:tbl>
    <w:p w14:paraId="4DDB495D" w14:textId="77777777" w:rsidR="00F52190" w:rsidRDefault="00F52190">
      <w:pPr>
        <w:rPr>
          <w:rFonts w:ascii="Arial" w:hAnsi="Arial" w:cs="Arial"/>
          <w:b/>
          <w:bCs/>
          <w:lang w:val="en-US"/>
        </w:rPr>
      </w:pPr>
    </w:p>
    <w:p w14:paraId="709A507F" w14:textId="77777777" w:rsidR="006D22E0" w:rsidRDefault="002A0043">
      <w:pPr>
        <w:rPr>
          <w:rFonts w:ascii="Arial" w:hAnsi="Arial" w:cs="Arial"/>
          <w:b/>
          <w:bCs/>
          <w:lang w:val="en-US"/>
        </w:rPr>
      </w:pPr>
      <w:r w:rsidRPr="00452EED">
        <w:rPr>
          <w:rFonts w:ascii="Arial" w:hAnsi="Arial" w:cs="Arial"/>
          <w:b/>
          <w:bCs/>
          <w:lang w:val="en-US"/>
        </w:rPr>
        <w:t>7.  Endorsement</w:t>
      </w:r>
    </w:p>
    <w:p w14:paraId="6B0EFE90" w14:textId="77777777" w:rsidR="006D22E0" w:rsidRPr="00452EED" w:rsidRDefault="006D22E0">
      <w:pPr>
        <w:rPr>
          <w:rFonts w:ascii="Arial" w:hAnsi="Arial" w:cs="Arial"/>
          <w:b/>
          <w:bCs/>
          <w:lang w:val="en-US"/>
        </w:rPr>
      </w:pPr>
    </w:p>
    <w:p w14:paraId="3948BFD7" w14:textId="77777777" w:rsidR="002A0043" w:rsidRPr="00452EED" w:rsidRDefault="002A0043">
      <w:pPr>
        <w:rPr>
          <w:rFonts w:ascii="Arial" w:hAnsi="Arial" w:cs="Arial"/>
          <w:b/>
          <w:bCs/>
          <w:lang w:val="en-US"/>
        </w:rPr>
      </w:pPr>
      <w:r w:rsidRPr="00452EED">
        <w:rPr>
          <w:rFonts w:ascii="Arial" w:hAnsi="Arial" w:cs="Arial"/>
          <w:b/>
          <w:bCs/>
          <w:lang w:val="en-US"/>
        </w:rPr>
        <w:t xml:space="preserve">     Interchange Manager</w:t>
      </w:r>
    </w:p>
    <w:p w14:paraId="36F479BE" w14:textId="77777777" w:rsidR="009D4397" w:rsidRPr="00452EED" w:rsidRDefault="009D4397">
      <w:pPr>
        <w:rPr>
          <w:rFonts w:ascii="Arial" w:hAnsi="Arial" w:cs="Arial"/>
          <w:b/>
          <w:bCs/>
          <w:lang w:val="en-US"/>
        </w:rPr>
      </w:pPr>
    </w:p>
    <w:tbl>
      <w:tblPr>
        <w:tblpPr w:leftFromText="180" w:rightFromText="180" w:vertAnchor="text" w:horzAnchor="page" w:tblpX="4009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9D4397" w:rsidRPr="00452EED" w14:paraId="024381E3" w14:textId="77777777" w:rsidTr="00990432">
        <w:trPr>
          <w:trHeight w:val="554"/>
        </w:trPr>
        <w:tc>
          <w:tcPr>
            <w:tcW w:w="5070" w:type="dxa"/>
            <w:shd w:val="clear" w:color="auto" w:fill="auto"/>
          </w:tcPr>
          <w:p w14:paraId="5BEF314F" w14:textId="77777777" w:rsidR="00545238" w:rsidRPr="00F172EB" w:rsidRDefault="005529AB" w:rsidP="00990432">
            <w:pPr>
              <w:rPr>
                <w:rFonts w:ascii="Segoe Script" w:hAnsi="Segoe Script" w:cs="Arial"/>
                <w:b/>
                <w:bCs/>
                <w:sz w:val="28"/>
                <w:szCs w:val="28"/>
                <w:lang w:val="en-US"/>
              </w:rPr>
            </w:pPr>
            <w:r w:rsidRPr="00F172EB">
              <w:rPr>
                <w:rFonts w:ascii="Segoe Script" w:hAnsi="Segoe Script" w:cs="Arial"/>
                <w:b/>
                <w:bCs/>
                <w:sz w:val="28"/>
                <w:szCs w:val="28"/>
                <w:lang w:val="en-US"/>
              </w:rPr>
              <w:t>Orla McKinney</w:t>
            </w:r>
          </w:p>
        </w:tc>
      </w:tr>
    </w:tbl>
    <w:p w14:paraId="72DAA14D" w14:textId="77777777" w:rsidR="009D4397" w:rsidRPr="00452EED" w:rsidRDefault="009D4397" w:rsidP="009D4397">
      <w:pPr>
        <w:ind w:firstLine="720"/>
        <w:rPr>
          <w:rFonts w:ascii="Arial" w:hAnsi="Arial" w:cs="Arial"/>
          <w:b/>
          <w:bCs/>
          <w:lang w:val="en-US"/>
        </w:rPr>
      </w:pPr>
      <w:r w:rsidRPr="00452EED">
        <w:rPr>
          <w:rFonts w:ascii="Arial" w:hAnsi="Arial" w:cs="Arial"/>
          <w:b/>
          <w:bCs/>
          <w:lang w:val="en-US"/>
        </w:rPr>
        <w:t>Signed:</w:t>
      </w:r>
    </w:p>
    <w:p w14:paraId="486AFDE3" w14:textId="77777777" w:rsidR="00545238" w:rsidRPr="00452EED" w:rsidRDefault="00545238">
      <w:pPr>
        <w:rPr>
          <w:rFonts w:ascii="Arial" w:hAnsi="Arial" w:cs="Arial"/>
          <w:b/>
          <w:bCs/>
          <w:lang w:val="en-US"/>
        </w:rPr>
      </w:pPr>
    </w:p>
    <w:p w14:paraId="4B9AC20F" w14:textId="77777777" w:rsidR="00545238" w:rsidRPr="00452EED" w:rsidRDefault="00545238">
      <w:pPr>
        <w:rPr>
          <w:rFonts w:ascii="Arial" w:hAnsi="Arial" w:cs="Arial"/>
          <w:b/>
          <w:bCs/>
          <w:lang w:val="en-US"/>
        </w:rPr>
      </w:pPr>
    </w:p>
    <w:tbl>
      <w:tblPr>
        <w:tblpPr w:leftFromText="180" w:rightFromText="180" w:vertAnchor="text" w:horzAnchor="page" w:tblpX="4067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</w:tblGrid>
      <w:tr w:rsidR="00545238" w:rsidRPr="00452EED" w14:paraId="0970AAC6" w14:textId="77777777" w:rsidTr="00990432">
        <w:trPr>
          <w:trHeight w:val="553"/>
        </w:trPr>
        <w:tc>
          <w:tcPr>
            <w:tcW w:w="4853" w:type="dxa"/>
            <w:shd w:val="clear" w:color="auto" w:fill="auto"/>
          </w:tcPr>
          <w:p w14:paraId="0B139610" w14:textId="0FD40547" w:rsidR="00545238" w:rsidRPr="00452EED" w:rsidRDefault="004F1BA7" w:rsidP="005529AB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10</w:t>
            </w:r>
            <w:r w:rsidR="005529AB">
              <w:rPr>
                <w:rFonts w:ascii="Arial" w:hAnsi="Arial" w:cs="Arial"/>
                <w:b/>
                <w:bCs/>
                <w:lang w:val="en-US"/>
              </w:rPr>
              <w:t xml:space="preserve"> November</w:t>
            </w:r>
            <w:r w:rsidR="00FE0ABD">
              <w:rPr>
                <w:rFonts w:ascii="Arial" w:hAnsi="Arial" w:cs="Arial"/>
                <w:b/>
                <w:bCs/>
                <w:lang w:val="en-US"/>
              </w:rPr>
              <w:t xml:space="preserve"> 2020</w:t>
            </w:r>
          </w:p>
        </w:tc>
      </w:tr>
    </w:tbl>
    <w:p w14:paraId="425421EE" w14:textId="77777777" w:rsidR="00545238" w:rsidRPr="00452EED" w:rsidRDefault="00545238" w:rsidP="00545238">
      <w:pPr>
        <w:ind w:left="720"/>
        <w:rPr>
          <w:rFonts w:ascii="Arial" w:hAnsi="Arial" w:cs="Arial"/>
          <w:b/>
          <w:bCs/>
          <w:lang w:val="en-US"/>
        </w:rPr>
      </w:pPr>
      <w:r w:rsidRPr="00452EED">
        <w:rPr>
          <w:rFonts w:ascii="Arial" w:hAnsi="Arial" w:cs="Arial"/>
          <w:b/>
          <w:bCs/>
          <w:lang w:val="en-US"/>
        </w:rPr>
        <w:t>Date:</w:t>
      </w:r>
      <w:r w:rsidRPr="00452EED">
        <w:rPr>
          <w:rFonts w:ascii="Arial" w:hAnsi="Arial" w:cs="Arial"/>
          <w:b/>
          <w:bCs/>
          <w:lang w:val="en-US"/>
        </w:rPr>
        <w:tab/>
      </w:r>
      <w:r w:rsidRPr="00452EED">
        <w:rPr>
          <w:rFonts w:ascii="Arial" w:hAnsi="Arial" w:cs="Arial"/>
          <w:b/>
          <w:bCs/>
          <w:lang w:val="en-US"/>
        </w:rPr>
        <w:tab/>
      </w:r>
    </w:p>
    <w:p w14:paraId="30A6838D" w14:textId="77777777" w:rsidR="002A0043" w:rsidRPr="006D22E0" w:rsidRDefault="002A0043" w:rsidP="006D22E0">
      <w:pPr>
        <w:rPr>
          <w:rFonts w:ascii="Arial" w:hAnsi="Arial" w:cs="Arial"/>
          <w:lang w:val="en-US"/>
        </w:rPr>
      </w:pPr>
      <w:bookmarkStart w:id="0" w:name="_GoBack"/>
      <w:bookmarkEnd w:id="0"/>
    </w:p>
    <w:sectPr w:rsidR="002A0043" w:rsidRPr="006D22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EC499" w14:textId="77777777" w:rsidR="00554A2C" w:rsidRDefault="00554A2C">
      <w:r>
        <w:separator/>
      </w:r>
    </w:p>
  </w:endnote>
  <w:endnote w:type="continuationSeparator" w:id="0">
    <w:p w14:paraId="46FD2275" w14:textId="77777777" w:rsidR="00554A2C" w:rsidRDefault="0055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">
    <w:altName w:val="Pristina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845B9" w14:textId="77777777" w:rsidR="00DB5B50" w:rsidRDefault="00DB5B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97CB29" w14:textId="77777777" w:rsidR="00DB5B50" w:rsidRDefault="00DB5B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160A5" w14:textId="77777777" w:rsidR="00551A3D" w:rsidRDefault="00551A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F2D60" w14:textId="77777777" w:rsidR="00551A3D" w:rsidRDefault="00551A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843C2" w14:textId="77777777" w:rsidR="00554A2C" w:rsidRDefault="00554A2C">
      <w:r>
        <w:separator/>
      </w:r>
    </w:p>
  </w:footnote>
  <w:footnote w:type="continuationSeparator" w:id="0">
    <w:p w14:paraId="07E1739B" w14:textId="77777777" w:rsidR="00554A2C" w:rsidRDefault="00554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B8AB5" w14:textId="77777777" w:rsidR="00551A3D" w:rsidRDefault="00551A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B19CB" w14:textId="77777777" w:rsidR="00DB5B50" w:rsidRPr="00F43742" w:rsidRDefault="00DB5B50" w:rsidP="00F43742">
    <w:pPr>
      <w:pStyle w:val="Subtitle"/>
      <w:rPr>
        <w:sz w:val="32"/>
        <w:szCs w:val="32"/>
      </w:rPr>
    </w:pPr>
    <w:r w:rsidRPr="00F43742">
      <w:rPr>
        <w:sz w:val="32"/>
        <w:szCs w:val="32"/>
      </w:rPr>
      <w:tab/>
      <w:t>NI INTERCHANGE SCHEME</w:t>
    </w:r>
  </w:p>
  <w:p w14:paraId="5499843F" w14:textId="7CC9E6AD" w:rsidR="00DB5B50" w:rsidRDefault="00DB5B50">
    <w:pPr>
      <w:pStyle w:val="Header"/>
    </w:pPr>
    <w:r>
      <w:tab/>
      <w:t xml:space="preserve">Ref: I/C </w:t>
    </w:r>
    <w:r w:rsidR="00551A3D">
      <w:t>45/20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F1100" w14:textId="77777777" w:rsidR="00551A3D" w:rsidRDefault="00551A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241D2"/>
    <w:multiLevelType w:val="hybridMultilevel"/>
    <w:tmpl w:val="C7FCBE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0685"/>
    <w:multiLevelType w:val="hybridMultilevel"/>
    <w:tmpl w:val="B75AA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5761D"/>
    <w:multiLevelType w:val="hybridMultilevel"/>
    <w:tmpl w:val="0ECAA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7167C"/>
    <w:multiLevelType w:val="hybridMultilevel"/>
    <w:tmpl w:val="B0F8A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45BAB"/>
    <w:multiLevelType w:val="hybridMultilevel"/>
    <w:tmpl w:val="0168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E53C4"/>
    <w:multiLevelType w:val="hybridMultilevel"/>
    <w:tmpl w:val="827412F4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470123E7"/>
    <w:multiLevelType w:val="multilevel"/>
    <w:tmpl w:val="2B34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304C28"/>
    <w:multiLevelType w:val="hybridMultilevel"/>
    <w:tmpl w:val="4DCE45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B5558"/>
    <w:multiLevelType w:val="hybridMultilevel"/>
    <w:tmpl w:val="57B2B708"/>
    <w:lvl w:ilvl="0" w:tplc="2D9049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6D43C31"/>
    <w:multiLevelType w:val="hybridMultilevel"/>
    <w:tmpl w:val="1F9C0EF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5C1015FB"/>
    <w:multiLevelType w:val="multilevel"/>
    <w:tmpl w:val="CA3A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BE130C"/>
    <w:multiLevelType w:val="hybridMultilevel"/>
    <w:tmpl w:val="B2A4B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B660E"/>
    <w:multiLevelType w:val="hybridMultilevel"/>
    <w:tmpl w:val="F45C1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959B0"/>
    <w:multiLevelType w:val="hybridMultilevel"/>
    <w:tmpl w:val="225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10"/>
  </w:num>
  <w:num w:numId="8">
    <w:abstractNumId w:val="7"/>
  </w:num>
  <w:num w:numId="9">
    <w:abstractNumId w:val="6"/>
  </w:num>
  <w:num w:numId="10">
    <w:abstractNumId w:val="9"/>
  </w:num>
  <w:num w:numId="11">
    <w:abstractNumId w:val="2"/>
  </w:num>
  <w:num w:numId="12">
    <w:abstractNumId w:val="3"/>
  </w:num>
  <w:num w:numId="13">
    <w:abstractNumId w:val="1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043"/>
    <w:rsid w:val="00004F6F"/>
    <w:rsid w:val="00022939"/>
    <w:rsid w:val="0003369A"/>
    <w:rsid w:val="00084BC9"/>
    <w:rsid w:val="00093953"/>
    <w:rsid w:val="00095D85"/>
    <w:rsid w:val="000B0FFD"/>
    <w:rsid w:val="000B2481"/>
    <w:rsid w:val="000D32C8"/>
    <w:rsid w:val="000D4E6B"/>
    <w:rsid w:val="00133398"/>
    <w:rsid w:val="001936BB"/>
    <w:rsid w:val="001A2BBB"/>
    <w:rsid w:val="001D2CCD"/>
    <w:rsid w:val="001E2F2A"/>
    <w:rsid w:val="002019B1"/>
    <w:rsid w:val="00217FC4"/>
    <w:rsid w:val="00224572"/>
    <w:rsid w:val="00271EB8"/>
    <w:rsid w:val="00276FBB"/>
    <w:rsid w:val="002875C7"/>
    <w:rsid w:val="002A0043"/>
    <w:rsid w:val="002B7694"/>
    <w:rsid w:val="002D64EC"/>
    <w:rsid w:val="002E4430"/>
    <w:rsid w:val="002E5136"/>
    <w:rsid w:val="002F0C97"/>
    <w:rsid w:val="002F6AA4"/>
    <w:rsid w:val="003031B1"/>
    <w:rsid w:val="003251FD"/>
    <w:rsid w:val="00351B6A"/>
    <w:rsid w:val="003566EB"/>
    <w:rsid w:val="003703A5"/>
    <w:rsid w:val="003735E0"/>
    <w:rsid w:val="00391775"/>
    <w:rsid w:val="004210CB"/>
    <w:rsid w:val="004342F0"/>
    <w:rsid w:val="00437CCD"/>
    <w:rsid w:val="00452EED"/>
    <w:rsid w:val="00461A1F"/>
    <w:rsid w:val="004B0A35"/>
    <w:rsid w:val="004C6545"/>
    <w:rsid w:val="004E2B81"/>
    <w:rsid w:val="004F1BA7"/>
    <w:rsid w:val="004F4714"/>
    <w:rsid w:val="005246E1"/>
    <w:rsid w:val="005319B5"/>
    <w:rsid w:val="005338EF"/>
    <w:rsid w:val="00542BC2"/>
    <w:rsid w:val="00545238"/>
    <w:rsid w:val="00551A3D"/>
    <w:rsid w:val="005529AB"/>
    <w:rsid w:val="00554A2C"/>
    <w:rsid w:val="005607F0"/>
    <w:rsid w:val="0056463B"/>
    <w:rsid w:val="005826F7"/>
    <w:rsid w:val="005850C9"/>
    <w:rsid w:val="005B1766"/>
    <w:rsid w:val="005E503A"/>
    <w:rsid w:val="006075AB"/>
    <w:rsid w:val="00622799"/>
    <w:rsid w:val="00623C9A"/>
    <w:rsid w:val="00671A00"/>
    <w:rsid w:val="006850DD"/>
    <w:rsid w:val="0069687F"/>
    <w:rsid w:val="006B08CB"/>
    <w:rsid w:val="006B3EB4"/>
    <w:rsid w:val="006B56EB"/>
    <w:rsid w:val="006C0CCC"/>
    <w:rsid w:val="006C1056"/>
    <w:rsid w:val="006C3B3A"/>
    <w:rsid w:val="006D22E0"/>
    <w:rsid w:val="006D7267"/>
    <w:rsid w:val="006E483F"/>
    <w:rsid w:val="006E5263"/>
    <w:rsid w:val="006F4922"/>
    <w:rsid w:val="006F606A"/>
    <w:rsid w:val="00731797"/>
    <w:rsid w:val="00735393"/>
    <w:rsid w:val="0076056B"/>
    <w:rsid w:val="0079307D"/>
    <w:rsid w:val="00793B83"/>
    <w:rsid w:val="007D0787"/>
    <w:rsid w:val="008131B5"/>
    <w:rsid w:val="008365FE"/>
    <w:rsid w:val="008415C2"/>
    <w:rsid w:val="008462B5"/>
    <w:rsid w:val="008539FC"/>
    <w:rsid w:val="008B279A"/>
    <w:rsid w:val="008D0B58"/>
    <w:rsid w:val="00990432"/>
    <w:rsid w:val="009B3220"/>
    <w:rsid w:val="009D4397"/>
    <w:rsid w:val="00A16327"/>
    <w:rsid w:val="00A362A7"/>
    <w:rsid w:val="00A50197"/>
    <w:rsid w:val="00AA482C"/>
    <w:rsid w:val="00AB24FB"/>
    <w:rsid w:val="00AF28E3"/>
    <w:rsid w:val="00B20235"/>
    <w:rsid w:val="00B2344C"/>
    <w:rsid w:val="00B46DBB"/>
    <w:rsid w:val="00B5103B"/>
    <w:rsid w:val="00B557A7"/>
    <w:rsid w:val="00B60947"/>
    <w:rsid w:val="00B76450"/>
    <w:rsid w:val="00B9297C"/>
    <w:rsid w:val="00BA0B4C"/>
    <w:rsid w:val="00BB7E71"/>
    <w:rsid w:val="00BC3A17"/>
    <w:rsid w:val="00BD1F67"/>
    <w:rsid w:val="00BD431D"/>
    <w:rsid w:val="00BE0687"/>
    <w:rsid w:val="00C14FCA"/>
    <w:rsid w:val="00C31D57"/>
    <w:rsid w:val="00C37193"/>
    <w:rsid w:val="00C41A62"/>
    <w:rsid w:val="00C53D43"/>
    <w:rsid w:val="00C603EA"/>
    <w:rsid w:val="00C6249B"/>
    <w:rsid w:val="00C75C60"/>
    <w:rsid w:val="00C879D8"/>
    <w:rsid w:val="00C87F1E"/>
    <w:rsid w:val="00C908C4"/>
    <w:rsid w:val="00CC768B"/>
    <w:rsid w:val="00CD5FCE"/>
    <w:rsid w:val="00D17DE2"/>
    <w:rsid w:val="00D578FA"/>
    <w:rsid w:val="00D63822"/>
    <w:rsid w:val="00DA11CC"/>
    <w:rsid w:val="00DA3FE1"/>
    <w:rsid w:val="00DA7F47"/>
    <w:rsid w:val="00DB5B50"/>
    <w:rsid w:val="00DD67E2"/>
    <w:rsid w:val="00DF0541"/>
    <w:rsid w:val="00E07F3B"/>
    <w:rsid w:val="00E13800"/>
    <w:rsid w:val="00E17AB0"/>
    <w:rsid w:val="00E468E7"/>
    <w:rsid w:val="00E47132"/>
    <w:rsid w:val="00E472AF"/>
    <w:rsid w:val="00E8608B"/>
    <w:rsid w:val="00E906B3"/>
    <w:rsid w:val="00EB49E6"/>
    <w:rsid w:val="00EC774F"/>
    <w:rsid w:val="00EE35FD"/>
    <w:rsid w:val="00F121EF"/>
    <w:rsid w:val="00F172EB"/>
    <w:rsid w:val="00F240EE"/>
    <w:rsid w:val="00F43742"/>
    <w:rsid w:val="00F52190"/>
    <w:rsid w:val="00F60669"/>
    <w:rsid w:val="00F72E75"/>
    <w:rsid w:val="00F90460"/>
    <w:rsid w:val="00FC5D2E"/>
    <w:rsid w:val="00FE0ABD"/>
    <w:rsid w:val="00FE61D0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44"/>
    <o:shapelayout v:ext="edit">
      <o:idmap v:ext="edit" data="1"/>
    </o:shapelayout>
  </w:shapeDefaults>
  <w:decimalSymbol w:val="."/>
  <w:listSeparator w:val=","/>
  <w14:docId w14:val="32349299"/>
  <w15:chartTrackingRefBased/>
  <w15:docId w15:val="{11735FDE-CB06-4327-8F49-8493DF34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ush Script" w:hAnsi="Brush Script"/>
      <w:b/>
      <w:bCs/>
      <w:sz w:val="28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1632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OmniPage1">
    <w:name w:val="OmniPage #1"/>
    <w:basedOn w:val="Normal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9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B0FFD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E138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13800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B2481"/>
    <w:pPr>
      <w:ind w:left="720"/>
    </w:pPr>
  </w:style>
  <w:style w:type="character" w:customStyle="1" w:styleId="Heading8Char">
    <w:name w:val="Heading 8 Char"/>
    <w:link w:val="Heading8"/>
    <w:semiHidden/>
    <w:rsid w:val="00A16327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6C0CC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33398"/>
    <w:pPr>
      <w:spacing w:after="188"/>
    </w:pPr>
    <w:rPr>
      <w:lang w:eastAsia="en-GB"/>
    </w:rPr>
  </w:style>
  <w:style w:type="character" w:styleId="CommentReference">
    <w:name w:val="annotation reference"/>
    <w:basedOn w:val="DefaultParagraphFont"/>
    <w:rsid w:val="001936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36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36B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936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36B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1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8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62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23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76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6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062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22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728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7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33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0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716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3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04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74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29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99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49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a.Mckinney@justice-ni.x.gsi.gov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terchangesecretariat@finance-ni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la.Mckinney@justice-ni.x.gsi.gov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1E594-BCC4-4731-A627-F0060805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976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7115</CharactersWithSpaces>
  <SharedDoc>false</SharedDoc>
  <HLinks>
    <vt:vector size="12" baseType="variant">
      <vt:variant>
        <vt:i4>1376303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mailto:interchangesecretariat@finance-ni.gov.uk</vt:lpwstr>
      </vt:variant>
      <vt:variant>
        <vt:lpwstr/>
      </vt:variant>
      <vt:variant>
        <vt:i4>8192006</vt:i4>
      </vt:variant>
      <vt:variant>
        <vt:i4>0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>Interchange - Hosting Proforma</dc:subject>
  <dc:creator>scottju</dc:creator>
  <cp:keywords/>
  <dc:description/>
  <cp:lastModifiedBy>McKinney, Paul</cp:lastModifiedBy>
  <cp:revision>12</cp:revision>
  <cp:lastPrinted>2019-09-19T11:34:00Z</cp:lastPrinted>
  <dcterms:created xsi:type="dcterms:W3CDTF">2020-11-06T16:02:00Z</dcterms:created>
  <dcterms:modified xsi:type="dcterms:W3CDTF">2020-11-10T13:22:00Z</dcterms:modified>
</cp:coreProperties>
</file>