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66C8F" w:rsidRDefault="00366C8F" w:rsidP="00366C8F">
                            <w:pPr>
                              <w:pStyle w:val="OmniPage1"/>
                              <w:spacing w:line="240" w:lineRule="auto"/>
                              <w:rPr>
                                <w:rFonts w:ascii="Arial" w:hAnsi="Arial" w:cs="Arial"/>
                                <w:sz w:val="24"/>
                                <w:szCs w:val="24"/>
                                <w:lang w:val="en-GB"/>
                              </w:rPr>
                            </w:pPr>
                            <w:r>
                              <w:rPr>
                                <w:sz w:val="24"/>
                                <w:szCs w:val="24"/>
                                <w:lang w:val="en-GB"/>
                              </w:rPr>
                              <w:t>Newry, Mourne and Down District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366C8F" w:rsidRDefault="00366C8F" w:rsidP="00366C8F">
                      <w:pPr>
                        <w:pStyle w:val="OmniPage1"/>
                        <w:spacing w:line="240" w:lineRule="auto"/>
                        <w:rPr>
                          <w:rFonts w:ascii="Arial" w:hAnsi="Arial" w:cs="Arial"/>
                          <w:sz w:val="24"/>
                          <w:szCs w:val="24"/>
                          <w:lang w:val="en-GB"/>
                        </w:rPr>
                      </w:pPr>
                      <w:r>
                        <w:rPr>
                          <w:sz w:val="24"/>
                          <w:szCs w:val="24"/>
                          <w:lang w:val="en-GB"/>
                        </w:rPr>
                        <w:t>Newry, Mourne and Down District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77470</wp:posOffset>
                </wp:positionV>
                <wp:extent cx="3657600" cy="4572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rsidR="008D4F0B" w:rsidRDefault="008D4F0B" w:rsidP="008D4F0B">
                            <w:r>
                              <w:t xml:space="preserve">Catrina Miskelly – Assistant Director: Corporate Services </w:t>
                            </w:r>
                          </w:p>
                          <w:p w:rsidR="008D4F0B" w:rsidRDefault="008D4F0B" w:rsidP="008D4F0B">
                            <w:r>
                              <w:t>(HR &amp; Safeguarding)</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7" type="#_x0000_t202" style="position:absolute;margin-left:90pt;margin-top:6.1pt;width:4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">
                <v:textbox>
                  <w:txbxContent>
                    <w:p w:rsidR="008D4F0B" w:rsidRDefault="008D4F0B" w:rsidP="008D4F0B">
                      <w:r>
                        <w:t xml:space="preserve">Catrina Miskelly – Assistant Director: Corporate Services </w:t>
                      </w:r>
                    </w:p>
                    <w:p w:rsidR="008D4F0B" w:rsidRDefault="008D4F0B" w:rsidP="008D4F0B">
                      <w:r>
                        <w:t>(HR &amp; Safeguarding)</w:t>
                      </w:r>
                    </w:p>
                    <w:p w:rsidR="002A0043" w:rsidRPr="00FB4657" w:rsidRDefault="002A0043">
                      <w:pPr>
                        <w:rPr>
                          <w:lang w:val="en-US"/>
                        </w:rPr>
                      </w:pP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66C8F" w:rsidRDefault="00366C8F" w:rsidP="00366C8F">
                            <w:r>
                              <w:t xml:space="preserve">Human Resources </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366C8F" w:rsidRDefault="00366C8F" w:rsidP="00366C8F">
                      <w:r>
                        <w:t xml:space="preserve">Human Resources </w:t>
                      </w:r>
                    </w:p>
                    <w:p w:rsidR="002A0043" w:rsidRPr="00FB4657" w:rsidRDefault="002A0043">
                      <w:pPr>
                        <w:rPr>
                          <w:lang w:val="en-US"/>
                        </w:rPr>
                      </w:pP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FC083E" w:rsidRDefault="002A0043" w:rsidP="00FC083E">
                            <w:pPr>
                              <w:rPr>
                                <w:lang w:val="en-US"/>
                              </w:rPr>
                            </w:pPr>
                          </w:p>
                          <w:p w:rsidR="00366C8F" w:rsidRPr="00150865" w:rsidRDefault="00366C8F" w:rsidP="00366C8F">
                            <w:pPr>
                              <w:autoSpaceDE w:val="0"/>
                              <w:autoSpaceDN w:val="0"/>
                              <w:rPr>
                                <w:color w:val="000000"/>
                                <w:sz w:val="22"/>
                                <w:szCs w:val="20"/>
                                <w:lang w:eastAsia="en-GB"/>
                              </w:rPr>
                            </w:pPr>
                            <w:r w:rsidRPr="00150865">
                              <w:rPr>
                                <w:color w:val="000000"/>
                                <w:sz w:val="22"/>
                                <w:szCs w:val="20"/>
                              </w:rPr>
                              <w:t>Downshire Civic Centre</w:t>
                            </w:r>
                          </w:p>
                          <w:p w:rsidR="00366C8F" w:rsidRPr="00150865" w:rsidRDefault="00366C8F" w:rsidP="00366C8F">
                            <w:pPr>
                              <w:autoSpaceDE w:val="0"/>
                              <w:autoSpaceDN w:val="0"/>
                              <w:rPr>
                                <w:color w:val="000000"/>
                                <w:sz w:val="22"/>
                                <w:szCs w:val="20"/>
                              </w:rPr>
                            </w:pPr>
                            <w:proofErr w:type="spellStart"/>
                            <w:r w:rsidRPr="00150865">
                              <w:rPr>
                                <w:color w:val="000000"/>
                                <w:sz w:val="22"/>
                                <w:szCs w:val="20"/>
                              </w:rPr>
                              <w:t>Downshire</w:t>
                            </w:r>
                            <w:proofErr w:type="spellEnd"/>
                            <w:r w:rsidRPr="00150865">
                              <w:rPr>
                                <w:color w:val="000000"/>
                                <w:sz w:val="22"/>
                                <w:szCs w:val="20"/>
                              </w:rPr>
                              <w:t xml:space="preserve"> Estate, </w:t>
                            </w:r>
                            <w:proofErr w:type="spellStart"/>
                            <w:r w:rsidRPr="00150865">
                              <w:rPr>
                                <w:color w:val="000000"/>
                                <w:sz w:val="22"/>
                                <w:szCs w:val="20"/>
                              </w:rPr>
                              <w:t>Ardglass</w:t>
                            </w:r>
                            <w:proofErr w:type="spellEnd"/>
                            <w:r w:rsidRPr="00150865">
                              <w:rPr>
                                <w:color w:val="000000"/>
                                <w:sz w:val="22"/>
                                <w:szCs w:val="20"/>
                              </w:rPr>
                              <w:t xml:space="preserve"> Road</w:t>
                            </w:r>
                          </w:p>
                          <w:p w:rsidR="00366C8F" w:rsidRPr="00150865" w:rsidRDefault="00366C8F" w:rsidP="00366C8F">
                            <w:pPr>
                              <w:autoSpaceDE w:val="0"/>
                              <w:autoSpaceDN w:val="0"/>
                              <w:rPr>
                                <w:color w:val="000000"/>
                                <w:sz w:val="22"/>
                                <w:szCs w:val="20"/>
                              </w:rPr>
                            </w:pPr>
                            <w:r w:rsidRPr="00150865">
                              <w:rPr>
                                <w:color w:val="000000"/>
                                <w:sz w:val="22"/>
                                <w:szCs w:val="20"/>
                              </w:rPr>
                              <w:t>Downpatrick BT30 6GQ</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Pr="00FC083E" w:rsidRDefault="002A0043" w:rsidP="00FC083E">
                      <w:pPr>
                        <w:rPr>
                          <w:lang w:val="en-US"/>
                        </w:rPr>
                      </w:pPr>
                    </w:p>
                    <w:p w:rsidR="00366C8F" w:rsidRPr="00150865" w:rsidRDefault="00366C8F" w:rsidP="00366C8F">
                      <w:pPr>
                        <w:autoSpaceDE w:val="0"/>
                        <w:autoSpaceDN w:val="0"/>
                        <w:rPr>
                          <w:color w:val="000000"/>
                          <w:sz w:val="22"/>
                          <w:szCs w:val="20"/>
                          <w:lang w:eastAsia="en-GB"/>
                        </w:rPr>
                      </w:pPr>
                      <w:r w:rsidRPr="00150865">
                        <w:rPr>
                          <w:color w:val="000000"/>
                          <w:sz w:val="22"/>
                          <w:szCs w:val="20"/>
                        </w:rPr>
                        <w:t>Downshire Civic Centre</w:t>
                      </w:r>
                    </w:p>
                    <w:p w:rsidR="00366C8F" w:rsidRPr="00150865" w:rsidRDefault="00366C8F" w:rsidP="00366C8F">
                      <w:pPr>
                        <w:autoSpaceDE w:val="0"/>
                        <w:autoSpaceDN w:val="0"/>
                        <w:rPr>
                          <w:color w:val="000000"/>
                          <w:sz w:val="22"/>
                          <w:szCs w:val="20"/>
                        </w:rPr>
                      </w:pPr>
                      <w:r w:rsidRPr="00150865">
                        <w:rPr>
                          <w:color w:val="000000"/>
                          <w:sz w:val="22"/>
                          <w:szCs w:val="20"/>
                        </w:rPr>
                        <w:t xml:space="preserve">Downshire Estate, </w:t>
                      </w:r>
                      <w:proofErr w:type="spellStart"/>
                      <w:r w:rsidRPr="00150865">
                        <w:rPr>
                          <w:color w:val="000000"/>
                          <w:sz w:val="22"/>
                          <w:szCs w:val="20"/>
                        </w:rPr>
                        <w:t>Ardglass</w:t>
                      </w:r>
                      <w:proofErr w:type="spellEnd"/>
                      <w:r w:rsidRPr="00150865">
                        <w:rPr>
                          <w:color w:val="000000"/>
                          <w:sz w:val="22"/>
                          <w:szCs w:val="20"/>
                        </w:rPr>
                        <w:t xml:space="preserve"> Road</w:t>
                      </w:r>
                    </w:p>
                    <w:p w:rsidR="00366C8F" w:rsidRPr="00150865" w:rsidRDefault="00366C8F" w:rsidP="00366C8F">
                      <w:pPr>
                        <w:autoSpaceDE w:val="0"/>
                        <w:autoSpaceDN w:val="0"/>
                        <w:rPr>
                          <w:color w:val="000000"/>
                          <w:sz w:val="22"/>
                          <w:szCs w:val="20"/>
                        </w:rPr>
                      </w:pPr>
                      <w:r w:rsidRPr="00150865">
                        <w:rPr>
                          <w:color w:val="000000"/>
                          <w:sz w:val="22"/>
                          <w:szCs w:val="20"/>
                        </w:rPr>
                        <w:t>Downpatrick BT30 6GQ</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366C8F" w:rsidRDefault="00366C8F" w:rsidP="00366C8F">
                            <w:r w:rsidRPr="00E873AE">
                              <w:rPr>
                                <w:sz w:val="20"/>
                              </w:rPr>
                              <w:t>07817530731</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366C8F" w:rsidRDefault="00366C8F" w:rsidP="00366C8F">
                      <w:r w:rsidRPr="00E873AE">
                        <w:rPr>
                          <w:sz w:val="20"/>
                        </w:rPr>
                        <w:t>07817530731</w:t>
                      </w:r>
                    </w:p>
                    <w:p w:rsidR="002A0043" w:rsidRPr="00FC083E" w:rsidRDefault="002A0043">
                      <w:pPr>
                        <w:rPr>
                          <w:lang w:val="en-US"/>
                        </w:rPr>
                      </w:pP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8D4F0B" w:rsidRPr="00FC083E" w:rsidRDefault="008D4F0B" w:rsidP="008D4F0B">
                            <w:pPr>
                              <w:rPr>
                                <w:lang w:val="en-US"/>
                              </w:rPr>
                            </w:pPr>
                            <w:r>
                              <w:t>recruitment@nmandd.org</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8D4F0B" w:rsidRPr="00FC083E" w:rsidRDefault="008D4F0B" w:rsidP="008D4F0B">
                      <w:pPr>
                        <w:rPr>
                          <w:lang w:val="en-US"/>
                        </w:rPr>
                      </w:pPr>
                      <w:r>
                        <w:t>recruitment@nmandd.org</w:t>
                      </w:r>
                    </w:p>
                    <w:p w:rsidR="002A0043" w:rsidRPr="00FC083E" w:rsidRDefault="002A0043">
                      <w:pPr>
                        <w:rPr>
                          <w:lang w:val="en-US"/>
                        </w:rPr>
                      </w:pP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366C8F" w:rsidRDefault="00366C8F" w:rsidP="00366C8F">
                            <w:r w:rsidRPr="00941F0C">
                              <w:rPr>
                                <w:b/>
                              </w:rPr>
                              <w:t>Secondment</w:t>
                            </w:r>
                            <w:r>
                              <w:t xml:space="preserve"> to the post of </w:t>
                            </w:r>
                            <w:r w:rsidRPr="00366C8F">
                              <w:rPr>
                                <w:rFonts w:ascii="Tahoma" w:hAnsi="Tahoma" w:cs="Tahoma"/>
                                <w:sz w:val="22"/>
                                <w:szCs w:val="22"/>
                                <w:lang w:eastAsia="zh-TW"/>
                              </w:rPr>
                              <w:t>Leisure Development Support Officer</w:t>
                            </w:r>
                            <w:r>
                              <w:t xml:space="preserve"> (until 1 May 2022 with possible extension)</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366C8F" w:rsidRDefault="00366C8F" w:rsidP="00366C8F">
                      <w:r w:rsidRPr="00941F0C">
                        <w:rPr>
                          <w:b/>
                        </w:rPr>
                        <w:t>Secondment</w:t>
                      </w:r>
                      <w:r>
                        <w:t xml:space="preserve"> to the post of </w:t>
                      </w:r>
                      <w:r w:rsidRPr="00366C8F">
                        <w:rPr>
                          <w:rFonts w:ascii="Tahoma" w:hAnsi="Tahoma" w:cs="Tahoma"/>
                          <w:sz w:val="22"/>
                          <w:szCs w:val="22"/>
                          <w:lang w:eastAsia="zh-TW"/>
                        </w:rPr>
                        <w:t>Leisure Development Support Officer</w:t>
                      </w:r>
                      <w:r>
                        <w:t xml:space="preserve"> (until 1 May 2022 with possible extension)</w:t>
                      </w:r>
                    </w:p>
                    <w:p w:rsidR="002A0043" w:rsidRDefault="002A0043"/>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6E3CB4">
        <w:trPr>
          <w:trHeight w:val="3620"/>
        </w:trPr>
        <w:tc>
          <w:tcPr>
            <w:tcW w:w="8522" w:type="dxa"/>
            <w:shd w:val="clear" w:color="auto" w:fill="auto"/>
          </w:tcPr>
          <w:p w:rsidR="00A30094" w:rsidRPr="00B81DFD" w:rsidRDefault="00A30094" w:rsidP="00CE765E">
            <w:pPr>
              <w:pStyle w:val="maintext"/>
              <w:spacing w:after="0"/>
            </w:pPr>
          </w:p>
          <w:p w:rsidR="00366C8F" w:rsidRPr="002A2508" w:rsidRDefault="00366C8F" w:rsidP="00366C8F">
            <w:pPr>
              <w:jc w:val="both"/>
              <w:rPr>
                <w:rFonts w:ascii="Tahoma" w:hAnsi="Tahoma" w:cs="Tahoma"/>
              </w:rPr>
            </w:pPr>
            <w:r w:rsidRPr="002A2508">
              <w:rPr>
                <w:rFonts w:ascii="Tahoma" w:hAnsi="Tahoma" w:cs="Tahoma"/>
              </w:rPr>
              <w:t>Responsible for assisting the Sports &amp; Leisure department in developing and implementing the Council strategies with regards to capital and revenue schemes and allocating capital/revenue purchases.</w:t>
            </w:r>
          </w:p>
          <w:p w:rsidR="00B81DFD" w:rsidRDefault="00B81DFD" w:rsidP="00F41764"/>
        </w:tc>
      </w:tr>
    </w:tbl>
    <w:p w:rsidR="006E3CB4" w:rsidRDefault="002A0043">
      <w:r>
        <w:t xml:space="preserve">             </w:t>
      </w:r>
    </w:p>
    <w:p w:rsidR="005B1766" w:rsidRDefault="005B1766"/>
    <w:p w:rsidR="002A0043" w:rsidRDefault="002A0043">
      <w:r>
        <w:lastRenderedPageBreak/>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24F8F">
        <w:trPr>
          <w:trHeight w:val="3959"/>
        </w:trPr>
        <w:tc>
          <w:tcPr>
            <w:tcW w:w="7654" w:type="dxa"/>
            <w:shd w:val="clear" w:color="auto" w:fill="auto"/>
          </w:tcPr>
          <w:p w:rsidR="002D64EC" w:rsidRDefault="002D64EC" w:rsidP="00366C8F"/>
          <w:p w:rsidR="00366C8F" w:rsidRPr="002A2508" w:rsidRDefault="00366C8F" w:rsidP="00366C8F">
            <w:pPr>
              <w:pStyle w:val="ListParagraph"/>
              <w:numPr>
                <w:ilvl w:val="0"/>
                <w:numId w:val="11"/>
              </w:numPr>
              <w:ind w:left="284" w:hanging="284"/>
              <w:contextualSpacing/>
              <w:jc w:val="both"/>
              <w:rPr>
                <w:rFonts w:ascii="Tahoma" w:hAnsi="Tahoma" w:cs="Tahoma"/>
              </w:rPr>
            </w:pPr>
            <w:r w:rsidRPr="002A2508">
              <w:rPr>
                <w:rFonts w:ascii="Tahoma" w:hAnsi="Tahoma" w:cs="Tahoma"/>
              </w:rPr>
              <w:t>Deliver departmental objectives in regards to outdoor facilities and all its user groups.</w:t>
            </w:r>
          </w:p>
          <w:p w:rsidR="00366C8F" w:rsidRPr="002A2508" w:rsidRDefault="00366C8F" w:rsidP="00366C8F">
            <w:pPr>
              <w:pStyle w:val="ListParagraph"/>
              <w:ind w:left="284" w:hanging="284"/>
              <w:jc w:val="both"/>
              <w:rPr>
                <w:rFonts w:ascii="Tahoma" w:hAnsi="Tahoma" w:cs="Tahoma"/>
              </w:rPr>
            </w:pPr>
          </w:p>
          <w:p w:rsidR="00366C8F" w:rsidRPr="002A2508" w:rsidRDefault="00366C8F" w:rsidP="00366C8F">
            <w:pPr>
              <w:pStyle w:val="ListParagraph"/>
              <w:numPr>
                <w:ilvl w:val="0"/>
                <w:numId w:val="11"/>
              </w:numPr>
              <w:ind w:left="284" w:hanging="284"/>
              <w:contextualSpacing/>
              <w:jc w:val="both"/>
              <w:rPr>
                <w:rFonts w:ascii="Tahoma" w:hAnsi="Tahoma" w:cs="Tahoma"/>
              </w:rPr>
            </w:pPr>
            <w:r w:rsidRPr="002A2508">
              <w:rPr>
                <w:rFonts w:ascii="Tahoma" w:hAnsi="Tahoma" w:cs="Tahoma"/>
              </w:rPr>
              <w:t>Assist the Sports &amp; Leisure department with capital schemes as agreed within the Council’s strategies including the purchase of all capital /revenue equipment as required for service delivery.</w:t>
            </w:r>
          </w:p>
          <w:p w:rsidR="00366C8F" w:rsidRPr="002A2508" w:rsidRDefault="00366C8F" w:rsidP="00366C8F">
            <w:pPr>
              <w:pStyle w:val="ListParagraph"/>
              <w:ind w:left="284" w:hanging="284"/>
              <w:jc w:val="both"/>
              <w:rPr>
                <w:rFonts w:ascii="Tahoma" w:hAnsi="Tahoma" w:cs="Tahoma"/>
              </w:rPr>
            </w:pPr>
          </w:p>
          <w:p w:rsidR="00366C8F" w:rsidRPr="002A2508" w:rsidRDefault="00366C8F" w:rsidP="00366C8F">
            <w:pPr>
              <w:pStyle w:val="ListParagraph"/>
              <w:numPr>
                <w:ilvl w:val="0"/>
                <w:numId w:val="11"/>
              </w:numPr>
              <w:ind w:left="284" w:hanging="284"/>
              <w:contextualSpacing/>
              <w:jc w:val="both"/>
              <w:rPr>
                <w:rFonts w:ascii="Tahoma" w:hAnsi="Tahoma" w:cs="Tahoma"/>
              </w:rPr>
            </w:pPr>
            <w:r w:rsidRPr="002A2508">
              <w:rPr>
                <w:rFonts w:ascii="Tahoma" w:hAnsi="Tahoma" w:cs="Tahoma"/>
              </w:rPr>
              <w:t>Contribute and assist with the preparation of budgets, capital /revenue costs for rates estimates.</w:t>
            </w:r>
          </w:p>
          <w:p w:rsidR="00366C8F" w:rsidRPr="002A2508" w:rsidRDefault="00366C8F" w:rsidP="00366C8F">
            <w:pPr>
              <w:pStyle w:val="ListParagraph"/>
              <w:ind w:left="284" w:hanging="284"/>
              <w:jc w:val="both"/>
              <w:rPr>
                <w:rFonts w:ascii="Tahoma" w:hAnsi="Tahoma" w:cs="Tahoma"/>
              </w:rPr>
            </w:pPr>
          </w:p>
          <w:p w:rsidR="00366C8F" w:rsidRPr="002A2508" w:rsidRDefault="00366C8F" w:rsidP="00366C8F">
            <w:pPr>
              <w:pStyle w:val="ListParagraph"/>
              <w:numPr>
                <w:ilvl w:val="0"/>
                <w:numId w:val="11"/>
              </w:numPr>
              <w:ind w:left="284" w:hanging="284"/>
              <w:contextualSpacing/>
              <w:jc w:val="both"/>
              <w:rPr>
                <w:rFonts w:ascii="Tahoma" w:hAnsi="Tahoma" w:cs="Tahoma"/>
              </w:rPr>
            </w:pPr>
            <w:r w:rsidRPr="002A2508">
              <w:rPr>
                <w:rFonts w:ascii="Tahoma" w:hAnsi="Tahoma" w:cs="Tahoma"/>
              </w:rPr>
              <w:t xml:space="preserve">Liaise and engage with all stakeholders, elected members and other council department’s user groups, voluntary and other agencies. </w:t>
            </w:r>
          </w:p>
          <w:p w:rsidR="00366C8F" w:rsidRPr="002A2508" w:rsidRDefault="00366C8F" w:rsidP="00366C8F">
            <w:pPr>
              <w:ind w:left="284" w:hanging="284"/>
              <w:jc w:val="both"/>
              <w:rPr>
                <w:rFonts w:ascii="Tahoma" w:hAnsi="Tahoma" w:cs="Tahoma"/>
              </w:rPr>
            </w:pPr>
          </w:p>
          <w:p w:rsidR="00366C8F" w:rsidRPr="002A2508" w:rsidRDefault="00366C8F" w:rsidP="00366C8F">
            <w:pPr>
              <w:pStyle w:val="ListParagraph"/>
              <w:numPr>
                <w:ilvl w:val="0"/>
                <w:numId w:val="11"/>
              </w:numPr>
              <w:ind w:left="284" w:hanging="284"/>
              <w:contextualSpacing/>
              <w:jc w:val="both"/>
              <w:rPr>
                <w:rFonts w:ascii="Tahoma" w:hAnsi="Tahoma" w:cs="Tahoma"/>
              </w:rPr>
            </w:pPr>
            <w:r w:rsidRPr="002A2508">
              <w:rPr>
                <w:rFonts w:ascii="Tahoma" w:hAnsi="Tahoma" w:cs="Tahoma"/>
              </w:rPr>
              <w:t>Produce written reports, business cases and attend necessary council committee meetings.</w:t>
            </w:r>
          </w:p>
          <w:p w:rsidR="00366C8F" w:rsidRPr="002A2508" w:rsidRDefault="00366C8F" w:rsidP="00366C8F">
            <w:pPr>
              <w:ind w:left="284" w:hanging="284"/>
              <w:jc w:val="both"/>
              <w:rPr>
                <w:rFonts w:ascii="Tahoma" w:hAnsi="Tahoma" w:cs="Tahoma"/>
              </w:rPr>
            </w:pPr>
          </w:p>
          <w:p w:rsidR="00366C8F" w:rsidRPr="002A2508" w:rsidRDefault="00366C8F" w:rsidP="00366C8F">
            <w:pPr>
              <w:pStyle w:val="ListParagraph"/>
              <w:numPr>
                <w:ilvl w:val="0"/>
                <w:numId w:val="11"/>
              </w:numPr>
              <w:ind w:left="284" w:hanging="284"/>
              <w:contextualSpacing/>
              <w:jc w:val="both"/>
              <w:rPr>
                <w:rFonts w:ascii="Tahoma" w:hAnsi="Tahoma" w:cs="Tahoma"/>
              </w:rPr>
            </w:pPr>
            <w:r w:rsidRPr="002A2508">
              <w:rPr>
                <w:rFonts w:ascii="Tahoma" w:hAnsi="Tahoma" w:cs="Tahoma"/>
              </w:rPr>
              <w:t>Ensure functions under their control are operated within the council risk management and governance processes. Ensure all relevant paper and electronic records are maintained.</w:t>
            </w:r>
          </w:p>
          <w:p w:rsidR="00366C8F" w:rsidRPr="002A2508" w:rsidRDefault="00366C8F" w:rsidP="00366C8F">
            <w:pPr>
              <w:ind w:left="284" w:hanging="284"/>
              <w:jc w:val="both"/>
              <w:rPr>
                <w:rFonts w:ascii="Tahoma" w:hAnsi="Tahoma" w:cs="Tahoma"/>
              </w:rPr>
            </w:pPr>
          </w:p>
          <w:p w:rsidR="00366C8F" w:rsidRPr="002A2508" w:rsidRDefault="00366C8F" w:rsidP="00366C8F">
            <w:pPr>
              <w:pStyle w:val="ListParagraph"/>
              <w:numPr>
                <w:ilvl w:val="0"/>
                <w:numId w:val="11"/>
              </w:numPr>
              <w:ind w:left="284" w:hanging="284"/>
              <w:contextualSpacing/>
              <w:jc w:val="both"/>
              <w:rPr>
                <w:rFonts w:ascii="Tahoma" w:hAnsi="Tahoma" w:cs="Tahoma"/>
              </w:rPr>
            </w:pPr>
            <w:r w:rsidRPr="002A2508">
              <w:rPr>
                <w:rFonts w:ascii="Tahoma" w:hAnsi="Tahoma" w:cs="Tahoma"/>
              </w:rPr>
              <w:t xml:space="preserve">Keep up to date on all amendments to relevant legislation, best practice and revenue funding streams in order to deliver best service for outdoor leisure capital projects. </w:t>
            </w:r>
          </w:p>
          <w:p w:rsidR="00366C8F" w:rsidRPr="002A2508" w:rsidRDefault="00366C8F" w:rsidP="00366C8F">
            <w:pPr>
              <w:ind w:left="284" w:hanging="284"/>
              <w:jc w:val="both"/>
              <w:rPr>
                <w:rFonts w:ascii="Tahoma" w:hAnsi="Tahoma" w:cs="Tahoma"/>
              </w:rPr>
            </w:pPr>
          </w:p>
          <w:p w:rsidR="00366C8F" w:rsidRPr="002A2508" w:rsidRDefault="00366C8F" w:rsidP="00366C8F">
            <w:pPr>
              <w:pStyle w:val="ListParagraph"/>
              <w:numPr>
                <w:ilvl w:val="0"/>
                <w:numId w:val="11"/>
              </w:numPr>
              <w:ind w:left="284" w:hanging="284"/>
              <w:contextualSpacing/>
              <w:jc w:val="both"/>
              <w:rPr>
                <w:rFonts w:ascii="Tahoma" w:hAnsi="Tahoma" w:cs="Tahoma"/>
              </w:rPr>
            </w:pPr>
            <w:r w:rsidRPr="002A2508">
              <w:rPr>
                <w:rFonts w:ascii="Tahoma" w:hAnsi="Tahoma" w:cs="Tahoma"/>
              </w:rPr>
              <w:t xml:space="preserve">Assist the Sports &amp; Leisure department in regards to procurement for capital schemes and thereafter acting as the point of contact for council in regards to community consultations and all consultants, contractors appointed to deliver specific works/projects. </w:t>
            </w:r>
          </w:p>
          <w:p w:rsidR="00366C8F" w:rsidRPr="002A2508" w:rsidRDefault="00366C8F" w:rsidP="00366C8F">
            <w:pPr>
              <w:ind w:left="284" w:hanging="284"/>
              <w:jc w:val="both"/>
              <w:rPr>
                <w:rFonts w:ascii="Tahoma" w:hAnsi="Tahoma" w:cs="Tahoma"/>
              </w:rPr>
            </w:pPr>
          </w:p>
          <w:p w:rsidR="00366C8F" w:rsidRPr="002A2508" w:rsidRDefault="00366C8F" w:rsidP="00366C8F">
            <w:pPr>
              <w:pStyle w:val="ListParagraph"/>
              <w:numPr>
                <w:ilvl w:val="0"/>
                <w:numId w:val="11"/>
              </w:numPr>
              <w:ind w:left="284" w:hanging="284"/>
              <w:contextualSpacing/>
              <w:jc w:val="both"/>
              <w:rPr>
                <w:rFonts w:ascii="Tahoma" w:hAnsi="Tahoma" w:cs="Tahoma"/>
              </w:rPr>
            </w:pPr>
            <w:r w:rsidRPr="002A2508">
              <w:rPr>
                <w:rFonts w:ascii="Tahoma" w:hAnsi="Tahoma" w:cs="Tahoma"/>
              </w:rPr>
              <w:t>Assist the Sports &amp; Leisure Department with the specification documentation requirements and design s with assistance in the appointment of contractors, purchase of goods as per the Council procurement processes.</w:t>
            </w:r>
          </w:p>
          <w:p w:rsidR="00366C8F" w:rsidRPr="002A2508" w:rsidRDefault="00366C8F" w:rsidP="00366C8F">
            <w:pPr>
              <w:ind w:left="426" w:hanging="426"/>
              <w:jc w:val="both"/>
              <w:rPr>
                <w:rFonts w:ascii="Tahoma" w:hAnsi="Tahoma" w:cs="Tahoma"/>
              </w:rPr>
            </w:pPr>
          </w:p>
          <w:p w:rsidR="00366C8F" w:rsidRPr="002A2508" w:rsidRDefault="00366C8F" w:rsidP="00366C8F">
            <w:pPr>
              <w:pStyle w:val="ListParagraph"/>
              <w:numPr>
                <w:ilvl w:val="0"/>
                <w:numId w:val="11"/>
              </w:numPr>
              <w:ind w:left="312" w:hanging="425"/>
              <w:contextualSpacing/>
              <w:jc w:val="both"/>
              <w:rPr>
                <w:rFonts w:ascii="Tahoma" w:hAnsi="Tahoma" w:cs="Tahoma"/>
              </w:rPr>
            </w:pPr>
            <w:r w:rsidRPr="002A2508">
              <w:rPr>
                <w:rFonts w:ascii="Tahoma" w:hAnsi="Tahoma" w:cs="Tahoma"/>
              </w:rPr>
              <w:t>Assist the Sports &amp; Leisure department in the delivery of service contracts.</w:t>
            </w:r>
          </w:p>
          <w:p w:rsidR="00366C8F" w:rsidRPr="002A2508" w:rsidRDefault="00366C8F" w:rsidP="00366C8F">
            <w:pPr>
              <w:ind w:left="312" w:hanging="425"/>
              <w:jc w:val="both"/>
              <w:rPr>
                <w:rFonts w:ascii="Tahoma" w:hAnsi="Tahoma" w:cs="Tahoma"/>
              </w:rPr>
            </w:pPr>
          </w:p>
          <w:p w:rsidR="00366C8F" w:rsidRPr="002A2508" w:rsidRDefault="00366C8F" w:rsidP="00366C8F">
            <w:pPr>
              <w:pStyle w:val="ListParagraph"/>
              <w:numPr>
                <w:ilvl w:val="0"/>
                <w:numId w:val="11"/>
              </w:numPr>
              <w:ind w:left="312" w:hanging="425"/>
              <w:contextualSpacing/>
              <w:jc w:val="both"/>
              <w:rPr>
                <w:rFonts w:ascii="Tahoma" w:hAnsi="Tahoma" w:cs="Tahoma"/>
              </w:rPr>
            </w:pPr>
            <w:r w:rsidRPr="002A2508">
              <w:rPr>
                <w:rFonts w:ascii="Tahoma" w:hAnsi="Tahoma" w:cs="Tahoma"/>
              </w:rPr>
              <w:t>Attend as required site inspections and be the sports &amp; leisure department representative at various meetings.</w:t>
            </w:r>
          </w:p>
          <w:p w:rsidR="00366C8F" w:rsidRPr="002A2508" w:rsidRDefault="00366C8F" w:rsidP="00366C8F">
            <w:pPr>
              <w:pStyle w:val="ListParagraph"/>
              <w:ind w:left="312" w:hanging="425"/>
              <w:jc w:val="both"/>
              <w:rPr>
                <w:rFonts w:ascii="Tahoma" w:hAnsi="Tahoma" w:cs="Tahoma"/>
              </w:rPr>
            </w:pPr>
          </w:p>
          <w:p w:rsidR="00366C8F" w:rsidRPr="002A2508" w:rsidRDefault="00366C8F" w:rsidP="00366C8F">
            <w:pPr>
              <w:pStyle w:val="ListParagraph"/>
              <w:numPr>
                <w:ilvl w:val="0"/>
                <w:numId w:val="11"/>
              </w:numPr>
              <w:ind w:left="312" w:hanging="425"/>
              <w:contextualSpacing/>
              <w:jc w:val="both"/>
              <w:rPr>
                <w:rFonts w:ascii="Tahoma" w:hAnsi="Tahoma" w:cs="Tahoma"/>
              </w:rPr>
            </w:pPr>
            <w:r w:rsidRPr="002A2508">
              <w:rPr>
                <w:rFonts w:ascii="Tahoma" w:hAnsi="Tahoma" w:cs="Tahoma"/>
              </w:rPr>
              <w:t>Assist Sports &amp; Leisure department with the public and community consultation in respect of the relevant strategy delivery programmes.</w:t>
            </w:r>
          </w:p>
          <w:p w:rsidR="00366C8F" w:rsidRPr="002A2508" w:rsidRDefault="00366C8F" w:rsidP="00366C8F">
            <w:pPr>
              <w:ind w:left="312" w:hanging="425"/>
              <w:jc w:val="both"/>
              <w:rPr>
                <w:rFonts w:ascii="Tahoma" w:hAnsi="Tahoma" w:cs="Tahoma"/>
              </w:rPr>
            </w:pPr>
          </w:p>
          <w:p w:rsidR="00366C8F" w:rsidRPr="002A2508" w:rsidRDefault="00366C8F" w:rsidP="00366C8F">
            <w:pPr>
              <w:pStyle w:val="ListParagraph"/>
              <w:numPr>
                <w:ilvl w:val="0"/>
                <w:numId w:val="11"/>
              </w:numPr>
              <w:ind w:left="312" w:hanging="425"/>
              <w:contextualSpacing/>
              <w:jc w:val="both"/>
              <w:rPr>
                <w:rFonts w:ascii="Tahoma" w:hAnsi="Tahoma" w:cs="Tahoma"/>
              </w:rPr>
            </w:pPr>
            <w:r w:rsidRPr="002A2508">
              <w:rPr>
                <w:rFonts w:ascii="Tahoma" w:hAnsi="Tahoma" w:cs="Tahoma"/>
              </w:rPr>
              <w:lastRenderedPageBreak/>
              <w:t>Assist the Sports &amp; Leisure department with the programme of all projects to be delivered on time and within budgets.</w:t>
            </w:r>
          </w:p>
          <w:p w:rsidR="00366C8F" w:rsidRPr="002A2508" w:rsidRDefault="00366C8F" w:rsidP="00366C8F">
            <w:pPr>
              <w:ind w:left="312" w:hanging="425"/>
              <w:jc w:val="both"/>
              <w:rPr>
                <w:rFonts w:ascii="Tahoma" w:hAnsi="Tahoma" w:cs="Tahoma"/>
              </w:rPr>
            </w:pPr>
          </w:p>
          <w:p w:rsidR="00366C8F" w:rsidRPr="002A2508" w:rsidRDefault="00366C8F" w:rsidP="00366C8F">
            <w:pPr>
              <w:pStyle w:val="ListParagraph"/>
              <w:numPr>
                <w:ilvl w:val="0"/>
                <w:numId w:val="11"/>
              </w:numPr>
              <w:ind w:left="312" w:hanging="425"/>
              <w:contextualSpacing/>
              <w:jc w:val="both"/>
              <w:rPr>
                <w:rFonts w:ascii="Tahoma" w:hAnsi="Tahoma" w:cs="Tahoma"/>
              </w:rPr>
            </w:pPr>
            <w:r w:rsidRPr="002A2508">
              <w:rPr>
                <w:rFonts w:ascii="Tahoma" w:hAnsi="Tahoma" w:cs="Tahoma"/>
              </w:rPr>
              <w:t>Assist the Sports &amp; Leisure department with the administration of major capital and revenue projects including the preparation of all plans, liaising with suppliers and contractors throughout the project.</w:t>
            </w:r>
          </w:p>
          <w:p w:rsidR="00366C8F" w:rsidRPr="002A2508" w:rsidRDefault="00366C8F" w:rsidP="00366C8F">
            <w:pPr>
              <w:ind w:left="312" w:hanging="425"/>
              <w:jc w:val="both"/>
              <w:rPr>
                <w:rFonts w:ascii="Tahoma" w:hAnsi="Tahoma" w:cs="Tahoma"/>
              </w:rPr>
            </w:pPr>
          </w:p>
          <w:p w:rsidR="00366C8F" w:rsidRPr="002A2508" w:rsidRDefault="00366C8F" w:rsidP="00366C8F">
            <w:pPr>
              <w:pStyle w:val="ListParagraph"/>
              <w:numPr>
                <w:ilvl w:val="0"/>
                <w:numId w:val="11"/>
              </w:numPr>
              <w:ind w:left="312" w:hanging="425"/>
              <w:contextualSpacing/>
              <w:jc w:val="both"/>
              <w:rPr>
                <w:rFonts w:ascii="Tahoma" w:hAnsi="Tahoma" w:cs="Tahoma"/>
              </w:rPr>
            </w:pPr>
            <w:r w:rsidRPr="002A2508">
              <w:rPr>
                <w:rFonts w:ascii="Tahoma" w:hAnsi="Tahoma" w:cs="Tahoma"/>
              </w:rPr>
              <w:t>Assist the Sports &amp; Leisure department with the operation and co-ordination of all data maintaining an electronic computerised filing system.</w:t>
            </w:r>
          </w:p>
          <w:p w:rsidR="00366C8F" w:rsidRPr="002A2508" w:rsidRDefault="00366C8F" w:rsidP="00366C8F">
            <w:pPr>
              <w:ind w:left="312" w:hanging="425"/>
              <w:jc w:val="both"/>
              <w:rPr>
                <w:rFonts w:ascii="Tahoma" w:hAnsi="Tahoma" w:cs="Tahoma"/>
              </w:rPr>
            </w:pPr>
          </w:p>
          <w:p w:rsidR="00366C8F" w:rsidRPr="002A2508" w:rsidRDefault="00366C8F" w:rsidP="00366C8F">
            <w:pPr>
              <w:pStyle w:val="ListParagraph"/>
              <w:numPr>
                <w:ilvl w:val="0"/>
                <w:numId w:val="11"/>
              </w:numPr>
              <w:ind w:left="312" w:hanging="425"/>
              <w:contextualSpacing/>
              <w:jc w:val="both"/>
              <w:rPr>
                <w:rFonts w:ascii="Tahoma" w:hAnsi="Tahoma" w:cs="Tahoma"/>
              </w:rPr>
            </w:pPr>
            <w:r w:rsidRPr="002A2508">
              <w:rPr>
                <w:rFonts w:ascii="Tahoma" w:hAnsi="Tahoma" w:cs="Tahoma"/>
              </w:rPr>
              <w:t>Other general office duties including dealing with enquiries and given advice to customers and the public.</w:t>
            </w:r>
          </w:p>
          <w:p w:rsidR="00366C8F" w:rsidRPr="002A2508" w:rsidRDefault="00366C8F" w:rsidP="00366C8F">
            <w:pPr>
              <w:pStyle w:val="Heading1"/>
              <w:jc w:val="both"/>
              <w:rPr>
                <w:rFonts w:ascii="Tahoma" w:hAnsi="Tahoma" w:cs="Tahoma"/>
              </w:rPr>
            </w:pPr>
          </w:p>
          <w:p w:rsidR="00CE765E" w:rsidRDefault="00CE765E" w:rsidP="00CE765E">
            <w:pPr>
              <w:pStyle w:val="ListParagraph"/>
            </w:pPr>
          </w:p>
          <w:p w:rsidR="002D64EC" w:rsidRDefault="002D64EC" w:rsidP="006E3CB4">
            <w:pPr>
              <w:pStyle w:val="maintext"/>
              <w:spacing w:after="0"/>
            </w:pPr>
          </w:p>
        </w:tc>
      </w:tr>
    </w:tbl>
    <w:p w:rsidR="006E3CB4" w:rsidRDefault="006E3CB4"/>
    <w:p w:rsidR="006E3CB4" w:rsidRDefault="006E3CB4">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990432">
        <w:tc>
          <w:tcPr>
            <w:tcW w:w="7938" w:type="dxa"/>
            <w:shd w:val="clear" w:color="auto" w:fill="auto"/>
          </w:tcPr>
          <w:p w:rsidR="002D64EC" w:rsidRDefault="002D64EC"/>
          <w:p w:rsidR="00BF484F" w:rsidRPr="00BF484F" w:rsidRDefault="00BF484F" w:rsidP="00BF484F">
            <w:pPr>
              <w:pStyle w:val="ListParagraph"/>
              <w:numPr>
                <w:ilvl w:val="0"/>
                <w:numId w:val="14"/>
              </w:numPr>
              <w:spacing w:after="200" w:line="276" w:lineRule="auto"/>
              <w:contextualSpacing/>
              <w:rPr>
                <w:rFonts w:ascii="Tahoma" w:hAnsi="Tahoma" w:cs="Tahoma"/>
                <w:sz w:val="20"/>
                <w:szCs w:val="20"/>
              </w:rPr>
            </w:pPr>
            <w:r w:rsidRPr="00BF484F">
              <w:rPr>
                <w:rFonts w:ascii="Tahoma" w:eastAsia="Calibri" w:hAnsi="Tahoma" w:cs="Tahoma"/>
                <w:color w:val="000000"/>
                <w:sz w:val="20"/>
                <w:szCs w:val="20"/>
                <w:lang w:eastAsia="en-GB"/>
              </w:rPr>
              <w:t xml:space="preserve">Have a third level qualification (e.g. HNC/NHD, Level 4 etc, </w:t>
            </w:r>
            <w:r w:rsidRPr="00BF484F">
              <w:rPr>
                <w:rFonts w:ascii="Tahoma" w:hAnsi="Tahoma" w:cs="Tahoma"/>
                <w:bCs/>
                <w:sz w:val="20"/>
                <w:szCs w:val="20"/>
                <w:lang w:eastAsia="en-GB"/>
              </w:rPr>
              <w:t xml:space="preserve">in line with the </w:t>
            </w:r>
            <w:r w:rsidRPr="00BF484F">
              <w:rPr>
                <w:rFonts w:ascii="Tahoma" w:hAnsi="Tahoma" w:cs="Tahoma"/>
                <w:sz w:val="20"/>
                <w:szCs w:val="20"/>
              </w:rPr>
              <w:t xml:space="preserve">﻿﻿﻿﻿﻿Qualifications and Credit Framework (QCF) or equivalent </w:t>
            </w:r>
            <w:r w:rsidRPr="00BF484F">
              <w:rPr>
                <w:rFonts w:ascii="Tahoma" w:hAnsi="Tahoma" w:cs="Tahoma"/>
                <w:b/>
                <w:bCs/>
                <w:sz w:val="20"/>
                <w:szCs w:val="20"/>
                <w:lang w:eastAsia="en-GB"/>
              </w:rPr>
              <w:t xml:space="preserve">AND </w:t>
            </w:r>
            <w:r w:rsidRPr="00BF484F">
              <w:rPr>
                <w:rFonts w:ascii="Tahoma" w:hAnsi="Tahoma" w:cs="Tahoma"/>
                <w:bCs/>
                <w:sz w:val="20"/>
                <w:szCs w:val="20"/>
                <w:lang w:eastAsia="en-GB"/>
              </w:rPr>
              <w:t xml:space="preserve">1 </w:t>
            </w:r>
            <w:proofErr w:type="spellStart"/>
            <w:r w:rsidRPr="00BF484F">
              <w:rPr>
                <w:rFonts w:ascii="Tahoma" w:hAnsi="Tahoma" w:cs="Tahoma"/>
                <w:bCs/>
                <w:sz w:val="20"/>
                <w:szCs w:val="20"/>
                <w:lang w:eastAsia="en-GB"/>
              </w:rPr>
              <w:t>year’s experience</w:t>
            </w:r>
            <w:proofErr w:type="spellEnd"/>
            <w:r w:rsidRPr="00BF484F">
              <w:rPr>
                <w:rFonts w:ascii="Tahoma" w:hAnsi="Tahoma" w:cs="Tahoma"/>
                <w:bCs/>
                <w:sz w:val="20"/>
                <w:szCs w:val="20"/>
                <w:lang w:eastAsia="en-GB"/>
              </w:rPr>
              <w:t xml:space="preserve"> in </w:t>
            </w:r>
            <w:r w:rsidRPr="00BF484F">
              <w:rPr>
                <w:rFonts w:ascii="Tahoma" w:hAnsi="Tahoma" w:cs="Tahoma"/>
                <w:b/>
                <w:bCs/>
                <w:sz w:val="20"/>
                <w:szCs w:val="20"/>
                <w:lang w:eastAsia="en-GB"/>
              </w:rPr>
              <w:t xml:space="preserve">ALL </w:t>
            </w:r>
            <w:r w:rsidRPr="00BF484F">
              <w:rPr>
                <w:rFonts w:ascii="Tahoma" w:hAnsi="Tahoma" w:cs="Tahoma"/>
                <w:bCs/>
                <w:sz w:val="20"/>
                <w:szCs w:val="20"/>
                <w:lang w:eastAsia="en-GB"/>
              </w:rPr>
              <w:t>of the following areas:</w:t>
            </w:r>
          </w:p>
          <w:p w:rsidR="00BF484F" w:rsidRPr="00697FD6" w:rsidRDefault="00BF484F" w:rsidP="00BF484F">
            <w:pPr>
              <w:pStyle w:val="ListParagraph"/>
              <w:numPr>
                <w:ilvl w:val="0"/>
                <w:numId w:val="16"/>
              </w:numPr>
              <w:spacing w:after="200" w:line="276" w:lineRule="auto"/>
              <w:contextualSpacing/>
              <w:rPr>
                <w:rFonts w:ascii="Tahoma" w:hAnsi="Tahoma" w:cs="Tahoma"/>
                <w:color w:val="000000"/>
                <w:sz w:val="20"/>
                <w:szCs w:val="20"/>
              </w:rPr>
            </w:pPr>
            <w:r w:rsidRPr="00697FD6">
              <w:rPr>
                <w:rFonts w:ascii="Tahoma" w:hAnsi="Tahoma" w:cs="Tahoma"/>
                <w:color w:val="000000"/>
                <w:sz w:val="20"/>
                <w:szCs w:val="20"/>
              </w:rPr>
              <w:t xml:space="preserve">Assisting with </w:t>
            </w:r>
            <w:r>
              <w:rPr>
                <w:rFonts w:ascii="Tahoma" w:hAnsi="Tahoma" w:cs="Tahoma"/>
                <w:color w:val="000000"/>
                <w:sz w:val="20"/>
                <w:szCs w:val="20"/>
              </w:rPr>
              <w:t>the development of projects</w:t>
            </w:r>
            <w:r w:rsidRPr="00697FD6">
              <w:rPr>
                <w:rFonts w:ascii="Tahoma" w:hAnsi="Tahoma" w:cs="Tahoma"/>
                <w:color w:val="000000"/>
                <w:sz w:val="20"/>
                <w:szCs w:val="20"/>
              </w:rPr>
              <w:t>,</w:t>
            </w:r>
            <w:r>
              <w:rPr>
                <w:rFonts w:ascii="Tahoma" w:hAnsi="Tahoma" w:cs="Tahoma"/>
                <w:color w:val="000000"/>
                <w:sz w:val="20"/>
                <w:szCs w:val="20"/>
              </w:rPr>
              <w:t xml:space="preserve"> from start to finish</w:t>
            </w:r>
            <w:r w:rsidRPr="00697FD6">
              <w:rPr>
                <w:rFonts w:ascii="Tahoma" w:hAnsi="Tahoma" w:cs="Tahoma"/>
                <w:color w:val="000000"/>
                <w:sz w:val="20"/>
                <w:szCs w:val="20"/>
              </w:rPr>
              <w:t xml:space="preserve"> including the writing </w:t>
            </w:r>
            <w:r>
              <w:rPr>
                <w:rFonts w:ascii="Tahoma" w:hAnsi="Tahoma" w:cs="Tahoma"/>
                <w:color w:val="000000"/>
                <w:sz w:val="20"/>
                <w:szCs w:val="20"/>
              </w:rPr>
              <w:t>of a</w:t>
            </w:r>
            <w:r w:rsidRPr="00697FD6">
              <w:rPr>
                <w:rFonts w:ascii="Tahoma" w:hAnsi="Tahoma" w:cs="Tahoma"/>
                <w:color w:val="000000"/>
                <w:sz w:val="20"/>
                <w:szCs w:val="20"/>
              </w:rPr>
              <w:t xml:space="preserve">nd preparation of </w:t>
            </w:r>
            <w:r>
              <w:rPr>
                <w:rFonts w:ascii="Tahoma" w:hAnsi="Tahoma" w:cs="Tahoma"/>
                <w:color w:val="000000"/>
                <w:sz w:val="20"/>
                <w:szCs w:val="20"/>
              </w:rPr>
              <w:t xml:space="preserve">tender </w:t>
            </w:r>
            <w:r w:rsidRPr="00697FD6">
              <w:rPr>
                <w:rFonts w:ascii="Tahoma" w:hAnsi="Tahoma" w:cs="Tahoma"/>
                <w:color w:val="000000"/>
                <w:sz w:val="20"/>
                <w:szCs w:val="20"/>
              </w:rPr>
              <w:t>specifications</w:t>
            </w:r>
            <w:r>
              <w:rPr>
                <w:rFonts w:ascii="Tahoma" w:hAnsi="Tahoma" w:cs="Tahoma"/>
                <w:color w:val="000000"/>
                <w:sz w:val="20"/>
                <w:szCs w:val="20"/>
              </w:rPr>
              <w:t xml:space="preserve"> for procurement</w:t>
            </w:r>
            <w:r w:rsidRPr="00697FD6">
              <w:rPr>
                <w:rFonts w:ascii="Tahoma" w:hAnsi="Tahoma" w:cs="Tahoma"/>
                <w:color w:val="000000"/>
                <w:sz w:val="20"/>
                <w:szCs w:val="20"/>
              </w:rPr>
              <w:t xml:space="preserve"> </w:t>
            </w:r>
          </w:p>
          <w:p w:rsidR="00BF484F" w:rsidRPr="00697FD6" w:rsidRDefault="00BF484F" w:rsidP="00BF484F">
            <w:pPr>
              <w:pStyle w:val="ListParagraph"/>
              <w:numPr>
                <w:ilvl w:val="0"/>
                <w:numId w:val="16"/>
              </w:numPr>
              <w:spacing w:after="200" w:line="276" w:lineRule="auto"/>
              <w:contextualSpacing/>
              <w:rPr>
                <w:rFonts w:ascii="Tahoma" w:hAnsi="Tahoma" w:cs="Tahoma"/>
                <w:color w:val="000000"/>
                <w:sz w:val="20"/>
                <w:szCs w:val="20"/>
              </w:rPr>
            </w:pPr>
            <w:r>
              <w:rPr>
                <w:rFonts w:ascii="Tahoma" w:hAnsi="Tahoma" w:cs="Tahoma"/>
                <w:color w:val="000000"/>
                <w:sz w:val="20"/>
                <w:szCs w:val="20"/>
              </w:rPr>
              <w:t>Budget monitoring and reporting of same</w:t>
            </w:r>
          </w:p>
          <w:p w:rsidR="00BF484F" w:rsidRDefault="00BF484F" w:rsidP="00BF484F">
            <w:pPr>
              <w:pStyle w:val="ListParagraph"/>
              <w:numPr>
                <w:ilvl w:val="0"/>
                <w:numId w:val="16"/>
              </w:numPr>
              <w:spacing w:after="200" w:line="276" w:lineRule="auto"/>
              <w:contextualSpacing/>
              <w:rPr>
                <w:rFonts w:ascii="Tahoma" w:hAnsi="Tahoma" w:cs="Tahoma"/>
                <w:color w:val="000000"/>
                <w:sz w:val="20"/>
                <w:szCs w:val="20"/>
              </w:rPr>
            </w:pPr>
            <w:r w:rsidRPr="00697FD6">
              <w:rPr>
                <w:rFonts w:ascii="Tahoma" w:hAnsi="Tahoma" w:cs="Tahoma"/>
                <w:color w:val="000000"/>
                <w:sz w:val="20"/>
                <w:szCs w:val="20"/>
              </w:rPr>
              <w:t>Experience in collating and maintaining data via electronic systems.</w:t>
            </w:r>
          </w:p>
          <w:p w:rsidR="00BF484F" w:rsidRPr="00697FD6" w:rsidRDefault="00BF484F" w:rsidP="00BF484F">
            <w:pPr>
              <w:tabs>
                <w:tab w:val="center" w:pos="-36"/>
              </w:tabs>
              <w:rPr>
                <w:rFonts w:ascii="Tahoma" w:hAnsi="Tahoma" w:cs="Tahoma"/>
                <w:bCs/>
                <w:sz w:val="20"/>
                <w:szCs w:val="20"/>
                <w:lang w:eastAsia="en-GB"/>
              </w:rPr>
            </w:pPr>
            <w:r w:rsidRPr="00697FD6">
              <w:rPr>
                <w:rFonts w:ascii="Tahoma" w:hAnsi="Tahoma" w:cs="Tahoma"/>
                <w:bCs/>
                <w:sz w:val="20"/>
                <w:szCs w:val="20"/>
                <w:lang w:eastAsia="en-GB"/>
              </w:rPr>
              <w:t xml:space="preserve">OR </w:t>
            </w:r>
          </w:p>
          <w:p w:rsidR="00BF484F" w:rsidRPr="00697FD6" w:rsidRDefault="00BF484F" w:rsidP="00BF484F">
            <w:pPr>
              <w:tabs>
                <w:tab w:val="center" w:pos="-36"/>
              </w:tabs>
              <w:rPr>
                <w:rFonts w:ascii="Tahoma" w:hAnsi="Tahoma" w:cs="Tahoma"/>
                <w:bCs/>
                <w:sz w:val="20"/>
                <w:szCs w:val="20"/>
                <w:lang w:eastAsia="en-GB"/>
              </w:rPr>
            </w:pPr>
          </w:p>
          <w:p w:rsidR="00BF484F" w:rsidRPr="00697FD6" w:rsidRDefault="00BF484F" w:rsidP="00BF484F">
            <w:pPr>
              <w:tabs>
                <w:tab w:val="center" w:pos="-36"/>
              </w:tabs>
              <w:rPr>
                <w:rFonts w:ascii="Tahoma" w:hAnsi="Tahoma" w:cs="Tahoma"/>
                <w:bCs/>
                <w:sz w:val="20"/>
                <w:szCs w:val="20"/>
                <w:lang w:eastAsia="en-GB"/>
              </w:rPr>
            </w:pPr>
            <w:r w:rsidRPr="00697FD6">
              <w:rPr>
                <w:rFonts w:ascii="Tahoma" w:hAnsi="Tahoma" w:cs="Tahoma"/>
                <w:bCs/>
                <w:sz w:val="20"/>
                <w:szCs w:val="20"/>
                <w:lang w:eastAsia="en-GB"/>
              </w:rPr>
              <w:t xml:space="preserve">In lieu of qualification </w:t>
            </w:r>
            <w:r>
              <w:rPr>
                <w:rFonts w:ascii="Tahoma" w:hAnsi="Tahoma" w:cs="Tahoma"/>
                <w:bCs/>
                <w:sz w:val="20"/>
                <w:szCs w:val="20"/>
                <w:lang w:eastAsia="en-GB"/>
              </w:rPr>
              <w:t>3</w:t>
            </w:r>
            <w:r w:rsidRPr="00697FD6">
              <w:rPr>
                <w:rFonts w:ascii="Tahoma" w:hAnsi="Tahoma" w:cs="Tahoma"/>
                <w:bCs/>
                <w:sz w:val="20"/>
                <w:szCs w:val="20"/>
                <w:lang w:eastAsia="en-GB"/>
              </w:rPr>
              <w:t xml:space="preserve"> years’ experience in </w:t>
            </w:r>
            <w:r w:rsidRPr="00697FD6">
              <w:rPr>
                <w:rFonts w:ascii="Tahoma" w:hAnsi="Tahoma" w:cs="Tahoma"/>
                <w:b/>
                <w:bCs/>
                <w:sz w:val="20"/>
                <w:szCs w:val="20"/>
                <w:lang w:eastAsia="en-GB"/>
              </w:rPr>
              <w:t xml:space="preserve">ALL </w:t>
            </w:r>
            <w:r w:rsidRPr="00697FD6">
              <w:rPr>
                <w:rFonts w:ascii="Tahoma" w:hAnsi="Tahoma" w:cs="Tahoma"/>
                <w:bCs/>
                <w:sz w:val="20"/>
                <w:szCs w:val="20"/>
                <w:lang w:eastAsia="en-GB"/>
              </w:rPr>
              <w:t>of the</w:t>
            </w:r>
            <w:r>
              <w:rPr>
                <w:rFonts w:ascii="Tahoma" w:hAnsi="Tahoma" w:cs="Tahoma"/>
                <w:bCs/>
                <w:sz w:val="20"/>
                <w:szCs w:val="20"/>
                <w:lang w:eastAsia="en-GB"/>
              </w:rPr>
              <w:t xml:space="preserve"> following  </w:t>
            </w:r>
            <w:r w:rsidRPr="00697FD6">
              <w:rPr>
                <w:rFonts w:ascii="Tahoma" w:hAnsi="Tahoma" w:cs="Tahoma"/>
                <w:bCs/>
                <w:sz w:val="20"/>
                <w:szCs w:val="20"/>
                <w:lang w:eastAsia="en-GB"/>
              </w:rPr>
              <w:t>areas:</w:t>
            </w:r>
          </w:p>
          <w:p w:rsidR="00BF484F" w:rsidRPr="00697FD6" w:rsidRDefault="00BF484F" w:rsidP="00BF484F">
            <w:pPr>
              <w:pStyle w:val="ListParagraph"/>
              <w:numPr>
                <w:ilvl w:val="0"/>
                <w:numId w:val="17"/>
              </w:numPr>
              <w:spacing w:after="200" w:line="276" w:lineRule="auto"/>
              <w:contextualSpacing/>
              <w:rPr>
                <w:rFonts w:ascii="Tahoma" w:hAnsi="Tahoma" w:cs="Tahoma"/>
                <w:color w:val="000000"/>
                <w:sz w:val="20"/>
                <w:szCs w:val="20"/>
              </w:rPr>
            </w:pPr>
            <w:r w:rsidRPr="00697FD6">
              <w:rPr>
                <w:rFonts w:ascii="Tahoma" w:hAnsi="Tahoma" w:cs="Tahoma"/>
                <w:color w:val="000000"/>
                <w:sz w:val="20"/>
                <w:szCs w:val="20"/>
              </w:rPr>
              <w:t xml:space="preserve">Assisting with </w:t>
            </w:r>
            <w:r>
              <w:rPr>
                <w:rFonts w:ascii="Tahoma" w:hAnsi="Tahoma" w:cs="Tahoma"/>
                <w:color w:val="000000"/>
                <w:sz w:val="20"/>
                <w:szCs w:val="20"/>
              </w:rPr>
              <w:t>the development of projects</w:t>
            </w:r>
            <w:r w:rsidRPr="00697FD6">
              <w:rPr>
                <w:rFonts w:ascii="Tahoma" w:hAnsi="Tahoma" w:cs="Tahoma"/>
                <w:color w:val="000000"/>
                <w:sz w:val="20"/>
                <w:szCs w:val="20"/>
              </w:rPr>
              <w:t>,</w:t>
            </w:r>
            <w:r>
              <w:rPr>
                <w:rFonts w:ascii="Tahoma" w:hAnsi="Tahoma" w:cs="Tahoma"/>
                <w:color w:val="000000"/>
                <w:sz w:val="20"/>
                <w:szCs w:val="20"/>
              </w:rPr>
              <w:t xml:space="preserve"> from start to finish</w:t>
            </w:r>
            <w:r w:rsidRPr="00697FD6">
              <w:rPr>
                <w:rFonts w:ascii="Tahoma" w:hAnsi="Tahoma" w:cs="Tahoma"/>
                <w:color w:val="000000"/>
                <w:sz w:val="20"/>
                <w:szCs w:val="20"/>
              </w:rPr>
              <w:t xml:space="preserve"> including the writing </w:t>
            </w:r>
            <w:r>
              <w:rPr>
                <w:rFonts w:ascii="Tahoma" w:hAnsi="Tahoma" w:cs="Tahoma"/>
                <w:color w:val="000000"/>
                <w:sz w:val="20"/>
                <w:szCs w:val="20"/>
              </w:rPr>
              <w:t>of a</w:t>
            </w:r>
            <w:r w:rsidRPr="00697FD6">
              <w:rPr>
                <w:rFonts w:ascii="Tahoma" w:hAnsi="Tahoma" w:cs="Tahoma"/>
                <w:color w:val="000000"/>
                <w:sz w:val="20"/>
                <w:szCs w:val="20"/>
              </w:rPr>
              <w:t xml:space="preserve">nd preparation of </w:t>
            </w:r>
            <w:r>
              <w:rPr>
                <w:rFonts w:ascii="Tahoma" w:hAnsi="Tahoma" w:cs="Tahoma"/>
                <w:color w:val="000000"/>
                <w:sz w:val="20"/>
                <w:szCs w:val="20"/>
              </w:rPr>
              <w:t xml:space="preserve">tender </w:t>
            </w:r>
            <w:r w:rsidRPr="00697FD6">
              <w:rPr>
                <w:rFonts w:ascii="Tahoma" w:hAnsi="Tahoma" w:cs="Tahoma"/>
                <w:color w:val="000000"/>
                <w:sz w:val="20"/>
                <w:szCs w:val="20"/>
              </w:rPr>
              <w:t>specifications</w:t>
            </w:r>
            <w:r>
              <w:rPr>
                <w:rFonts w:ascii="Tahoma" w:hAnsi="Tahoma" w:cs="Tahoma"/>
                <w:color w:val="000000"/>
                <w:sz w:val="20"/>
                <w:szCs w:val="20"/>
              </w:rPr>
              <w:t xml:space="preserve"> for procurement</w:t>
            </w:r>
            <w:r w:rsidRPr="00697FD6">
              <w:rPr>
                <w:rFonts w:ascii="Tahoma" w:hAnsi="Tahoma" w:cs="Tahoma"/>
                <w:color w:val="000000"/>
                <w:sz w:val="20"/>
                <w:szCs w:val="20"/>
              </w:rPr>
              <w:t xml:space="preserve"> </w:t>
            </w:r>
          </w:p>
          <w:p w:rsidR="00BF484F" w:rsidRPr="00697FD6" w:rsidRDefault="00BF484F" w:rsidP="00BF484F">
            <w:pPr>
              <w:pStyle w:val="ListParagraph"/>
              <w:numPr>
                <w:ilvl w:val="0"/>
                <w:numId w:val="17"/>
              </w:numPr>
              <w:spacing w:after="200" w:line="276" w:lineRule="auto"/>
              <w:contextualSpacing/>
              <w:rPr>
                <w:rFonts w:ascii="Tahoma" w:hAnsi="Tahoma" w:cs="Tahoma"/>
                <w:color w:val="000000"/>
                <w:sz w:val="20"/>
                <w:szCs w:val="20"/>
              </w:rPr>
            </w:pPr>
            <w:r>
              <w:rPr>
                <w:rFonts w:ascii="Tahoma" w:hAnsi="Tahoma" w:cs="Tahoma"/>
                <w:color w:val="000000"/>
                <w:sz w:val="20"/>
                <w:szCs w:val="20"/>
              </w:rPr>
              <w:t>Budget monitoring and reporting of same</w:t>
            </w:r>
          </w:p>
          <w:p w:rsidR="00BF484F" w:rsidRDefault="00BF484F" w:rsidP="00BF484F">
            <w:pPr>
              <w:pStyle w:val="ListParagraph"/>
              <w:numPr>
                <w:ilvl w:val="0"/>
                <w:numId w:val="17"/>
              </w:numPr>
              <w:spacing w:after="200" w:line="276" w:lineRule="auto"/>
              <w:contextualSpacing/>
              <w:rPr>
                <w:rFonts w:ascii="Tahoma" w:hAnsi="Tahoma" w:cs="Tahoma"/>
                <w:color w:val="000000"/>
                <w:sz w:val="20"/>
                <w:szCs w:val="20"/>
              </w:rPr>
            </w:pPr>
            <w:r w:rsidRPr="00697FD6">
              <w:rPr>
                <w:rFonts w:ascii="Tahoma" w:hAnsi="Tahoma" w:cs="Tahoma"/>
                <w:color w:val="000000"/>
                <w:sz w:val="20"/>
                <w:szCs w:val="20"/>
              </w:rPr>
              <w:t>Experience in collating and maintaining data via electronic systems.</w:t>
            </w:r>
          </w:p>
          <w:p w:rsidR="006E3CB4" w:rsidRDefault="006E3CB4" w:rsidP="006E3CB4">
            <w:pPr>
              <w:pStyle w:val="maintext"/>
              <w:spacing w:after="0"/>
            </w:pPr>
          </w:p>
          <w:p w:rsidR="006E3CB4" w:rsidRPr="00BF484F" w:rsidRDefault="00BF484F" w:rsidP="00BF484F">
            <w:pPr>
              <w:pStyle w:val="maintext"/>
              <w:numPr>
                <w:ilvl w:val="0"/>
                <w:numId w:val="14"/>
              </w:numPr>
              <w:spacing w:after="0"/>
            </w:pPr>
            <w:r w:rsidRPr="00697FD6">
              <w:rPr>
                <w:rFonts w:ascii="Tahoma" w:hAnsi="Tahoma" w:cs="Tahoma"/>
                <w:sz w:val="20"/>
              </w:rPr>
              <w:t xml:space="preserve">Be able to demonstrate competence in use of e-mail and Microsoft office applications including word, excel, </w:t>
            </w:r>
            <w:proofErr w:type="spellStart"/>
            <w:r w:rsidRPr="00697FD6">
              <w:rPr>
                <w:rFonts w:ascii="Tahoma" w:hAnsi="Tahoma" w:cs="Tahoma"/>
                <w:sz w:val="20"/>
              </w:rPr>
              <w:t>powerpoint</w:t>
            </w:r>
            <w:proofErr w:type="spellEnd"/>
            <w:r w:rsidRPr="00697FD6">
              <w:rPr>
                <w:rFonts w:ascii="Tahoma" w:hAnsi="Tahoma" w:cs="Tahoma"/>
                <w:sz w:val="20"/>
              </w:rPr>
              <w:t>.</w:t>
            </w:r>
          </w:p>
          <w:p w:rsidR="00BF484F" w:rsidRPr="00BF484F" w:rsidRDefault="00BF484F" w:rsidP="00BF484F">
            <w:pPr>
              <w:pStyle w:val="maintext"/>
              <w:spacing w:after="0"/>
              <w:ind w:left="720"/>
            </w:pPr>
          </w:p>
          <w:p w:rsidR="00BF484F" w:rsidRPr="00697FD6" w:rsidRDefault="00BF484F" w:rsidP="00BF484F">
            <w:pPr>
              <w:pStyle w:val="ListParagraph"/>
              <w:numPr>
                <w:ilvl w:val="0"/>
                <w:numId w:val="14"/>
              </w:numPr>
              <w:tabs>
                <w:tab w:val="left" w:pos="3696"/>
              </w:tabs>
              <w:autoSpaceDE w:val="0"/>
              <w:autoSpaceDN w:val="0"/>
              <w:adjustRightInd w:val="0"/>
              <w:spacing w:after="200" w:line="276" w:lineRule="auto"/>
              <w:contextualSpacing/>
              <w:rPr>
                <w:rFonts w:ascii="Tahoma" w:hAnsi="Tahoma" w:cs="Tahoma"/>
                <w:sz w:val="20"/>
                <w:szCs w:val="20"/>
              </w:rPr>
            </w:pPr>
            <w:r w:rsidRPr="00697FD6">
              <w:rPr>
                <w:rFonts w:ascii="Tahoma" w:hAnsi="Tahoma" w:cs="Tahoma"/>
                <w:sz w:val="20"/>
                <w:szCs w:val="20"/>
              </w:rPr>
              <w:t>Hold a full current driving licence and access to transport, or access to transport to meet the requirements of the post.</w:t>
            </w:r>
          </w:p>
          <w:p w:rsidR="00BF484F" w:rsidRPr="00697FD6" w:rsidRDefault="00BF484F" w:rsidP="00BF484F">
            <w:pPr>
              <w:pStyle w:val="ListParagraph"/>
              <w:tabs>
                <w:tab w:val="left" w:pos="3696"/>
              </w:tabs>
              <w:autoSpaceDE w:val="0"/>
              <w:autoSpaceDN w:val="0"/>
              <w:adjustRightInd w:val="0"/>
              <w:ind w:left="390"/>
              <w:rPr>
                <w:rFonts w:ascii="Tahoma" w:hAnsi="Tahoma" w:cs="Tahoma"/>
                <w:sz w:val="20"/>
                <w:szCs w:val="20"/>
              </w:rPr>
            </w:pPr>
          </w:p>
          <w:p w:rsidR="002D64EC" w:rsidRPr="00924F8F" w:rsidRDefault="00BF484F" w:rsidP="00924F8F">
            <w:pPr>
              <w:pStyle w:val="ListParagraph"/>
              <w:numPr>
                <w:ilvl w:val="0"/>
                <w:numId w:val="14"/>
              </w:numPr>
              <w:tabs>
                <w:tab w:val="left" w:pos="3696"/>
              </w:tabs>
              <w:autoSpaceDE w:val="0"/>
              <w:autoSpaceDN w:val="0"/>
              <w:adjustRightInd w:val="0"/>
              <w:spacing w:line="276" w:lineRule="auto"/>
              <w:ind w:left="360"/>
              <w:contextualSpacing/>
            </w:pPr>
            <w:r w:rsidRPr="00924F8F">
              <w:rPr>
                <w:rFonts w:ascii="Tahoma" w:hAnsi="Tahoma" w:cs="Tahoma"/>
                <w:sz w:val="20"/>
                <w:szCs w:val="20"/>
              </w:rPr>
              <w:t>Ability to work outside of normal office hours, including evenings, weekends and public/bank holidays.</w:t>
            </w:r>
          </w:p>
          <w:p w:rsidR="00924F8F" w:rsidRDefault="00924F8F" w:rsidP="00924F8F">
            <w:pPr>
              <w:pStyle w:val="ListParagraph"/>
            </w:pPr>
          </w:p>
          <w:p w:rsidR="00924F8F" w:rsidRDefault="00924F8F" w:rsidP="00924F8F">
            <w:pPr>
              <w:pStyle w:val="ListParagraph"/>
              <w:tabs>
                <w:tab w:val="left" w:pos="3696"/>
              </w:tabs>
              <w:autoSpaceDE w:val="0"/>
              <w:autoSpaceDN w:val="0"/>
              <w:adjustRightInd w:val="0"/>
              <w:spacing w:line="276" w:lineRule="auto"/>
              <w:ind w:left="360"/>
              <w:contextualSpacing/>
            </w:pP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BF484F">
            <w:r w:rsidRPr="002A2508">
              <w:rPr>
                <w:rFonts w:ascii="Tahoma" w:hAnsi="Tahoma" w:cs="Tahoma"/>
              </w:rPr>
              <w:t>Head of Outdoor Leisure</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BE0687" w:rsidP="006E3CB4"/>
          <w:p w:rsidR="006E3CB4" w:rsidRDefault="00BF484F" w:rsidP="006E3CB4">
            <w:r w:rsidRPr="002A2508">
              <w:rPr>
                <w:rFonts w:ascii="Tahoma" w:hAnsi="Tahoma" w:cs="Tahoma"/>
              </w:rPr>
              <w:t>Head of Outdoor Leisure</w:t>
            </w:r>
            <w:r>
              <w:rPr>
                <w:rFonts w:ascii="Tahoma" w:hAnsi="Tahoma" w:cs="Tahoma"/>
              </w:rPr>
              <w:t xml:space="preserve"> </w:t>
            </w:r>
          </w:p>
        </w:tc>
      </w:tr>
    </w:tbl>
    <w:p w:rsidR="002D64EC" w:rsidRDefault="002D64EC"/>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012BE6">
        <w:trPr>
          <w:trHeight w:val="4406"/>
        </w:trPr>
        <w:tc>
          <w:tcPr>
            <w:tcW w:w="8296" w:type="dxa"/>
            <w:shd w:val="clear" w:color="auto" w:fill="auto"/>
          </w:tcPr>
          <w:p w:rsidR="008D4F0B" w:rsidRPr="0070039A" w:rsidRDefault="008D4F0B" w:rsidP="008D4F0B">
            <w:r w:rsidRPr="0070039A">
              <w:t>The benefits to Newry, Mourne and Down District Council will include:</w:t>
            </w:r>
          </w:p>
          <w:p w:rsidR="008D4F0B" w:rsidRPr="0070039A" w:rsidRDefault="008D4F0B" w:rsidP="008D4F0B"/>
          <w:p w:rsidR="008D4F0B" w:rsidRPr="0070039A" w:rsidRDefault="006E6761" w:rsidP="008D4F0B">
            <w:pPr>
              <w:numPr>
                <w:ilvl w:val="0"/>
                <w:numId w:val="18"/>
              </w:numPr>
            </w:pPr>
            <w:r>
              <w:t xml:space="preserve">Assisting in the development and implementation of the Sport and Leisure Departments strategies with regards to capital and revenue schemes and allocation capital / revenue purchases. </w:t>
            </w:r>
          </w:p>
          <w:p w:rsidR="008D4F0B" w:rsidRPr="0070039A" w:rsidRDefault="008D4F0B" w:rsidP="008D4F0B">
            <w:pPr>
              <w:rPr>
                <w:b/>
                <w:color w:val="FF0000"/>
              </w:rPr>
            </w:pPr>
          </w:p>
          <w:p w:rsidR="008D4F0B" w:rsidRPr="0070039A" w:rsidRDefault="008D4F0B" w:rsidP="008D4F0B">
            <w:r w:rsidRPr="0070039A">
              <w:t>The benefits to the individual will be:</w:t>
            </w:r>
          </w:p>
          <w:p w:rsidR="008D4F0B" w:rsidRPr="0070039A" w:rsidRDefault="008D4F0B" w:rsidP="008D4F0B"/>
          <w:p w:rsidR="008D4F0B" w:rsidRPr="0070039A" w:rsidRDefault="008D4F0B" w:rsidP="008D4F0B">
            <w:pPr>
              <w:numPr>
                <w:ilvl w:val="0"/>
                <w:numId w:val="19"/>
              </w:numPr>
            </w:pPr>
            <w:r w:rsidRPr="0070039A">
              <w:t xml:space="preserve">Experience gained in developing </w:t>
            </w:r>
            <w:r w:rsidR="006E6761">
              <w:t>and implement</w:t>
            </w:r>
            <w:r w:rsidR="00AA2D65">
              <w:t>ing capital and revenue schemes, including procurement within Local Government.</w:t>
            </w:r>
          </w:p>
          <w:p w:rsidR="008D4F0B" w:rsidRPr="0070039A" w:rsidRDefault="008D4F0B" w:rsidP="008D4F0B">
            <w:pPr>
              <w:numPr>
                <w:ilvl w:val="0"/>
                <w:numId w:val="19"/>
              </w:numPr>
            </w:pPr>
            <w:r w:rsidRPr="0070039A">
              <w:t>Experience of working within Local Government</w:t>
            </w:r>
          </w:p>
          <w:p w:rsidR="008D4F0B" w:rsidRPr="0070039A" w:rsidRDefault="008D4F0B" w:rsidP="008D4F0B"/>
          <w:p w:rsidR="008D4F0B" w:rsidRPr="0070039A" w:rsidRDefault="008D4F0B" w:rsidP="008D4F0B">
            <w:r w:rsidRPr="0070039A">
              <w:t>The benefits to their organisation will be:</w:t>
            </w:r>
          </w:p>
          <w:p w:rsidR="008D4F0B" w:rsidRPr="0070039A" w:rsidRDefault="008D4F0B" w:rsidP="008D4F0B"/>
          <w:p w:rsidR="006E6761" w:rsidRDefault="008D4F0B" w:rsidP="008D4F0B">
            <w:pPr>
              <w:numPr>
                <w:ilvl w:val="0"/>
                <w:numId w:val="19"/>
              </w:numPr>
            </w:pPr>
            <w:r w:rsidRPr="0070039A">
              <w:t xml:space="preserve">Experience of </w:t>
            </w:r>
            <w:r w:rsidR="006E6761">
              <w:t xml:space="preserve">assisting in the </w:t>
            </w:r>
            <w:r w:rsidRPr="0070039A">
              <w:t xml:space="preserve">delivery of </w:t>
            </w:r>
            <w:r w:rsidR="006E6761">
              <w:t>capital and revenue schemes</w:t>
            </w:r>
          </w:p>
          <w:p w:rsidR="006E6761" w:rsidRPr="006E3CB4" w:rsidRDefault="006E6761" w:rsidP="006E6761">
            <w:pPr>
              <w:jc w:val="both"/>
              <w:rPr>
                <w:b/>
                <w:u w:val="single"/>
              </w:rPr>
            </w:pPr>
          </w:p>
        </w:tc>
      </w:tr>
    </w:tbl>
    <w:p w:rsidR="006E3CB4" w:rsidRDefault="006E3CB4">
      <w:pPr>
        <w:rPr>
          <w:b/>
          <w:bCs/>
        </w:rPr>
      </w:pPr>
      <w:bookmarkStart w:id="0" w:name="_GoBack"/>
      <w:bookmarkEnd w:id="0"/>
    </w:p>
    <w:p w:rsidR="006E3CB4" w:rsidRDefault="006E3CB4">
      <w:pPr>
        <w:rPr>
          <w:b/>
          <w:bCs/>
        </w:rPr>
      </w:pPr>
    </w:p>
    <w:p w:rsidR="002A0043" w:rsidRDefault="002A0043">
      <w:pPr>
        <w:rPr>
          <w:b/>
          <w:bCs/>
        </w:rPr>
      </w:pPr>
      <w:r>
        <w:rPr>
          <w:b/>
          <w:bCs/>
        </w:rPr>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8D4F0B" w:rsidRPr="008D4F0B" w:rsidRDefault="008D4F0B" w:rsidP="008D4F0B">
            <w:pPr>
              <w:rPr>
                <w:b/>
                <w:lang w:val="en-US"/>
              </w:rPr>
            </w:pPr>
            <w:r w:rsidRPr="008D4F0B">
              <w:rPr>
                <w:b/>
                <w:lang w:val="en-US"/>
              </w:rPr>
              <w:t xml:space="preserve">Duration:  </w:t>
            </w:r>
            <w:r w:rsidRPr="008D4F0B">
              <w:rPr>
                <w:lang w:val="en-US"/>
              </w:rPr>
              <w:t>Temporary until 1 May 202</w:t>
            </w:r>
            <w:r w:rsidR="006E6761">
              <w:rPr>
                <w:lang w:val="en-US"/>
              </w:rPr>
              <w:t>2</w:t>
            </w:r>
            <w:r w:rsidRPr="008D4F0B">
              <w:rPr>
                <w:lang w:val="en-US"/>
              </w:rPr>
              <w:t xml:space="preserve"> (</w:t>
            </w:r>
            <w:proofErr w:type="spellStart"/>
            <w:r w:rsidRPr="008D4F0B">
              <w:rPr>
                <w:lang w:val="en-US"/>
              </w:rPr>
              <w:t>Secondment</w:t>
            </w:r>
            <w:proofErr w:type="spellEnd"/>
            <w:r w:rsidRPr="008D4F0B">
              <w:rPr>
                <w:lang w:val="en-US"/>
              </w:rPr>
              <w:t xml:space="preserve"> cover)</w:t>
            </w:r>
          </w:p>
          <w:p w:rsidR="008D4F0B" w:rsidRPr="008D4F0B" w:rsidRDefault="008D4F0B" w:rsidP="008D4F0B">
            <w:pPr>
              <w:rPr>
                <w:b/>
                <w:lang w:val="en-US"/>
              </w:rPr>
            </w:pPr>
          </w:p>
          <w:p w:rsidR="008D4F0B" w:rsidRPr="008D4F0B" w:rsidRDefault="008D4F0B" w:rsidP="008D4F0B">
            <w:pPr>
              <w:rPr>
                <w:b/>
                <w:lang w:val="en-US"/>
              </w:rPr>
            </w:pPr>
            <w:r w:rsidRPr="008D4F0B">
              <w:rPr>
                <w:b/>
                <w:lang w:val="en-US"/>
              </w:rPr>
              <w:t xml:space="preserve">Location: </w:t>
            </w:r>
            <w:r w:rsidRPr="008D4F0B">
              <w:t xml:space="preserve">Down Leisure Centre, Downpatrick or Newry Leisure Centre, Newry  </w:t>
            </w:r>
          </w:p>
          <w:p w:rsidR="008D4F0B" w:rsidRPr="008D4F0B" w:rsidRDefault="008D4F0B" w:rsidP="008D4F0B">
            <w:pPr>
              <w:rPr>
                <w:b/>
                <w:lang w:val="en-US"/>
              </w:rPr>
            </w:pPr>
          </w:p>
          <w:p w:rsidR="008D4F0B" w:rsidRPr="008D4F0B" w:rsidRDefault="008D4F0B" w:rsidP="008D4F0B">
            <w:pPr>
              <w:rPr>
                <w:rFonts w:eastAsia="BatangChe"/>
              </w:rPr>
            </w:pPr>
            <w:r w:rsidRPr="008D4F0B">
              <w:rPr>
                <w:rFonts w:eastAsia="BatangChe"/>
                <w:b/>
              </w:rPr>
              <w:t>Resources:</w:t>
            </w:r>
            <w:r w:rsidRPr="008D4F0B">
              <w:rPr>
                <w:rFonts w:eastAsia="BatangChe"/>
              </w:rPr>
              <w:t xml:space="preserve">  Full office/development environment - standard resources (including a desk and PC) will be provided.</w:t>
            </w:r>
          </w:p>
          <w:p w:rsidR="008D4F0B" w:rsidRPr="008D4F0B" w:rsidRDefault="008D4F0B" w:rsidP="008D4F0B">
            <w:pPr>
              <w:rPr>
                <w:rFonts w:eastAsia="BatangChe"/>
              </w:rPr>
            </w:pPr>
          </w:p>
          <w:p w:rsidR="008D4F0B" w:rsidRPr="008D4F0B" w:rsidRDefault="00EF31D2" w:rsidP="008D4F0B">
            <w:pPr>
              <w:rPr>
                <w:rFonts w:eastAsia="BatangChe"/>
              </w:rPr>
            </w:pPr>
            <w:r>
              <w:rPr>
                <w:rFonts w:eastAsia="BatangChe"/>
                <w:b/>
              </w:rPr>
              <w:t>Salary</w:t>
            </w:r>
            <w:r w:rsidR="008D4F0B" w:rsidRPr="008D4F0B">
              <w:rPr>
                <w:rFonts w:eastAsia="BatangChe"/>
                <w:b/>
              </w:rPr>
              <w:t>:</w:t>
            </w:r>
            <w:r w:rsidR="008D4F0B" w:rsidRPr="008D4F0B">
              <w:rPr>
                <w:rFonts w:eastAsia="BatangChe"/>
              </w:rPr>
              <w:t xml:space="preserve">  The salary will be Scale 6 SCP 18-22 (</w:t>
            </w:r>
            <w:r w:rsidR="008D4F0B">
              <w:rPr>
                <w:rFonts w:eastAsia="BatangChe"/>
              </w:rPr>
              <w:t>currently</w:t>
            </w:r>
            <w:r w:rsidR="008D4F0B" w:rsidRPr="008D4F0B">
              <w:rPr>
                <w:rFonts w:eastAsia="BatangChe"/>
              </w:rPr>
              <w:t xml:space="preserve"> £</w:t>
            </w:r>
            <w:r w:rsidR="008D4F0B" w:rsidRPr="008D4F0B">
              <w:t xml:space="preserve">24,982 </w:t>
            </w:r>
            <w:r w:rsidR="008D4F0B" w:rsidRPr="008D4F0B">
              <w:rPr>
                <w:rFonts w:eastAsia="BatangChe"/>
              </w:rPr>
              <w:t>- £</w:t>
            </w:r>
            <w:r w:rsidR="008D4F0B" w:rsidRPr="008D4F0B">
              <w:t>27,041</w:t>
            </w:r>
            <w:r w:rsidR="006E6761">
              <w:t xml:space="preserve"> per annum, based on a 37 hour working week</w:t>
            </w:r>
            <w:r w:rsidR="008D4F0B" w:rsidRPr="008D4F0B">
              <w:rPr>
                <w:rFonts w:eastAsia="BatangChe"/>
              </w:rPr>
              <w:t>)</w:t>
            </w:r>
          </w:p>
          <w:p w:rsidR="008D4F0B" w:rsidRPr="008D4F0B" w:rsidRDefault="008D4F0B" w:rsidP="008D4F0B">
            <w:pPr>
              <w:rPr>
                <w:rFonts w:eastAsia="BatangChe"/>
              </w:rPr>
            </w:pPr>
          </w:p>
          <w:p w:rsidR="008D4F0B" w:rsidRPr="008D4F0B" w:rsidRDefault="008D4F0B" w:rsidP="008D4F0B">
            <w:pPr>
              <w:rPr>
                <w:rFonts w:eastAsia="BatangChe"/>
              </w:rPr>
            </w:pPr>
            <w:r w:rsidRPr="008D4F0B">
              <w:rPr>
                <w:rFonts w:eastAsia="BatangChe"/>
                <w:b/>
              </w:rPr>
              <w:t>Selection:</w:t>
            </w:r>
            <w:r w:rsidRPr="008D4F0B">
              <w:rPr>
                <w:rFonts w:eastAsia="BatangChe"/>
              </w:rPr>
              <w:t xml:space="preserve">  Interview.</w:t>
            </w:r>
          </w:p>
          <w:p w:rsidR="008D4F0B" w:rsidRPr="008D4F0B" w:rsidRDefault="008D4F0B" w:rsidP="008D4F0B">
            <w:pPr>
              <w:rPr>
                <w:rFonts w:eastAsia="BatangChe"/>
              </w:rPr>
            </w:pPr>
          </w:p>
          <w:p w:rsidR="008D4F0B" w:rsidRPr="008D4F0B" w:rsidRDefault="008D4F0B" w:rsidP="008D4F0B">
            <w:pPr>
              <w:rPr>
                <w:rFonts w:eastAsia="BatangChe"/>
              </w:rPr>
            </w:pPr>
            <w:r w:rsidRPr="008D4F0B">
              <w:rPr>
                <w:rFonts w:eastAsia="BatangChe"/>
                <w:b/>
              </w:rPr>
              <w:t>Contact:</w:t>
            </w:r>
            <w:r w:rsidRPr="008D4F0B">
              <w:rPr>
                <w:rFonts w:eastAsia="BatangChe"/>
              </w:rPr>
              <w:t xml:space="preserve">  </w:t>
            </w:r>
            <w:r w:rsidR="00924F8F">
              <w:rPr>
                <w:rFonts w:eastAsia="BatangChe"/>
              </w:rPr>
              <w:t xml:space="preserve">For further information please contact NMDDC </w:t>
            </w:r>
            <w:r w:rsidRPr="008D4F0B">
              <w:rPr>
                <w:rFonts w:eastAsia="BatangChe"/>
              </w:rPr>
              <w:t xml:space="preserve">Human Resources Department </w:t>
            </w:r>
            <w:r w:rsidR="00924F8F">
              <w:rPr>
                <w:rFonts w:eastAsia="BatangChe"/>
              </w:rPr>
              <w:t xml:space="preserve">on Tel: </w:t>
            </w:r>
            <w:r w:rsidRPr="008D4F0B">
              <w:rPr>
                <w:rFonts w:eastAsia="BatangChe"/>
              </w:rPr>
              <w:t xml:space="preserve">0330 </w:t>
            </w:r>
            <w:r w:rsidRPr="006E6761">
              <w:rPr>
                <w:rFonts w:eastAsia="BatangChe"/>
              </w:rPr>
              <w:t xml:space="preserve">137 </w:t>
            </w:r>
            <w:r w:rsidR="006E6761" w:rsidRPr="006E6761">
              <w:rPr>
                <w:rFonts w:eastAsia="BatangChe"/>
              </w:rPr>
              <w:t>4885</w:t>
            </w:r>
          </w:p>
          <w:p w:rsidR="008D4F0B" w:rsidRPr="008D4F0B" w:rsidRDefault="008D4F0B" w:rsidP="008D4F0B"/>
          <w:p w:rsidR="00012BE6" w:rsidRPr="00012BE6" w:rsidRDefault="00012BE6" w:rsidP="00012BE6">
            <w:r w:rsidRPr="00BD431D">
              <w:rPr>
                <w:b/>
              </w:rPr>
              <w:t xml:space="preserve">Closing Date: </w:t>
            </w:r>
            <w:r w:rsidRPr="00BD431D">
              <w:t>Applications</w:t>
            </w:r>
            <w:r>
              <w:t>*</w:t>
            </w:r>
            <w:r w:rsidRPr="00BD431D">
              <w:t xml:space="preserve"> must be submitted by 5.00pm </w:t>
            </w:r>
            <w:r w:rsidRPr="00FF6408">
              <w:t xml:space="preserve">on </w:t>
            </w:r>
            <w:r>
              <w:rPr>
                <w:b/>
                <w:u w:val="single"/>
              </w:rPr>
              <w:t>Tuesday 14 September</w:t>
            </w:r>
            <w:r w:rsidRPr="00FF6408">
              <w:rPr>
                <w:b/>
                <w:u w:val="single"/>
              </w:rPr>
              <w:t xml:space="preserve"> 20 August 2021</w:t>
            </w:r>
            <w:r w:rsidRPr="00BD431D">
              <w:t xml:space="preserve"> to</w:t>
            </w:r>
            <w:r w:rsidRPr="00BD431D">
              <w:rPr>
                <w:b/>
              </w:rPr>
              <w:t xml:space="preserve">: </w:t>
            </w:r>
          </w:p>
          <w:p w:rsidR="00012BE6" w:rsidRPr="00BD431D" w:rsidRDefault="00012BE6" w:rsidP="00012BE6">
            <w:pPr>
              <w:rPr>
                <w:b/>
                <w:lang w:val="en-US"/>
              </w:rPr>
            </w:pPr>
            <w:r w:rsidRPr="00BD431D">
              <w:rPr>
                <w:b/>
                <w:lang w:val="en-US"/>
              </w:rPr>
              <w:tab/>
            </w:r>
            <w:hyperlink r:id="rId8" w:history="1">
              <w:r w:rsidRPr="00BD431D">
                <w:rPr>
                  <w:b/>
                  <w:color w:val="0563C1"/>
                  <w:u w:val="single"/>
                  <w:lang w:val="en-US"/>
                </w:rPr>
                <w:t>interchangesecretariat@finance-ni.gov.uk</w:t>
              </w:r>
            </w:hyperlink>
            <w:r w:rsidRPr="00BD431D">
              <w:rPr>
                <w:b/>
                <w:lang w:val="en-US"/>
              </w:rPr>
              <w:t xml:space="preserve"> </w:t>
            </w:r>
          </w:p>
          <w:p w:rsidR="00012BE6" w:rsidRDefault="00012BE6" w:rsidP="00012BE6">
            <w:pPr>
              <w:rPr>
                <w:sz w:val="20"/>
                <w:szCs w:val="20"/>
                <w:lang w:val="en-US"/>
              </w:rPr>
            </w:pPr>
          </w:p>
          <w:p w:rsidR="006E3CB4" w:rsidRDefault="00012BE6" w:rsidP="00012BE6">
            <w:pPr>
              <w:rPr>
                <w:b/>
                <w:lang w:val="en-US"/>
              </w:rPr>
            </w:pPr>
            <w:r w:rsidRPr="00C90443">
              <w:rPr>
                <w:sz w:val="20"/>
                <w:szCs w:val="20"/>
                <w:lang w:val="en-US"/>
              </w:rPr>
              <w:t xml:space="preserve">*NICS staff are not eligible to </w:t>
            </w:r>
            <w:r w:rsidR="006268D2">
              <w:rPr>
                <w:sz w:val="20"/>
                <w:szCs w:val="20"/>
                <w:lang w:val="en-US"/>
              </w:rPr>
              <w:t>apply</w:t>
            </w:r>
            <w:r w:rsidRPr="00C90443">
              <w:rPr>
                <w:sz w:val="20"/>
                <w:szCs w:val="20"/>
                <w:lang w:val="en-US"/>
              </w:rPr>
              <w:t xml:space="preserve"> for this opportunity</w:t>
            </w:r>
          </w:p>
          <w:p w:rsidR="00012BE6" w:rsidRPr="00437CCD" w:rsidRDefault="00012BE6">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A30CD1" w:rsidRDefault="00A30CD1" w:rsidP="00A30CD1">
            <w:pPr>
              <w:rPr>
                <w:b/>
                <w:bCs/>
                <w:lang w:val="en-US"/>
              </w:rPr>
            </w:pPr>
            <w:r>
              <w:rPr>
                <w:noProof/>
                <w:lang w:eastAsia="en-GB"/>
              </w:rPr>
              <w:drawing>
                <wp:inline distT="0" distB="0" distL="0" distR="0">
                  <wp:extent cx="1417320" cy="4114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411480"/>
                          </a:xfrm>
                          <a:prstGeom prst="rect">
                            <a:avLst/>
                          </a:prstGeom>
                          <a:noFill/>
                          <a:ln>
                            <a:noFill/>
                          </a:ln>
                        </pic:spPr>
                      </pic:pic>
                    </a:graphicData>
                  </a:graphic>
                </wp:inline>
              </w:drawing>
            </w:r>
            <w:r>
              <w:rPr>
                <w:b/>
                <w:bCs/>
                <w:lang w:val="en-US"/>
              </w:rPr>
              <w:t xml:space="preserve"> PP Louise Fitzsimons</w:t>
            </w:r>
          </w:p>
          <w:p w:rsidR="00545238" w:rsidRPr="00C47F5D" w:rsidRDefault="00A30CD1" w:rsidP="00A30CD1">
            <w:pPr>
              <w:rPr>
                <w:rFonts w:ascii="Segoe Script" w:hAnsi="Segoe Script"/>
                <w:b/>
                <w:bCs/>
                <w:sz w:val="28"/>
                <w:szCs w:val="28"/>
                <w:lang w:val="en-US"/>
              </w:rPr>
            </w:pPr>
            <w:r>
              <w:rPr>
                <w:b/>
                <w:bCs/>
                <w:lang w:val="en-US"/>
              </w:rPr>
              <w:t>(on Behalf of Catrina Miskelly)</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Default="00545238" w:rsidP="00A30094">
            <w:pPr>
              <w:rPr>
                <w:b/>
                <w:bCs/>
                <w:lang w:val="en-US"/>
              </w:rPr>
            </w:pPr>
          </w:p>
          <w:p w:rsidR="00A30CD1" w:rsidRPr="00990432" w:rsidRDefault="00A30CD1" w:rsidP="00A30094">
            <w:pPr>
              <w:rPr>
                <w:b/>
                <w:bCs/>
                <w:lang w:val="en-US"/>
              </w:rPr>
            </w:pPr>
            <w:r>
              <w:rPr>
                <w:b/>
                <w:bCs/>
                <w:lang w:val="en-US"/>
              </w:rPr>
              <w:t>26 August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C2" w:rsidRDefault="004359C2">
      <w:r>
        <w:separator/>
      </w:r>
    </w:p>
  </w:endnote>
  <w:endnote w:type="continuationSeparator" w:id="0">
    <w:p w:rsidR="004359C2" w:rsidRDefault="0043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45" w:rsidRDefault="00BC3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C2" w:rsidRDefault="004359C2">
      <w:r>
        <w:separator/>
      </w:r>
    </w:p>
  </w:footnote>
  <w:footnote w:type="continuationSeparator" w:id="0">
    <w:p w:rsidR="004359C2" w:rsidRDefault="00435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45" w:rsidRDefault="00BC3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033911">
      <w:t>I/C 59/21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45" w:rsidRDefault="00BC3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6C7506"/>
    <w:multiLevelType w:val="hybridMultilevel"/>
    <w:tmpl w:val="C4547500"/>
    <w:lvl w:ilvl="0" w:tplc="3934D3D2">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D633D"/>
    <w:multiLevelType w:val="hybridMultilevel"/>
    <w:tmpl w:val="B2D2A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C56A40"/>
    <w:multiLevelType w:val="hybridMultilevel"/>
    <w:tmpl w:val="C7383E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8F3448"/>
    <w:multiLevelType w:val="hybridMultilevel"/>
    <w:tmpl w:val="E39C65F6"/>
    <w:lvl w:ilvl="0" w:tplc="08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2531C"/>
    <w:multiLevelType w:val="hybridMultilevel"/>
    <w:tmpl w:val="266C4A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A1371D"/>
    <w:multiLevelType w:val="hybridMultilevel"/>
    <w:tmpl w:val="424023E2"/>
    <w:lvl w:ilvl="0" w:tplc="A274CE5C">
      <w:start w:val="1"/>
      <w:numFmt w:val="decimal"/>
      <w:suff w:val="space"/>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8E30D6"/>
    <w:multiLevelType w:val="hybridMultilevel"/>
    <w:tmpl w:val="A2A4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A60EB"/>
    <w:multiLevelType w:val="hybridMultilevel"/>
    <w:tmpl w:val="C5BEBE28"/>
    <w:lvl w:ilvl="0" w:tplc="08090001">
      <w:start w:val="1"/>
      <w:numFmt w:val="bullet"/>
      <w:lvlText w:val=""/>
      <w:lvlJc w:val="left"/>
      <w:pPr>
        <w:ind w:left="720" w:hanging="360"/>
      </w:pPr>
      <w:rPr>
        <w:rFonts w:ascii="Symbol" w:hAnsi="Symbo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2353BE"/>
    <w:multiLevelType w:val="hybridMultilevel"/>
    <w:tmpl w:val="DABCF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0"/>
  </w:num>
  <w:num w:numId="4">
    <w:abstractNumId w:val="2"/>
  </w:num>
  <w:num w:numId="5">
    <w:abstractNumId w:val="10"/>
  </w:num>
  <w:num w:numId="6">
    <w:abstractNumId w:val="4"/>
  </w:num>
  <w:num w:numId="7">
    <w:abstractNumId w:val="5"/>
  </w:num>
  <w:num w:numId="8">
    <w:abstractNumId w:val="12"/>
  </w:num>
  <w:num w:numId="9">
    <w:abstractNumId w:val="3"/>
  </w:num>
  <w:num w:numId="10">
    <w:abstractNumId w:val="13"/>
  </w:num>
  <w:num w:numId="11">
    <w:abstractNumId w:val="14"/>
  </w:num>
  <w:num w:numId="12">
    <w:abstractNumId w:val="11"/>
  </w:num>
  <w:num w:numId="13">
    <w:abstractNumId w:val="8"/>
  </w:num>
  <w:num w:numId="14">
    <w:abstractNumId w:val="1"/>
  </w:num>
  <w:num w:numId="15">
    <w:abstractNumId w:val="18"/>
  </w:num>
  <w:num w:numId="16">
    <w:abstractNumId w:val="16"/>
  </w:num>
  <w:num w:numId="17">
    <w:abstractNumId w:val="9"/>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2BE6"/>
    <w:rsid w:val="00033911"/>
    <w:rsid w:val="00084BC9"/>
    <w:rsid w:val="00093953"/>
    <w:rsid w:val="00095D85"/>
    <w:rsid w:val="000B0FFD"/>
    <w:rsid w:val="000B5595"/>
    <w:rsid w:val="000D4E6B"/>
    <w:rsid w:val="00127AC5"/>
    <w:rsid w:val="001A2BBB"/>
    <w:rsid w:val="001C4FDC"/>
    <w:rsid w:val="001E2F2A"/>
    <w:rsid w:val="00224572"/>
    <w:rsid w:val="00265A41"/>
    <w:rsid w:val="00267C0A"/>
    <w:rsid w:val="002A0043"/>
    <w:rsid w:val="002B376C"/>
    <w:rsid w:val="002D64EC"/>
    <w:rsid w:val="003031B1"/>
    <w:rsid w:val="003369DF"/>
    <w:rsid w:val="00366C8F"/>
    <w:rsid w:val="003703A5"/>
    <w:rsid w:val="00372A96"/>
    <w:rsid w:val="003735E0"/>
    <w:rsid w:val="003867C5"/>
    <w:rsid w:val="003C415E"/>
    <w:rsid w:val="004201DC"/>
    <w:rsid w:val="00431BF7"/>
    <w:rsid w:val="004359C2"/>
    <w:rsid w:val="00437298"/>
    <w:rsid w:val="00437CCD"/>
    <w:rsid w:val="004C6545"/>
    <w:rsid w:val="004F1311"/>
    <w:rsid w:val="004F5351"/>
    <w:rsid w:val="005246E1"/>
    <w:rsid w:val="005319B5"/>
    <w:rsid w:val="00545238"/>
    <w:rsid w:val="005826F7"/>
    <w:rsid w:val="005850C9"/>
    <w:rsid w:val="0059552C"/>
    <w:rsid w:val="005B1766"/>
    <w:rsid w:val="006268D2"/>
    <w:rsid w:val="006416DF"/>
    <w:rsid w:val="00674EAF"/>
    <w:rsid w:val="006B393C"/>
    <w:rsid w:val="006C3B3A"/>
    <w:rsid w:val="006D29C4"/>
    <w:rsid w:val="006D7267"/>
    <w:rsid w:val="006E3CB4"/>
    <w:rsid w:val="006E5263"/>
    <w:rsid w:val="006E6761"/>
    <w:rsid w:val="007011E2"/>
    <w:rsid w:val="00724512"/>
    <w:rsid w:val="0072789F"/>
    <w:rsid w:val="00735393"/>
    <w:rsid w:val="007402D0"/>
    <w:rsid w:val="00745D71"/>
    <w:rsid w:val="00757ED3"/>
    <w:rsid w:val="00760322"/>
    <w:rsid w:val="007A2542"/>
    <w:rsid w:val="007B40E7"/>
    <w:rsid w:val="007D3301"/>
    <w:rsid w:val="007D59D7"/>
    <w:rsid w:val="007E3777"/>
    <w:rsid w:val="0082285E"/>
    <w:rsid w:val="00863F54"/>
    <w:rsid w:val="008D4F0B"/>
    <w:rsid w:val="008F710C"/>
    <w:rsid w:val="00924F8F"/>
    <w:rsid w:val="00941F0C"/>
    <w:rsid w:val="009605A0"/>
    <w:rsid w:val="00990432"/>
    <w:rsid w:val="009915CE"/>
    <w:rsid w:val="009D4397"/>
    <w:rsid w:val="00A30094"/>
    <w:rsid w:val="00A30CD1"/>
    <w:rsid w:val="00A362A7"/>
    <w:rsid w:val="00AA2D65"/>
    <w:rsid w:val="00B557A7"/>
    <w:rsid w:val="00B81DFD"/>
    <w:rsid w:val="00BA0B4C"/>
    <w:rsid w:val="00BB7E71"/>
    <w:rsid w:val="00BC3545"/>
    <w:rsid w:val="00BD431D"/>
    <w:rsid w:val="00BE0687"/>
    <w:rsid w:val="00BF484F"/>
    <w:rsid w:val="00C47F5D"/>
    <w:rsid w:val="00C7146C"/>
    <w:rsid w:val="00C83AF1"/>
    <w:rsid w:val="00CE765E"/>
    <w:rsid w:val="00CF4DA8"/>
    <w:rsid w:val="00D40378"/>
    <w:rsid w:val="00D52251"/>
    <w:rsid w:val="00D82579"/>
    <w:rsid w:val="00E0737F"/>
    <w:rsid w:val="00E472AF"/>
    <w:rsid w:val="00EA28ED"/>
    <w:rsid w:val="00EA59C8"/>
    <w:rsid w:val="00EB49E6"/>
    <w:rsid w:val="00EB6C27"/>
    <w:rsid w:val="00ED7F5C"/>
    <w:rsid w:val="00EF31D2"/>
    <w:rsid w:val="00F0548C"/>
    <w:rsid w:val="00F25D71"/>
    <w:rsid w:val="00F3395B"/>
    <w:rsid w:val="00F41764"/>
    <w:rsid w:val="00F43742"/>
    <w:rsid w:val="00F828C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91676-0DF7-43C2-A623-E2B5C0155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5453</Characters>
  <Application>Microsoft Office Word</Application>
  <DocSecurity>0</DocSecurity>
  <Lines>247</Lines>
  <Paragraphs>97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6228</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2021-08-30T17:24:00Z</dcterms:created>
  <dcterms:modified xsi:type="dcterms:W3CDTF">2021-08-30T17:24:00Z</dcterms:modified>
</cp:coreProperties>
</file>