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F43742" w:rsidRDefault="002A0043">
      <w:pPr>
        <w:pStyle w:val="Heading1"/>
        <w:rPr>
          <w:caps/>
          <w:sz w:val="28"/>
          <w:szCs w:val="28"/>
        </w:rPr>
      </w:pPr>
      <w:r w:rsidRPr="00F43742">
        <w:rPr>
          <w:caps/>
          <w:sz w:val="28"/>
          <w:szCs w:val="28"/>
        </w:rPr>
        <w:t>Hosting Proforma</w:t>
      </w:r>
    </w:p>
    <w:p w:rsidR="002A0043" w:rsidRDefault="00D40378">
      <w:r>
        <w:rPr>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1149350</wp:posOffset>
                </wp:positionH>
                <wp:positionV relativeFrom="paragraph">
                  <wp:posOffset>151130</wp:posOffset>
                </wp:positionV>
                <wp:extent cx="4114800" cy="508000"/>
                <wp:effectExtent l="0" t="0" r="19050"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08000"/>
                        </a:xfrm>
                        <a:prstGeom prst="rect">
                          <a:avLst/>
                        </a:prstGeom>
                        <a:solidFill>
                          <a:srgbClr val="FFFFFF"/>
                        </a:solidFill>
                        <a:ln w="9525">
                          <a:solidFill>
                            <a:srgbClr val="000000"/>
                          </a:solidFill>
                          <a:miter lim="800000"/>
                          <a:headEnd/>
                          <a:tailEnd/>
                        </a:ln>
                      </wps:spPr>
                      <wps:txbx>
                        <w:txbxContent>
                          <w:p w:rsidR="002A0043" w:rsidRPr="007A0F99" w:rsidRDefault="00A97A2B">
                            <w:pPr>
                              <w:pStyle w:val="OmniPage1"/>
                              <w:spacing w:line="240" w:lineRule="auto"/>
                              <w:rPr>
                                <w:sz w:val="24"/>
                                <w:szCs w:val="24"/>
                                <w:lang w:val="en-GB"/>
                              </w:rPr>
                            </w:pPr>
                            <w:r w:rsidRPr="007A0F99">
                              <w:rPr>
                                <w:sz w:val="24"/>
                                <w:szCs w:val="24"/>
                                <w:lang w:val="en-GB"/>
                              </w:rPr>
                              <w:t xml:space="preserve">Department for Communities – </w:t>
                            </w:r>
                            <w:r w:rsidR="007A0F99">
                              <w:rPr>
                                <w:sz w:val="24"/>
                                <w:szCs w:val="24"/>
                                <w:lang w:val="en-GB"/>
                              </w:rPr>
                              <w:t>Engaged Communities Group</w:t>
                            </w: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90.5pt;margin-top:11.9pt;width:324pt;height:4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">
                <v:textbox>
                  <w:txbxContent>
                    <w:p w:rsidR="002A0043" w:rsidRPr="007A0F99" w:rsidRDefault="00A97A2B">
                      <w:pPr>
                        <w:pStyle w:val="OmniPage1"/>
                        <w:spacing w:line="240" w:lineRule="auto"/>
                        <w:rPr>
                          <w:sz w:val="24"/>
                          <w:szCs w:val="24"/>
                          <w:lang w:val="en-GB"/>
                        </w:rPr>
                      </w:pPr>
                      <w:r w:rsidRPr="007A0F99">
                        <w:rPr>
                          <w:sz w:val="24"/>
                          <w:szCs w:val="24"/>
                          <w:lang w:val="en-GB"/>
                        </w:rPr>
                        <w:t xml:space="preserve">Department for Communities – </w:t>
                      </w:r>
                      <w:r w:rsidR="007A0F99">
                        <w:rPr>
                          <w:sz w:val="24"/>
                          <w:szCs w:val="24"/>
                          <w:lang w:val="en-GB"/>
                        </w:rPr>
                        <w:t>Engaged Communities Group</w:t>
                      </w: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B40D20" w:rsidRDefault="00B40D20">
      <w:pPr>
        <w:rPr>
          <w:b/>
          <w:bCs/>
        </w:rPr>
      </w:pPr>
    </w:p>
    <w:p w:rsidR="002A0043" w:rsidRDefault="002A0043">
      <w:pPr>
        <w:rPr>
          <w:b/>
          <w:bCs/>
        </w:rPr>
      </w:pPr>
      <w:r>
        <w:rPr>
          <w:b/>
          <w:bCs/>
        </w:rPr>
        <w:t>1.  Interchange Manager’s details</w:t>
      </w:r>
    </w:p>
    <w:p w:rsidR="002A0043" w:rsidRDefault="00D40378">
      <w:pPr>
        <w:rPr>
          <w:b/>
          <w:bCs/>
        </w:rPr>
      </w:pPr>
      <w:r>
        <w:rPr>
          <w:b/>
          <w:bCs/>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FB4657" w:rsidRDefault="00A97A2B">
                            <w:pPr>
                              <w:rPr>
                                <w:lang w:val="en-US"/>
                              </w:rPr>
                            </w:pPr>
                            <w:r>
                              <w:rPr>
                                <w:lang w:val="en-US"/>
                              </w:rPr>
                              <w:t>Dawn Vance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2A0043" w:rsidRPr="00FB4657" w:rsidRDefault="00A97A2B">
                      <w:pPr>
                        <w:rPr>
                          <w:lang w:val="en-US"/>
                        </w:rPr>
                      </w:pPr>
                      <w:r>
                        <w:rPr>
                          <w:lang w:val="en-US"/>
                        </w:rPr>
                        <w:t>Dawn Vance</w:t>
                      </w:r>
                    </w:p>
                  </w:txbxContent>
                </v:textbox>
              </v:shape>
            </w:pict>
          </mc:Fallback>
        </mc:AlternateContent>
      </w:r>
    </w:p>
    <w:p w:rsidR="002A0043" w:rsidRDefault="002A0043">
      <w:r>
        <w:t xml:space="preserve">             Name</w:t>
      </w:r>
    </w:p>
    <w:p w:rsidR="002A0043" w:rsidRDefault="002A0043"/>
    <w:p w:rsidR="002A0043" w:rsidRDefault="00D40378">
      <w:r>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FB4657" w:rsidRDefault="00A97A2B">
                            <w:pPr>
                              <w:rPr>
                                <w:lang w:val="en-US"/>
                              </w:rPr>
                            </w:pPr>
                            <w:r>
                              <w:rPr>
                                <w:lang w:val="en-US"/>
                              </w:rPr>
                              <w:t>Department for Communities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rsidR="002A0043" w:rsidRPr="00FB4657" w:rsidRDefault="00A97A2B">
                      <w:pPr>
                        <w:rPr>
                          <w:lang w:val="en-US"/>
                        </w:rPr>
                      </w:pPr>
                      <w:r>
                        <w:rPr>
                          <w:lang w:val="en-US"/>
                        </w:rPr>
                        <w:t>Department for Communities</w:t>
                      </w:r>
                    </w:p>
                  </w:txbxContent>
                </v:textbox>
              </v:shape>
            </w:pict>
          </mc:Fallback>
        </mc:AlternateContent>
      </w:r>
      <w:r w:rsidR="002A0043">
        <w:t xml:space="preserve">     Organisation/</w:t>
      </w:r>
    </w:p>
    <w:p w:rsidR="002A0043" w:rsidRDefault="002A0043">
      <w:r>
        <w:t xml:space="preserve">        Department</w:t>
      </w:r>
    </w:p>
    <w:p w:rsidR="002A0043" w:rsidRDefault="00D40378">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A97A2B" w:rsidRDefault="00A97A2B" w:rsidP="00A97A2B">
                            <w:pPr>
                              <w:rPr>
                                <w:sz w:val="22"/>
                                <w:szCs w:val="22"/>
                                <w:lang w:eastAsia="en-GB"/>
                              </w:rPr>
                            </w:pPr>
                            <w:r>
                              <w:rPr>
                                <w:lang w:eastAsia="en-GB"/>
                              </w:rPr>
                              <w:t>9 Lanyon Place</w:t>
                            </w:r>
                          </w:p>
                          <w:p w:rsidR="00A97A2B" w:rsidRDefault="00A97A2B" w:rsidP="00A97A2B">
                            <w:pPr>
                              <w:rPr>
                                <w:lang w:eastAsia="en-GB"/>
                              </w:rPr>
                            </w:pPr>
                            <w:r>
                              <w:rPr>
                                <w:lang w:eastAsia="en-GB"/>
                              </w:rPr>
                              <w:t>Belfast BT1 3LP</w:t>
                            </w:r>
                          </w:p>
                          <w:p w:rsidR="00A97A2B" w:rsidRDefault="00A97A2B" w:rsidP="00A97A2B">
                            <w:pPr>
                              <w:rPr>
                                <w:lang w:eastAsia="en-GB"/>
                              </w:rPr>
                            </w:pPr>
                          </w:p>
                          <w:p w:rsidR="00A97A2B" w:rsidRDefault="00A97A2B" w:rsidP="00A97A2B">
                            <w:pPr>
                              <w:rPr>
                                <w:lang w:eastAsia="en-GB"/>
                              </w:rPr>
                            </w:pPr>
                            <w:r>
                              <w:rPr>
                                <w:lang w:eastAsia="en-GB"/>
                              </w:rPr>
                              <w:t>[Remote working]</w:t>
                            </w:r>
                          </w:p>
                          <w:p w:rsidR="00A97A2B" w:rsidRPr="00FC083E" w:rsidRDefault="00A97A2B" w:rsidP="00FC083E">
                            <w:pPr>
                              <w:rPr>
                                <w:lang w:val="en-US"/>
                              </w:rPr>
                            </w:pP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A97A2B" w:rsidRDefault="00A97A2B" w:rsidP="00A97A2B">
                      <w:pPr>
                        <w:rPr>
                          <w:sz w:val="22"/>
                          <w:szCs w:val="22"/>
                          <w:lang w:eastAsia="en-GB"/>
                        </w:rPr>
                      </w:pPr>
                      <w:r>
                        <w:rPr>
                          <w:lang w:eastAsia="en-GB"/>
                        </w:rPr>
                        <w:t>9 Lanyon Place</w:t>
                      </w:r>
                    </w:p>
                    <w:p w:rsidR="00A97A2B" w:rsidRDefault="00A97A2B" w:rsidP="00A97A2B">
                      <w:pPr>
                        <w:rPr>
                          <w:lang w:eastAsia="en-GB"/>
                        </w:rPr>
                      </w:pPr>
                      <w:r>
                        <w:rPr>
                          <w:lang w:eastAsia="en-GB"/>
                        </w:rPr>
                        <w:t>Belfast BT1 3LP</w:t>
                      </w:r>
                    </w:p>
                    <w:p w:rsidR="00A97A2B" w:rsidRDefault="00A97A2B" w:rsidP="00A97A2B">
                      <w:pPr>
                        <w:rPr>
                          <w:lang w:eastAsia="en-GB"/>
                        </w:rPr>
                      </w:pPr>
                    </w:p>
                    <w:p w:rsidR="00A97A2B" w:rsidRDefault="00A97A2B" w:rsidP="00A97A2B">
                      <w:pPr>
                        <w:rPr>
                          <w:lang w:eastAsia="en-GB"/>
                        </w:rPr>
                      </w:pPr>
                      <w:r>
                        <w:rPr>
                          <w:lang w:eastAsia="en-GB"/>
                        </w:rPr>
                        <w:t>[Remote working]</w:t>
                      </w:r>
                    </w:p>
                    <w:p w:rsidR="00A97A2B" w:rsidRPr="00FC083E" w:rsidRDefault="00A97A2B" w:rsidP="00FC083E">
                      <w:pPr>
                        <w:rPr>
                          <w:lang w:val="en-US"/>
                        </w:rPr>
                      </w:pPr>
                    </w:p>
                    <w:p w:rsidR="002A0043" w:rsidRDefault="002A0043"/>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D40378">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28575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2A0043" w:rsidRPr="00FC083E" w:rsidRDefault="002A0043">
                            <w:pPr>
                              <w:rPr>
                                <w:lang w:val="en-US"/>
                              </w:rPr>
                            </w:pP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6" o:spid="_x0000_s1030" type="#_x0000_t202" style="position:absolute;margin-left:90pt;margin-top:2.25pt;width:126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">
                <v:textbox>
                  <w:txbxContent>
                    <w:p w:rsidR="002A0043" w:rsidRPr="00FC083E" w:rsidRDefault="002A0043">
                      <w:pPr>
                        <w:rPr>
                          <w:lang w:val="en-US"/>
                        </w:rPr>
                      </w:pPr>
                    </w:p>
                    <w:p w:rsidR="002A0043" w:rsidRDefault="002A0043"/>
                  </w:txbxContent>
                </v:textbox>
              </v:shape>
            </w:pict>
          </mc:Fallback>
        </mc:AlternateContent>
      </w: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7" o:spid="_x0000_s1031" type="#_x0000_t202" style="position:absolute;margin-left:279pt;margin-top:2.25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rsidR="002A0043" w:rsidRDefault="002A0043"/>
                  </w:txbxContent>
                </v:textbox>
              </v:shape>
            </w:pict>
          </mc:Fallback>
        </mc:AlternateContent>
      </w:r>
      <w:r w:rsidR="002A0043">
        <w:t xml:space="preserve">         Telephone                                               Fax number</w:t>
      </w:r>
    </w:p>
    <w:p w:rsidR="002A0043" w:rsidRDefault="002A0043">
      <w:r>
        <w:t xml:space="preserve">             Number</w:t>
      </w:r>
    </w:p>
    <w:p w:rsidR="002A0043" w:rsidRDefault="00D40378">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2A0043" w:rsidRPr="00FC083E" w:rsidRDefault="008C2298">
                            <w:pPr>
                              <w:rPr>
                                <w:lang w:val="en-US"/>
                              </w:rPr>
                            </w:pPr>
                            <w:r>
                              <w:rPr>
                                <w:lang w:val="en-US"/>
                              </w:rPr>
                              <w:t>Dawn.vance</w:t>
                            </w:r>
                            <w:r w:rsidR="00A97A2B">
                              <w:rPr>
                                <w:lang w:val="en-US"/>
                              </w:rPr>
                              <w:t>@communities-ni.gov.uk</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8" o:spid="_x0000_s1032" type="#_x0000_t202" style="position:absolute;margin-left:90pt;margin-top:10.65pt;width:23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2A0043" w:rsidRPr="00FC083E" w:rsidRDefault="008C2298">
                      <w:pPr>
                        <w:rPr>
                          <w:lang w:val="en-US"/>
                        </w:rPr>
                      </w:pPr>
                      <w:r>
                        <w:rPr>
                          <w:lang w:val="en-US"/>
                        </w:rPr>
                        <w:t>Dawn.vance</w:t>
                      </w:r>
                      <w:r w:rsidR="00A97A2B">
                        <w:rPr>
                          <w:lang w:val="en-US"/>
                        </w:rPr>
                        <w:t>@communities-ni.gov.uk</w:t>
                      </w:r>
                    </w:p>
                    <w:p w:rsidR="002A0043" w:rsidRDefault="002A0043"/>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D40378">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1489105</wp:posOffset>
                </wp:positionH>
                <wp:positionV relativeFrom="paragraph">
                  <wp:posOffset>8101</wp:posOffset>
                </wp:positionV>
                <wp:extent cx="3429000" cy="974220"/>
                <wp:effectExtent l="0" t="0" r="19050" b="1651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74220"/>
                        </a:xfrm>
                        <a:prstGeom prst="rect">
                          <a:avLst/>
                        </a:prstGeom>
                        <a:solidFill>
                          <a:srgbClr val="FFFFFF"/>
                        </a:solidFill>
                        <a:ln w="9525">
                          <a:solidFill>
                            <a:srgbClr val="000000"/>
                          </a:solidFill>
                          <a:miter lim="800000"/>
                          <a:headEnd/>
                          <a:tailEnd/>
                        </a:ln>
                      </wps:spPr>
                      <wps:txbx>
                        <w:txbxContent>
                          <w:p w:rsidR="002A0043" w:rsidRPr="00E848C2" w:rsidRDefault="00E848C2" w:rsidP="00B86A20">
                            <w:pPr>
                              <w:spacing w:line="276" w:lineRule="auto"/>
                              <w:rPr>
                                <w:lang w:val="en-US"/>
                              </w:rPr>
                            </w:pPr>
                            <w:r>
                              <w:rPr>
                                <w:lang w:val="en-US"/>
                              </w:rPr>
                              <w:t xml:space="preserve">Inward </w:t>
                            </w:r>
                            <w:proofErr w:type="spellStart"/>
                            <w:r>
                              <w:rPr>
                                <w:lang w:val="en-US"/>
                              </w:rPr>
                              <w:t>secondment</w:t>
                            </w:r>
                            <w:proofErr w:type="spellEnd"/>
                            <w:r>
                              <w:rPr>
                                <w:lang w:val="en-US"/>
                              </w:rPr>
                              <w:t xml:space="preserve"> to the NICS for a period of 12-18 (18-24) months to work with the Review Team for the</w:t>
                            </w:r>
                            <w:r w:rsidR="0061391E">
                              <w:rPr>
                                <w:lang w:val="en-US"/>
                              </w:rPr>
                              <w:t xml:space="preserve"> People &amp; Place, Neighbourhood R</w:t>
                            </w:r>
                            <w:r>
                              <w:rPr>
                                <w:lang w:val="en-US"/>
                              </w:rPr>
                              <w:t>enewal Programme.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18" o:spid="_x0000_s1033" type="#_x0000_t202" style="position:absolute;margin-left:117.25pt;margin-top:.65pt;width:270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">
                <v:textbox>
                  <w:txbxContent>
                    <w:p w:rsidR="002A0043" w:rsidRPr="00E848C2" w:rsidRDefault="00E848C2" w:rsidP="00B86A20">
                      <w:pPr>
                        <w:spacing w:line="276" w:lineRule="auto"/>
                        <w:rPr>
                          <w:lang w:val="en-US"/>
                        </w:rPr>
                      </w:pPr>
                      <w:r>
                        <w:rPr>
                          <w:lang w:val="en-US"/>
                        </w:rPr>
                        <w:t xml:space="preserve">Inward </w:t>
                      </w:r>
                      <w:proofErr w:type="spellStart"/>
                      <w:r>
                        <w:rPr>
                          <w:lang w:val="en-US"/>
                        </w:rPr>
                        <w:t>secondment</w:t>
                      </w:r>
                      <w:proofErr w:type="spellEnd"/>
                      <w:r>
                        <w:rPr>
                          <w:lang w:val="en-US"/>
                        </w:rPr>
                        <w:t xml:space="preserve"> to the NICS for a period of 12-18 (18-24) months to work with the Review Team for the</w:t>
                      </w:r>
                      <w:r w:rsidR="0061391E">
                        <w:rPr>
                          <w:lang w:val="en-US"/>
                        </w:rPr>
                        <w:t xml:space="preserve"> People &amp; Place, Neighbourhood R</w:t>
                      </w:r>
                      <w:r>
                        <w:rPr>
                          <w:lang w:val="en-US"/>
                        </w:rPr>
                        <w:t xml:space="preserve">enewal </w:t>
                      </w:r>
                      <w:proofErr w:type="spellStart"/>
                      <w:r>
                        <w:rPr>
                          <w:lang w:val="en-US"/>
                        </w:rPr>
                        <w:t>Programme</w:t>
                      </w:r>
                      <w:proofErr w:type="spellEnd"/>
                      <w:r>
                        <w:rPr>
                          <w:lang w:val="en-US"/>
                        </w:rPr>
                        <w:t>.</w:t>
                      </w:r>
                    </w:p>
                  </w:txbxContent>
                </v:textbox>
              </v:shape>
            </w:pict>
          </mc:Fallback>
        </mc:AlternateContent>
      </w:r>
      <w:r w:rsidR="002A0043">
        <w:t>Type of Opportunity</w:t>
      </w:r>
    </w:p>
    <w:p w:rsidR="00B86A20" w:rsidRDefault="00B86A20"/>
    <w:p w:rsidR="002A0043" w:rsidRDefault="002A0043"/>
    <w:p w:rsidR="002A0043" w:rsidRDefault="002A0043">
      <w:pPr>
        <w:rPr>
          <w:b/>
          <w:bCs/>
        </w:rPr>
      </w:pPr>
    </w:p>
    <w:p w:rsidR="00EA28ED" w:rsidRDefault="00EA28ED">
      <w:pPr>
        <w:rPr>
          <w:b/>
          <w:bCs/>
        </w:rPr>
      </w:pPr>
    </w:p>
    <w:p w:rsidR="00EA28ED" w:rsidRDefault="00EA28ED">
      <w:pPr>
        <w:rPr>
          <w:b/>
          <w:bCs/>
        </w:rPr>
      </w:pPr>
    </w:p>
    <w:p w:rsidR="00EA28ED" w:rsidRDefault="00EA28ED">
      <w:pPr>
        <w:rPr>
          <w:b/>
          <w:bCs/>
        </w:rPr>
      </w:pPr>
    </w:p>
    <w:p w:rsidR="002A0043" w:rsidRDefault="002A0043">
      <w:pPr>
        <w:rPr>
          <w:b/>
          <w:bCs/>
        </w:rPr>
      </w:pPr>
      <w:r>
        <w:rPr>
          <w:b/>
          <w:bCs/>
        </w:rPr>
        <w:t>2.  Details of hosting opportunity</w:t>
      </w:r>
    </w:p>
    <w:p w:rsidR="002A0043" w:rsidRDefault="002A0043">
      <w:pPr>
        <w:rPr>
          <w:b/>
          <w:bCs/>
        </w:rPr>
      </w:pPr>
    </w:p>
    <w:p w:rsidR="002A0043" w:rsidRPr="00B86A20" w:rsidRDefault="00B86A20">
      <w:pPr>
        <w:rPr>
          <w:b/>
        </w:rPr>
      </w:pPr>
      <w:r w:rsidRPr="00B86A20">
        <w:rPr>
          <w:b/>
        </w:rPr>
        <w:t xml:space="preserve"> </w:t>
      </w:r>
      <w:r w:rsidR="002A0043" w:rsidRPr="00B86A20">
        <w:rPr>
          <w:b/>
        </w:rPr>
        <w:t>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rsidTr="007A0F99">
        <w:trPr>
          <w:trHeight w:val="2684"/>
        </w:trPr>
        <w:tc>
          <w:tcPr>
            <w:tcW w:w="8522" w:type="dxa"/>
            <w:shd w:val="clear" w:color="auto" w:fill="auto"/>
          </w:tcPr>
          <w:p w:rsidR="0086421A" w:rsidRPr="0086421A" w:rsidRDefault="0086421A" w:rsidP="0086421A">
            <w:pPr>
              <w:spacing w:line="276" w:lineRule="auto"/>
              <w:rPr>
                <w:b/>
                <w:u w:val="single"/>
              </w:rPr>
            </w:pPr>
            <w:r w:rsidRPr="0086421A">
              <w:rPr>
                <w:b/>
                <w:u w:val="single"/>
              </w:rPr>
              <w:t>Staff Officer – People &amp; Place Review Project Co-ordinator</w:t>
            </w:r>
          </w:p>
          <w:p w:rsidR="00B86A20" w:rsidRDefault="00B86A20" w:rsidP="00B86A20">
            <w:pPr>
              <w:spacing w:line="276" w:lineRule="auto"/>
            </w:pPr>
            <w:r>
              <w:t>To support the development and implementation of various aspects of the People &amp; Place Neighbourhood Renewal Review work programme.</w:t>
            </w:r>
          </w:p>
          <w:p w:rsidR="00B86A20" w:rsidRDefault="00B86A20" w:rsidP="00B86A20">
            <w:pPr>
              <w:spacing w:line="276" w:lineRule="auto"/>
              <w:jc w:val="both"/>
            </w:pPr>
          </w:p>
          <w:p w:rsidR="00B86A20" w:rsidRDefault="00B86A20" w:rsidP="00B86A20">
            <w:pPr>
              <w:spacing w:line="276" w:lineRule="auto"/>
              <w:jc w:val="both"/>
            </w:pPr>
            <w:r w:rsidRPr="00C305BD">
              <w:t>The post holder</w:t>
            </w:r>
            <w:r>
              <w:t>(s) will</w:t>
            </w:r>
            <w:r w:rsidRPr="00C305BD">
              <w:t xml:space="preserve"> </w:t>
            </w:r>
            <w:r>
              <w:t xml:space="preserve">join the People &amp; Place Neighbourhood Renewal Strategy Review Team and are expected to work as part of a multi-disciplinary team on a time-bounded programme involving </w:t>
            </w:r>
            <w:r w:rsidRPr="00905A78">
              <w:rPr>
                <w:b/>
              </w:rPr>
              <w:t>co-design of new policy</w:t>
            </w:r>
            <w:r>
              <w:rPr>
                <w:b/>
              </w:rPr>
              <w:t xml:space="preserve"> </w:t>
            </w:r>
            <w:r w:rsidRPr="00905A78">
              <w:rPr>
                <w:b/>
              </w:rPr>
              <w:t>and partnership structures to support this agenda</w:t>
            </w:r>
            <w:r>
              <w:t xml:space="preserve">.  The Department is committed to working with the sector to </w:t>
            </w:r>
            <w:r w:rsidRPr="005942BC">
              <w:t>enable and support the delivery of agreed Programme for Government outcomes</w:t>
            </w:r>
            <w:r>
              <w:t xml:space="preserve">.  </w:t>
            </w:r>
          </w:p>
          <w:p w:rsidR="00A27A9A" w:rsidRPr="00A27A9A" w:rsidRDefault="00A27A9A" w:rsidP="00B86A20">
            <w:pPr>
              <w:spacing w:before="120" w:after="120" w:line="276" w:lineRule="auto"/>
              <w:jc w:val="both"/>
            </w:pPr>
            <w:r w:rsidRPr="00A27A9A">
              <w:lastRenderedPageBreak/>
              <w:t xml:space="preserve">The Department for Communities is the largest government department in Northern Ireland, responsible for significant levels of public expenditure.  The Department delivers a wide range of services to the public – both directly and through its Arm’s Length Bodies.  </w:t>
            </w:r>
          </w:p>
          <w:p w:rsidR="00A27A9A" w:rsidRPr="00A27A9A" w:rsidRDefault="00A27A9A" w:rsidP="00B86A20">
            <w:pPr>
              <w:spacing w:before="120" w:after="120" w:line="276" w:lineRule="auto"/>
              <w:jc w:val="both"/>
            </w:pPr>
            <w:r w:rsidRPr="00A27A9A">
              <w:t>The Department’s work and programmes focus on supporting the most vulnerable in society through tackling poverty, disadvantage and inequality, ensuring that citizens benefit from renewed and revitalised communities.</w:t>
            </w:r>
          </w:p>
          <w:p w:rsidR="00A27A9A" w:rsidRDefault="00A27A9A" w:rsidP="00B86A20">
            <w:pPr>
              <w:spacing w:before="120" w:after="120" w:line="276" w:lineRule="auto"/>
              <w:contextualSpacing/>
              <w:jc w:val="both"/>
              <w:rPr>
                <w:bCs/>
              </w:rPr>
            </w:pPr>
            <w:r w:rsidRPr="00A27A9A">
              <w:t xml:space="preserve">The </w:t>
            </w:r>
            <w:r w:rsidRPr="00A27A9A">
              <w:rPr>
                <w:iCs/>
              </w:rPr>
              <w:t>Department</w:t>
            </w:r>
            <w:r w:rsidRPr="00A27A9A">
              <w:t xml:space="preserve"> has responsibility for People &amp; Place – A Strategy for Neighbourhood Renewal</w:t>
            </w:r>
            <w:r w:rsidRPr="00A27A9A">
              <w:rPr>
                <w:bCs/>
                <w:lang w:val="en-US"/>
              </w:rPr>
              <w:t xml:space="preserve">. This is </w:t>
            </w:r>
            <w:r w:rsidRPr="00A27A9A">
              <w:rPr>
                <w:bCs/>
              </w:rPr>
              <w:t>cross-government strategy aimed at bringing together work of all Departments in partnership with local people with the purpose of helping reduce the social and economic inequalities which characterise the areas with the highest levels of deprivation. The Strategy is a long term commitment to communities to work in partnership with them to identify and prioritise needs and co-ordinate interventions designed to address the underlying causes of poverty.</w:t>
            </w:r>
          </w:p>
          <w:p w:rsidR="00A27A9A" w:rsidRDefault="00A27A9A" w:rsidP="00B86A20">
            <w:pPr>
              <w:spacing w:before="120" w:after="120" w:line="276" w:lineRule="auto"/>
              <w:contextualSpacing/>
              <w:jc w:val="both"/>
              <w:rPr>
                <w:bCs/>
              </w:rPr>
            </w:pPr>
            <w:r>
              <w:rPr>
                <w:bCs/>
              </w:rPr>
              <w:t xml:space="preserve">The Department has established a small </w:t>
            </w:r>
            <w:r w:rsidR="007A0F99">
              <w:rPr>
                <w:bCs/>
              </w:rPr>
              <w:t xml:space="preserve">Review </w:t>
            </w:r>
            <w:r>
              <w:rPr>
                <w:bCs/>
              </w:rPr>
              <w:t>Team to undertake</w:t>
            </w:r>
            <w:r w:rsidRPr="00A27A9A">
              <w:rPr>
                <w:bCs/>
              </w:rPr>
              <w:t xml:space="preserve"> a review</w:t>
            </w:r>
            <w:r>
              <w:rPr>
                <w:bCs/>
              </w:rPr>
              <w:t xml:space="preserve"> of</w:t>
            </w:r>
            <w:r w:rsidRPr="00A27A9A">
              <w:rPr>
                <w:bCs/>
              </w:rPr>
              <w:t xml:space="preserve"> the Neighbourhood Renewal Strategy.  As part of that Review, partnership, collaborative working and capacity issues will be explored. </w:t>
            </w:r>
          </w:p>
          <w:p w:rsidR="00A27A9A" w:rsidRDefault="00A27A9A" w:rsidP="00B86A20">
            <w:pPr>
              <w:spacing w:before="120" w:after="120" w:line="276" w:lineRule="auto"/>
              <w:contextualSpacing/>
              <w:jc w:val="both"/>
              <w:rPr>
                <w:bCs/>
              </w:rPr>
            </w:pPr>
          </w:p>
          <w:p w:rsidR="00A27A9A" w:rsidRPr="00A27A9A" w:rsidRDefault="00A27A9A" w:rsidP="00B86A20">
            <w:pPr>
              <w:spacing w:before="120" w:after="120" w:line="276" w:lineRule="auto"/>
              <w:contextualSpacing/>
              <w:jc w:val="both"/>
              <w:rPr>
                <w:bCs/>
              </w:rPr>
            </w:pPr>
            <w:r>
              <w:rPr>
                <w:bCs/>
              </w:rPr>
              <w:t>This opportunity is for the inward secondment</w:t>
            </w:r>
            <w:r w:rsidR="007A0F99">
              <w:rPr>
                <w:bCs/>
              </w:rPr>
              <w:t>,</w:t>
            </w:r>
            <w:r>
              <w:rPr>
                <w:bCs/>
              </w:rPr>
              <w:t xml:space="preserve"> </w:t>
            </w:r>
            <w:r w:rsidR="007A0F99">
              <w:rPr>
                <w:bCs/>
              </w:rPr>
              <w:t xml:space="preserve">from the Community &amp; Voluntary Sector, </w:t>
            </w:r>
            <w:r>
              <w:rPr>
                <w:bCs/>
              </w:rPr>
              <w:t xml:space="preserve">to work in the Department for Communities, Engaged Communities Group.  The successful applicant will be an integral part of the </w:t>
            </w:r>
            <w:r w:rsidR="007A0F99">
              <w:rPr>
                <w:bCs/>
              </w:rPr>
              <w:t xml:space="preserve">Review </w:t>
            </w:r>
            <w:r>
              <w:rPr>
                <w:bCs/>
              </w:rPr>
              <w:t>Team, working across a range of areas which will involve engagement with community, voluntary</w:t>
            </w:r>
            <w:r w:rsidR="007A0F99">
              <w:rPr>
                <w:bCs/>
              </w:rPr>
              <w:t xml:space="preserve"> and statutory bodies.</w:t>
            </w:r>
            <w:r>
              <w:rPr>
                <w:bCs/>
              </w:rPr>
              <w:t xml:space="preserve"> </w:t>
            </w:r>
            <w:r w:rsidRPr="00A27A9A">
              <w:rPr>
                <w:bCs/>
              </w:rPr>
              <w:t xml:space="preserve"> </w:t>
            </w:r>
          </w:p>
          <w:p w:rsidR="00B81DFD" w:rsidRDefault="00B81DFD" w:rsidP="00F41764"/>
        </w:tc>
      </w:tr>
    </w:tbl>
    <w:p w:rsidR="006E3CB4" w:rsidRDefault="002A0043">
      <w:r>
        <w:lastRenderedPageBreak/>
        <w:t xml:space="preserve">             </w:t>
      </w:r>
    </w:p>
    <w:p w:rsidR="002A0043" w:rsidRPr="00B86A20" w:rsidRDefault="00B86A20">
      <w:pPr>
        <w:rPr>
          <w:b/>
        </w:rPr>
      </w:pPr>
      <w:r w:rsidRPr="00B86A20">
        <w:rPr>
          <w:b/>
        </w:rPr>
        <w:t xml:space="preserve"> </w:t>
      </w:r>
      <w:r w:rsidR="002A0043" w:rsidRPr="00B86A20">
        <w:rPr>
          <w:b/>
        </w:rPr>
        <w:t>Main objectives of the opportunity</w:t>
      </w:r>
    </w:p>
    <w:p w:rsidR="00B86A20" w:rsidRDefault="00B86A20"/>
    <w:tbl>
      <w:tblPr>
        <w:tblStyle w:val="TableGrid"/>
        <w:tblW w:w="0" w:type="auto"/>
        <w:tblLook w:val="04A0" w:firstRow="1" w:lastRow="0" w:firstColumn="1" w:lastColumn="0" w:noHBand="0" w:noVBand="1"/>
      </w:tblPr>
      <w:tblGrid>
        <w:gridCol w:w="8296"/>
      </w:tblGrid>
      <w:tr w:rsidR="007A0F99" w:rsidTr="007A0F99">
        <w:tc>
          <w:tcPr>
            <w:tcW w:w="8296" w:type="dxa"/>
          </w:tcPr>
          <w:p w:rsidR="00B86A20" w:rsidRDefault="00B86A20" w:rsidP="00B86A20">
            <w:pPr>
              <w:spacing w:line="360" w:lineRule="auto"/>
            </w:pPr>
          </w:p>
          <w:p w:rsidR="00B86A20" w:rsidRDefault="00B86A20" w:rsidP="00B86A20">
            <w:pPr>
              <w:spacing w:line="276" w:lineRule="auto"/>
            </w:pPr>
            <w:r>
              <w:t>Post-holders will contribute to the following objectives</w:t>
            </w:r>
          </w:p>
          <w:p w:rsidR="00B86A20" w:rsidRDefault="00B86A20" w:rsidP="00B86A20">
            <w:pPr>
              <w:spacing w:line="276" w:lineRule="auto"/>
              <w:jc w:val="both"/>
            </w:pPr>
          </w:p>
          <w:p w:rsidR="00B86A20" w:rsidRDefault="00B86A20" w:rsidP="00B86A20">
            <w:pPr>
              <w:pStyle w:val="ListParagraph"/>
              <w:numPr>
                <w:ilvl w:val="0"/>
                <w:numId w:val="12"/>
              </w:numPr>
              <w:spacing w:line="276" w:lineRule="auto"/>
              <w:jc w:val="both"/>
            </w:pPr>
            <w:r>
              <w:t>Review of existing policy and partnerships.</w:t>
            </w:r>
          </w:p>
          <w:p w:rsidR="00B86A20" w:rsidRDefault="00B86A20" w:rsidP="00B86A20">
            <w:pPr>
              <w:pStyle w:val="ListParagraph"/>
              <w:numPr>
                <w:ilvl w:val="0"/>
                <w:numId w:val="12"/>
              </w:numPr>
              <w:spacing w:line="276" w:lineRule="auto"/>
              <w:jc w:val="both"/>
            </w:pPr>
            <w:r>
              <w:t xml:space="preserve">Research and analysis to inform future strategic direction. </w:t>
            </w:r>
          </w:p>
          <w:p w:rsidR="00B86A20" w:rsidRDefault="00B86A20" w:rsidP="00B86A20">
            <w:pPr>
              <w:pStyle w:val="ListParagraph"/>
              <w:numPr>
                <w:ilvl w:val="0"/>
                <w:numId w:val="12"/>
              </w:numPr>
              <w:spacing w:line="276" w:lineRule="auto"/>
              <w:jc w:val="both"/>
            </w:pPr>
            <w:r>
              <w:t>Stakeholder engagement and outreach.</w:t>
            </w:r>
          </w:p>
          <w:p w:rsidR="00B86A20" w:rsidRDefault="00B86A20" w:rsidP="00B86A20">
            <w:pPr>
              <w:pStyle w:val="ListParagraph"/>
              <w:numPr>
                <w:ilvl w:val="0"/>
                <w:numId w:val="12"/>
              </w:numPr>
              <w:spacing w:line="276" w:lineRule="auto"/>
              <w:jc w:val="both"/>
            </w:pPr>
            <w:r>
              <w:t xml:space="preserve">Development and delivery of a programme of co-design work. </w:t>
            </w:r>
          </w:p>
          <w:p w:rsidR="00B86A20" w:rsidRDefault="00B86A20" w:rsidP="00B86A20">
            <w:pPr>
              <w:pStyle w:val="ListParagraph"/>
              <w:numPr>
                <w:ilvl w:val="0"/>
                <w:numId w:val="12"/>
              </w:numPr>
              <w:spacing w:line="276" w:lineRule="auto"/>
              <w:jc w:val="both"/>
            </w:pPr>
            <w:r>
              <w:t>Development and appraisal of options for future delivery.</w:t>
            </w:r>
          </w:p>
          <w:p w:rsidR="00B86A20" w:rsidRDefault="00B86A20" w:rsidP="00B86A20">
            <w:pPr>
              <w:pStyle w:val="ListParagraph"/>
              <w:numPr>
                <w:ilvl w:val="0"/>
                <w:numId w:val="12"/>
              </w:numPr>
              <w:spacing w:line="276" w:lineRule="auto"/>
              <w:jc w:val="both"/>
            </w:pPr>
            <w:r>
              <w:t>Development of communications materials to support engagement and decision making.</w:t>
            </w:r>
          </w:p>
          <w:p w:rsidR="00125731" w:rsidRDefault="00125731" w:rsidP="00B86A20">
            <w:pPr>
              <w:pStyle w:val="ListParagraph"/>
              <w:numPr>
                <w:ilvl w:val="0"/>
                <w:numId w:val="12"/>
              </w:numPr>
              <w:spacing w:line="276" w:lineRule="auto"/>
              <w:jc w:val="both"/>
            </w:pPr>
            <w:r>
              <w:t xml:space="preserve">Develop improved integrated working </w:t>
            </w:r>
          </w:p>
          <w:p w:rsidR="007A0F99" w:rsidRDefault="007A0F99" w:rsidP="00B86A20">
            <w:pPr>
              <w:spacing w:line="360" w:lineRule="auto"/>
            </w:pPr>
          </w:p>
        </w:tc>
      </w:tr>
    </w:tbl>
    <w:p w:rsidR="007A0F99" w:rsidRDefault="007A0F99"/>
    <w:p w:rsidR="006E3CB4" w:rsidRDefault="006E3CB4"/>
    <w:p w:rsidR="006E3CB4" w:rsidRDefault="006E3CB4">
      <w:pPr>
        <w:rPr>
          <w:b/>
          <w:bCs/>
        </w:rPr>
      </w:pPr>
    </w:p>
    <w:p w:rsidR="002A0043" w:rsidRDefault="002A0043">
      <w:pPr>
        <w:rPr>
          <w:b/>
          <w:bCs/>
        </w:rPr>
      </w:pPr>
      <w:r>
        <w:rPr>
          <w:b/>
          <w:bCs/>
        </w:rPr>
        <w:lastRenderedPageBreak/>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1"/>
      </w:tblGrid>
      <w:tr w:rsidR="002D64EC" w:rsidTr="002702D0">
        <w:trPr>
          <w:trHeight w:val="1833"/>
        </w:trPr>
        <w:tc>
          <w:tcPr>
            <w:tcW w:w="8301" w:type="dxa"/>
            <w:shd w:val="clear" w:color="auto" w:fill="auto"/>
          </w:tcPr>
          <w:p w:rsidR="00B86A20" w:rsidRDefault="00B86A20" w:rsidP="00B86A20">
            <w:pPr>
              <w:spacing w:line="276" w:lineRule="auto"/>
              <w:rPr>
                <w:b/>
              </w:rPr>
            </w:pPr>
            <w:r>
              <w:rPr>
                <w:b/>
              </w:rPr>
              <w:t>Skills and knowledge requirements:</w:t>
            </w:r>
          </w:p>
          <w:p w:rsidR="00B86A20" w:rsidRDefault="00B86A20" w:rsidP="00B86A20">
            <w:pPr>
              <w:spacing w:line="276" w:lineRule="auto"/>
              <w:rPr>
                <w:b/>
              </w:rPr>
            </w:pPr>
          </w:p>
          <w:p w:rsidR="00B86A20" w:rsidRDefault="00B86A20" w:rsidP="00B86A20">
            <w:pPr>
              <w:autoSpaceDE w:val="0"/>
              <w:autoSpaceDN w:val="0"/>
              <w:adjustRightInd w:val="0"/>
              <w:spacing w:line="276" w:lineRule="auto"/>
              <w:contextualSpacing/>
              <w:jc w:val="both"/>
            </w:pPr>
            <w:r>
              <w:t xml:space="preserve">While the precise duties and responsibilities of individual posts will vary, </w:t>
            </w:r>
            <w:r w:rsidR="002702D0">
              <w:t>the</w:t>
            </w:r>
            <w:r>
              <w:t xml:space="preserve"> post</w:t>
            </w:r>
            <w:r w:rsidR="002702D0">
              <w:t>(</w:t>
            </w:r>
            <w:r>
              <w:t>s</w:t>
            </w:r>
            <w:r w:rsidR="002702D0">
              <w:t>)</w:t>
            </w:r>
            <w:r>
              <w:t xml:space="preserve"> will involve activities requiring the following knowledge and skills: </w:t>
            </w:r>
          </w:p>
          <w:p w:rsidR="00B86A20" w:rsidRDefault="00B86A20" w:rsidP="00B86A20">
            <w:pPr>
              <w:spacing w:line="276" w:lineRule="auto"/>
              <w:rPr>
                <w:b/>
              </w:rPr>
            </w:pPr>
          </w:p>
          <w:p w:rsidR="002702D0" w:rsidRDefault="002702D0" w:rsidP="002702D0">
            <w:pPr>
              <w:spacing w:line="276" w:lineRule="auto"/>
              <w:rPr>
                <w:b/>
              </w:rPr>
            </w:pPr>
            <w:r>
              <w:rPr>
                <w:b/>
              </w:rPr>
              <w:t>Stakeholder Engagement and Co-Design</w:t>
            </w:r>
          </w:p>
          <w:p w:rsidR="002702D0" w:rsidRDefault="002702D0" w:rsidP="002702D0">
            <w:pPr>
              <w:spacing w:line="276" w:lineRule="auto"/>
              <w:jc w:val="both"/>
            </w:pPr>
          </w:p>
          <w:p w:rsidR="002702D0" w:rsidRPr="00553DC4" w:rsidRDefault="002702D0" w:rsidP="002702D0">
            <w:pPr>
              <w:pStyle w:val="ListParagraph"/>
              <w:numPr>
                <w:ilvl w:val="0"/>
                <w:numId w:val="14"/>
              </w:numPr>
              <w:spacing w:line="276" w:lineRule="auto"/>
              <w:contextualSpacing/>
              <w:jc w:val="both"/>
            </w:pPr>
            <w:r>
              <w:t xml:space="preserve">Excellent verbal and written communication skills to </w:t>
            </w:r>
            <w:proofErr w:type="gramStart"/>
            <w:r>
              <w:t xml:space="preserve">support  </w:t>
            </w:r>
            <w:r w:rsidRPr="00553DC4">
              <w:t>stakeholder</w:t>
            </w:r>
            <w:proofErr w:type="gramEnd"/>
            <w:r w:rsidRPr="00553DC4">
              <w:t xml:space="preserve"> engagement </w:t>
            </w:r>
            <w:r>
              <w:t>and co-design methods, including collaborative workshops.</w:t>
            </w:r>
          </w:p>
          <w:p w:rsidR="002702D0" w:rsidRDefault="002702D0" w:rsidP="002702D0">
            <w:pPr>
              <w:spacing w:line="276" w:lineRule="auto"/>
              <w:jc w:val="both"/>
            </w:pPr>
          </w:p>
          <w:p w:rsidR="002702D0" w:rsidRDefault="002702D0" w:rsidP="002702D0">
            <w:pPr>
              <w:pStyle w:val="ListParagraph"/>
              <w:numPr>
                <w:ilvl w:val="0"/>
                <w:numId w:val="14"/>
              </w:numPr>
              <w:spacing w:line="276" w:lineRule="auto"/>
              <w:contextualSpacing/>
              <w:jc w:val="both"/>
            </w:pPr>
            <w:r>
              <w:t>Ability to develop and maintain internal and external stakeholder networks and relationships across the spectrum of relevant policy interests.</w:t>
            </w:r>
          </w:p>
          <w:p w:rsidR="002702D0" w:rsidRPr="005C2F39" w:rsidRDefault="002702D0" w:rsidP="002702D0">
            <w:pPr>
              <w:spacing w:line="276" w:lineRule="auto"/>
            </w:pPr>
          </w:p>
          <w:p w:rsidR="002702D0" w:rsidRPr="00C305BD" w:rsidRDefault="002702D0" w:rsidP="002702D0">
            <w:pPr>
              <w:pStyle w:val="ListParagraph"/>
              <w:numPr>
                <w:ilvl w:val="0"/>
                <w:numId w:val="14"/>
              </w:numPr>
              <w:autoSpaceDE w:val="0"/>
              <w:autoSpaceDN w:val="0"/>
              <w:adjustRightInd w:val="0"/>
              <w:spacing w:line="276" w:lineRule="auto"/>
              <w:contextualSpacing/>
              <w:jc w:val="both"/>
            </w:pPr>
            <w:r w:rsidRPr="00C305BD">
              <w:t xml:space="preserve">Contribute to seeking innovative solutions to address the complex and sensitive issues relating to the development of </w:t>
            </w:r>
            <w:r>
              <w:t>policy priorities.</w:t>
            </w:r>
          </w:p>
          <w:p w:rsidR="002702D0" w:rsidRPr="00C305BD" w:rsidRDefault="002702D0" w:rsidP="002702D0">
            <w:pPr>
              <w:pStyle w:val="ListParagraph"/>
              <w:spacing w:line="276" w:lineRule="auto"/>
              <w:ind w:left="1440"/>
              <w:jc w:val="both"/>
              <w:rPr>
                <w:lang w:eastAsia="en-GB"/>
              </w:rPr>
            </w:pPr>
          </w:p>
          <w:p w:rsidR="002702D0" w:rsidRPr="00C305BD" w:rsidRDefault="002702D0" w:rsidP="002702D0">
            <w:pPr>
              <w:pStyle w:val="ListParagraph"/>
              <w:numPr>
                <w:ilvl w:val="0"/>
                <w:numId w:val="14"/>
              </w:numPr>
              <w:spacing w:line="276" w:lineRule="auto"/>
              <w:jc w:val="both"/>
              <w:rPr>
                <w:lang w:eastAsia="en-GB"/>
              </w:rPr>
            </w:pPr>
            <w:r w:rsidRPr="00C305BD">
              <w:rPr>
                <w:lang w:eastAsia="en-GB"/>
              </w:rPr>
              <w:t xml:space="preserve">Demonstrate resilience and innovative thinking in overcoming challenges associated with the </w:t>
            </w:r>
            <w:r>
              <w:rPr>
                <w:lang w:eastAsia="en-GB"/>
              </w:rPr>
              <w:t>development of</w:t>
            </w:r>
            <w:r w:rsidRPr="00C305BD">
              <w:rPr>
                <w:lang w:eastAsia="en-GB"/>
              </w:rPr>
              <w:t xml:space="preserve"> </w:t>
            </w:r>
            <w:r>
              <w:rPr>
                <w:lang w:eastAsia="en-GB"/>
              </w:rPr>
              <w:t>new proposals and achievement of targets</w:t>
            </w:r>
            <w:r w:rsidRPr="00C305BD">
              <w:rPr>
                <w:lang w:eastAsia="en-GB"/>
              </w:rPr>
              <w:t>.</w:t>
            </w:r>
          </w:p>
          <w:p w:rsidR="002702D0" w:rsidRDefault="002702D0" w:rsidP="00B86A20">
            <w:pPr>
              <w:spacing w:line="276" w:lineRule="auto"/>
              <w:rPr>
                <w:b/>
              </w:rPr>
            </w:pPr>
          </w:p>
          <w:p w:rsidR="00B86A20" w:rsidRPr="00E73BE0" w:rsidRDefault="00B86A20" w:rsidP="00B86A20">
            <w:pPr>
              <w:spacing w:line="276" w:lineRule="auto"/>
              <w:rPr>
                <w:b/>
              </w:rPr>
            </w:pPr>
            <w:r>
              <w:rPr>
                <w:b/>
              </w:rPr>
              <w:t xml:space="preserve">Research and analysis </w:t>
            </w:r>
          </w:p>
          <w:p w:rsidR="002702D0" w:rsidRDefault="002702D0" w:rsidP="002702D0">
            <w:pPr>
              <w:pStyle w:val="ListParagraph"/>
              <w:spacing w:line="276" w:lineRule="auto"/>
              <w:ind w:left="717"/>
              <w:jc w:val="both"/>
            </w:pPr>
          </w:p>
          <w:p w:rsidR="00B86A20" w:rsidRDefault="002702D0" w:rsidP="00B86A20">
            <w:pPr>
              <w:pStyle w:val="ListParagraph"/>
              <w:numPr>
                <w:ilvl w:val="0"/>
                <w:numId w:val="13"/>
              </w:numPr>
              <w:spacing w:line="276" w:lineRule="auto"/>
              <w:ind w:left="717" w:hanging="357"/>
              <w:jc w:val="both"/>
            </w:pPr>
            <w:r>
              <w:t>Contribute to the R</w:t>
            </w:r>
            <w:r w:rsidR="00B86A20" w:rsidRPr="00E95BB3">
              <w:t xml:space="preserve">eview of </w:t>
            </w:r>
            <w:r>
              <w:t>the Neighbourhood Renewal P</w:t>
            </w:r>
            <w:r w:rsidR="00B86A20">
              <w:t>rogramme, polic</w:t>
            </w:r>
            <w:r>
              <w:t>y</w:t>
            </w:r>
            <w:r w:rsidR="00B86A20">
              <w:t xml:space="preserve"> and current </w:t>
            </w:r>
            <w:r>
              <w:t>practice.</w:t>
            </w:r>
            <w:r w:rsidR="00B86A20">
              <w:t xml:space="preserve"> </w:t>
            </w:r>
            <w:r>
              <w:t>C</w:t>
            </w:r>
            <w:r w:rsidR="00B86A20" w:rsidRPr="00E95BB3">
              <w:t>onsider emerging issues, and provide clear succinct evaluation and impact analysis.</w:t>
            </w:r>
          </w:p>
          <w:p w:rsidR="00B86A20" w:rsidRDefault="00B86A20" w:rsidP="00B86A20">
            <w:pPr>
              <w:spacing w:line="276" w:lineRule="auto"/>
            </w:pPr>
          </w:p>
          <w:p w:rsidR="00B86A20" w:rsidRDefault="00B86A20" w:rsidP="00B86A20">
            <w:pPr>
              <w:pStyle w:val="ListParagraph"/>
              <w:numPr>
                <w:ilvl w:val="0"/>
                <w:numId w:val="13"/>
              </w:numPr>
              <w:spacing w:line="276" w:lineRule="auto"/>
              <w:ind w:left="717" w:hanging="357"/>
              <w:jc w:val="both"/>
            </w:pPr>
            <w:r>
              <w:t xml:space="preserve">Individuals will be expected to demonstrate and maintain an up to date understanding of current issues and topics relating to the NI voluntary and community sector. </w:t>
            </w:r>
          </w:p>
          <w:p w:rsidR="00B86A20" w:rsidRDefault="00B86A20" w:rsidP="00B86A20">
            <w:pPr>
              <w:spacing w:line="276" w:lineRule="auto"/>
            </w:pPr>
          </w:p>
          <w:p w:rsidR="00B86A20" w:rsidRDefault="00B86A20" w:rsidP="00B86A20">
            <w:pPr>
              <w:pStyle w:val="ListParagraph"/>
              <w:numPr>
                <w:ilvl w:val="0"/>
                <w:numId w:val="13"/>
              </w:numPr>
              <w:spacing w:line="276" w:lineRule="auto"/>
              <w:ind w:left="717" w:hanging="357"/>
              <w:jc w:val="both"/>
              <w:rPr>
                <w:lang w:eastAsia="en-GB"/>
              </w:rPr>
            </w:pPr>
            <w:r>
              <w:t>The provision of high quality, reliable, accurate and timely briefing to others, both in the Department</w:t>
            </w:r>
            <w:r w:rsidR="002702D0">
              <w:t xml:space="preserve"> and externally.</w:t>
            </w:r>
            <w:r>
              <w:t xml:space="preserve">  </w:t>
            </w:r>
          </w:p>
          <w:p w:rsidR="00A07FA8" w:rsidRPr="00553DC4" w:rsidRDefault="00A07FA8" w:rsidP="00B86A20">
            <w:pPr>
              <w:spacing w:line="276" w:lineRule="auto"/>
              <w:jc w:val="both"/>
              <w:rPr>
                <w:lang w:eastAsia="en-GB"/>
              </w:rPr>
            </w:pPr>
          </w:p>
          <w:p w:rsidR="00B86A20" w:rsidRPr="002C2ABB" w:rsidRDefault="00B86A20" w:rsidP="00B86A20">
            <w:pPr>
              <w:spacing w:line="276" w:lineRule="auto"/>
              <w:rPr>
                <w:b/>
              </w:rPr>
            </w:pPr>
            <w:r>
              <w:rPr>
                <w:b/>
              </w:rPr>
              <w:t xml:space="preserve">Planning, Delivery and Governance </w:t>
            </w:r>
          </w:p>
          <w:p w:rsidR="00B86A20" w:rsidRPr="00553DC4" w:rsidRDefault="00B86A20" w:rsidP="00B86A20">
            <w:pPr>
              <w:spacing w:line="276" w:lineRule="auto"/>
              <w:jc w:val="both"/>
            </w:pPr>
          </w:p>
          <w:p w:rsidR="00B86A20" w:rsidRDefault="00B86A20" w:rsidP="00B86A20">
            <w:pPr>
              <w:pStyle w:val="ListParagraph"/>
              <w:numPr>
                <w:ilvl w:val="0"/>
                <w:numId w:val="15"/>
              </w:numPr>
              <w:spacing w:line="276" w:lineRule="auto"/>
              <w:jc w:val="both"/>
            </w:pPr>
            <w:r>
              <w:t>Development of programme and project plans, and the identification and management of associated issues and risks</w:t>
            </w:r>
            <w:r w:rsidR="002702D0">
              <w:t>.</w:t>
            </w:r>
          </w:p>
          <w:p w:rsidR="00B86A20" w:rsidRDefault="00B86A20" w:rsidP="00B86A20">
            <w:pPr>
              <w:pStyle w:val="ListParagraph"/>
              <w:spacing w:line="276" w:lineRule="auto"/>
              <w:jc w:val="both"/>
            </w:pPr>
          </w:p>
          <w:p w:rsidR="00B86A20" w:rsidRDefault="00B86A20" w:rsidP="00B86A20">
            <w:pPr>
              <w:pStyle w:val="ListParagraph"/>
              <w:numPr>
                <w:ilvl w:val="0"/>
                <w:numId w:val="15"/>
              </w:numPr>
              <w:spacing w:line="276" w:lineRule="auto"/>
              <w:jc w:val="both"/>
            </w:pPr>
            <w:r>
              <w:t>Ability to work independently and deliver at pace to meet agreed business objectives</w:t>
            </w:r>
            <w:r w:rsidR="002702D0">
              <w:t>.</w:t>
            </w:r>
          </w:p>
          <w:p w:rsidR="00B86A20" w:rsidRDefault="00B86A20" w:rsidP="00B86A20">
            <w:pPr>
              <w:pStyle w:val="ListParagraph"/>
              <w:spacing w:line="276" w:lineRule="auto"/>
              <w:jc w:val="both"/>
            </w:pPr>
          </w:p>
          <w:p w:rsidR="002D64EC" w:rsidRDefault="00B86A20" w:rsidP="00B86A20">
            <w:pPr>
              <w:pStyle w:val="ListParagraph"/>
              <w:numPr>
                <w:ilvl w:val="0"/>
                <w:numId w:val="15"/>
              </w:numPr>
              <w:spacing w:line="276" w:lineRule="auto"/>
              <w:jc w:val="both"/>
            </w:pPr>
            <w:r>
              <w:t>Ability to work</w:t>
            </w:r>
            <w:r w:rsidRPr="00C305BD">
              <w:t xml:space="preserve"> collaboratively, share information and build supportive, responsive relationships wi</w:t>
            </w:r>
            <w:r>
              <w:t>th colleagues and stakeholders.</w:t>
            </w:r>
          </w:p>
        </w:tc>
      </w:tr>
    </w:tbl>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7A0F99">
      <w:r>
        <w:t xml:space="preserve"> </w:t>
      </w:r>
      <w:r w:rsidR="002A0043">
        <w:t xml:space="preserve">Who will the individual report to?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1"/>
      </w:tblGrid>
      <w:tr w:rsidR="002D64EC" w:rsidTr="007A0F99">
        <w:tc>
          <w:tcPr>
            <w:tcW w:w="8301" w:type="dxa"/>
            <w:shd w:val="clear" w:color="auto" w:fill="auto"/>
          </w:tcPr>
          <w:p w:rsidR="002D64EC" w:rsidRDefault="002702D0">
            <w:r>
              <w:t xml:space="preserve"> Nichola Creagh</w:t>
            </w:r>
          </w:p>
          <w:p w:rsidR="002D64EC" w:rsidRDefault="002D64EC"/>
        </w:tc>
      </w:tr>
    </w:tbl>
    <w:p w:rsidR="002A0043" w:rsidRDefault="002A0043"/>
    <w:p w:rsidR="002A0043" w:rsidRDefault="007A0F99">
      <w:r>
        <w:t xml:space="preserve"> </w:t>
      </w:r>
      <w:r w:rsidR="002A0043">
        <w:t>Who will be the individual’s line manager and/or reporting officer?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1"/>
      </w:tblGrid>
      <w:tr w:rsidR="00BE0687" w:rsidTr="007A0F99">
        <w:tc>
          <w:tcPr>
            <w:tcW w:w="8301" w:type="dxa"/>
            <w:shd w:val="clear" w:color="auto" w:fill="auto"/>
          </w:tcPr>
          <w:p w:rsidR="00BE0687" w:rsidRDefault="002702D0" w:rsidP="006E3CB4">
            <w:r>
              <w:t>Dawn Vance</w:t>
            </w:r>
          </w:p>
          <w:p w:rsidR="006E3CB4" w:rsidRDefault="006E3CB4" w:rsidP="006E3CB4"/>
        </w:tc>
      </w:tr>
    </w:tbl>
    <w:p w:rsidR="002D64EC" w:rsidRDefault="002D64EC"/>
    <w:p w:rsidR="006E3CB4" w:rsidRDefault="006E3CB4"/>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2702D0" w:rsidRDefault="002702D0" w:rsidP="005B17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C6545" w:rsidRPr="00FC5D2E" w:rsidTr="00490A7F">
        <w:trPr>
          <w:trHeight w:val="2542"/>
        </w:trPr>
        <w:tc>
          <w:tcPr>
            <w:tcW w:w="8296" w:type="dxa"/>
            <w:shd w:val="clear" w:color="auto" w:fill="auto"/>
          </w:tcPr>
          <w:p w:rsidR="00B40D20" w:rsidRPr="002702D0" w:rsidRDefault="00B40D20" w:rsidP="00B40D20">
            <w:pPr>
              <w:jc w:val="both"/>
              <w:rPr>
                <w:b/>
              </w:rPr>
            </w:pPr>
            <w:r w:rsidRPr="002702D0">
              <w:rPr>
                <w:b/>
              </w:rPr>
              <w:t>Benefit to DfC:</w:t>
            </w:r>
          </w:p>
          <w:p w:rsidR="00B40D20" w:rsidRDefault="00B40D20" w:rsidP="00B40D20">
            <w:pPr>
              <w:jc w:val="both"/>
            </w:pPr>
          </w:p>
          <w:p w:rsidR="00B40D20" w:rsidRDefault="00B40D20" w:rsidP="00B40D20">
            <w:pPr>
              <w:pStyle w:val="ListParagraph"/>
              <w:numPr>
                <w:ilvl w:val="0"/>
                <w:numId w:val="16"/>
              </w:numPr>
              <w:spacing w:line="276" w:lineRule="auto"/>
              <w:contextualSpacing/>
              <w:jc w:val="both"/>
            </w:pPr>
            <w:r>
              <w:t>Expertise and knowledge from voluntary and community sector is needed to inform the Department’s approach to the Review of the People &amp; Place Neighbourhood Renewal Strategy.</w:t>
            </w:r>
          </w:p>
          <w:p w:rsidR="00B40D20" w:rsidRDefault="00B40D20" w:rsidP="00B40D20">
            <w:pPr>
              <w:pStyle w:val="ListParagraph"/>
              <w:numPr>
                <w:ilvl w:val="0"/>
                <w:numId w:val="16"/>
              </w:numPr>
              <w:spacing w:line="276" w:lineRule="auto"/>
              <w:contextualSpacing/>
              <w:jc w:val="both"/>
            </w:pPr>
            <w:r>
              <w:t xml:space="preserve">The creation of a cross-sector team (which will include a Council </w:t>
            </w:r>
            <w:proofErr w:type="spellStart"/>
            <w:r>
              <w:t>secondee</w:t>
            </w:r>
            <w:proofErr w:type="spellEnd"/>
            <w:r>
              <w:t xml:space="preserve">) will enable completion of a high priority time-bounded piece of work to meet Departmental strategic priorities. </w:t>
            </w:r>
          </w:p>
          <w:p w:rsidR="00B40D20" w:rsidRDefault="00B40D20" w:rsidP="00B40D20">
            <w:pPr>
              <w:pStyle w:val="ListParagraph"/>
              <w:numPr>
                <w:ilvl w:val="0"/>
                <w:numId w:val="16"/>
              </w:numPr>
              <w:spacing w:line="276" w:lineRule="auto"/>
              <w:contextualSpacing/>
              <w:jc w:val="both"/>
            </w:pPr>
            <w:r>
              <w:t>This will allow the Department to build on the high levels of cross-sectoral collaboration seen during the response to the pandemic (e.g. the Social Supermarket Programme) and further develop mutual understanding and cooperation between the sectors.</w:t>
            </w:r>
          </w:p>
          <w:p w:rsidR="00B40D20" w:rsidRPr="001915D9" w:rsidRDefault="00B40D20" w:rsidP="00B40D20">
            <w:pPr>
              <w:pStyle w:val="ListParagraph"/>
              <w:numPr>
                <w:ilvl w:val="0"/>
                <w:numId w:val="16"/>
              </w:numPr>
              <w:spacing w:line="276" w:lineRule="auto"/>
              <w:contextualSpacing/>
              <w:jc w:val="both"/>
            </w:pPr>
            <w:r>
              <w:t>This Interchange Opportunity will promote skills transfer and sharing of knowledge between the voluntary and community sector and the Department and the development of the skills and knowledge base within the Community Empowerment Division.</w:t>
            </w:r>
          </w:p>
          <w:p w:rsidR="00B40D20" w:rsidRDefault="00B40D20" w:rsidP="00B40D20">
            <w:pPr>
              <w:spacing w:line="276" w:lineRule="auto"/>
              <w:jc w:val="both"/>
            </w:pPr>
          </w:p>
          <w:p w:rsidR="00B40D20" w:rsidRPr="002702D0" w:rsidRDefault="00B40D20" w:rsidP="00B40D20">
            <w:pPr>
              <w:jc w:val="both"/>
              <w:rPr>
                <w:b/>
              </w:rPr>
            </w:pPr>
            <w:r w:rsidRPr="002702D0">
              <w:rPr>
                <w:b/>
              </w:rPr>
              <w:t>Benefits to seconded individuals:</w:t>
            </w:r>
          </w:p>
          <w:p w:rsidR="00B40D20" w:rsidRDefault="00B40D20" w:rsidP="00B40D20">
            <w:pPr>
              <w:jc w:val="both"/>
            </w:pPr>
          </w:p>
          <w:p w:rsidR="00B40D20" w:rsidRPr="00A95107" w:rsidRDefault="00B40D20" w:rsidP="00B40D20">
            <w:pPr>
              <w:pStyle w:val="ListParagraph"/>
              <w:numPr>
                <w:ilvl w:val="0"/>
                <w:numId w:val="16"/>
              </w:numPr>
              <w:spacing w:line="276" w:lineRule="auto"/>
              <w:jc w:val="both"/>
            </w:pPr>
            <w:r>
              <w:t xml:space="preserve">The successful candidates will have the opportunity to work at the heart of the Executive’s largest Government Department.  This is a </w:t>
            </w:r>
            <w:r w:rsidRPr="00A95107">
              <w:rPr>
                <w:bCs/>
              </w:rPr>
              <w:t xml:space="preserve">challenging time to </w:t>
            </w:r>
            <w:r>
              <w:rPr>
                <w:bCs/>
              </w:rPr>
              <w:t xml:space="preserve">work within </w:t>
            </w:r>
            <w:r w:rsidRPr="00A95107">
              <w:rPr>
                <w:bCs/>
              </w:rPr>
              <w:t xml:space="preserve">the Northern Ireland Civil Service as we support the Northern Ireland Executive and Assembly to deliver against the outcomes identified in </w:t>
            </w:r>
            <w:r w:rsidRPr="00A95107">
              <w:rPr>
                <w:bCs/>
              </w:rPr>
              <w:lastRenderedPageBreak/>
              <w:t>the Draft Programme for Government (</w:t>
            </w:r>
            <w:proofErr w:type="spellStart"/>
            <w:r w:rsidRPr="00A95107">
              <w:rPr>
                <w:bCs/>
              </w:rPr>
              <w:t>PfG</w:t>
            </w:r>
            <w:proofErr w:type="spellEnd"/>
            <w:r w:rsidRPr="00A95107">
              <w:rPr>
                <w:bCs/>
              </w:rPr>
              <w:t>) and the actions required to recover from the COVID-19 pandemic</w:t>
            </w:r>
            <w:r>
              <w:rPr>
                <w:bCs/>
              </w:rPr>
              <w:t xml:space="preserve">.    </w:t>
            </w:r>
          </w:p>
          <w:p w:rsidR="00B40D20" w:rsidRDefault="00B40D20" w:rsidP="00B40D20">
            <w:pPr>
              <w:jc w:val="both"/>
            </w:pPr>
          </w:p>
          <w:p w:rsidR="00B40D20" w:rsidRPr="002702D0" w:rsidRDefault="00B40D20" w:rsidP="00B40D20">
            <w:pPr>
              <w:jc w:val="both"/>
              <w:rPr>
                <w:b/>
              </w:rPr>
            </w:pPr>
            <w:r w:rsidRPr="002702D0">
              <w:rPr>
                <w:b/>
              </w:rPr>
              <w:t>Benefits to third sector organisation:</w:t>
            </w:r>
          </w:p>
          <w:p w:rsidR="00B40D20" w:rsidRDefault="00B40D20" w:rsidP="00B40D20">
            <w:pPr>
              <w:jc w:val="both"/>
            </w:pPr>
          </w:p>
          <w:p w:rsidR="00B40D20" w:rsidRDefault="00B40D20" w:rsidP="00B40D20">
            <w:pPr>
              <w:pStyle w:val="ListParagraph"/>
              <w:numPr>
                <w:ilvl w:val="0"/>
                <w:numId w:val="16"/>
              </w:numPr>
              <w:spacing w:line="276" w:lineRule="auto"/>
              <w:jc w:val="both"/>
            </w:pPr>
            <w:r>
              <w:t>Organisations will benefit from the programme of work being taken forward and from the opportunity to support co-design and partnership working between government and the voluntary and community sector.</w:t>
            </w:r>
          </w:p>
          <w:p w:rsidR="00B40D20" w:rsidRDefault="00B40D20" w:rsidP="00B40D20">
            <w:pPr>
              <w:pStyle w:val="ListParagraph"/>
              <w:numPr>
                <w:ilvl w:val="0"/>
                <w:numId w:val="16"/>
              </w:numPr>
              <w:spacing w:line="276" w:lineRule="auto"/>
              <w:jc w:val="both"/>
            </w:pPr>
            <w:r>
              <w:t>Organisations will benefit from skills transfer and the awareness gained by successful candidates of central government processes and practices.</w:t>
            </w:r>
          </w:p>
          <w:p w:rsidR="003735E0" w:rsidRPr="00490A7F" w:rsidRDefault="00B40D20" w:rsidP="00B40D20">
            <w:pPr>
              <w:pStyle w:val="ListParagraph"/>
              <w:numPr>
                <w:ilvl w:val="0"/>
                <w:numId w:val="16"/>
              </w:numPr>
              <w:spacing w:line="276" w:lineRule="auto"/>
              <w:jc w:val="both"/>
            </w:pPr>
            <w:r>
              <w:t>Organisations will benefit from increased mutual understanding and improved working relationships between government and the voluntary and community sector.</w:t>
            </w:r>
          </w:p>
        </w:tc>
      </w:tr>
    </w:tbl>
    <w:p w:rsidR="006E3CB4" w:rsidRDefault="006E3CB4">
      <w:pPr>
        <w:rPr>
          <w:b/>
          <w:bCs/>
        </w:rPr>
      </w:pPr>
    </w:p>
    <w:p w:rsidR="002A0043" w:rsidRDefault="002A0043">
      <w:pPr>
        <w:rPr>
          <w:b/>
          <w:bCs/>
        </w:rPr>
      </w:pPr>
      <w:r>
        <w:rPr>
          <w:b/>
          <w:bCs/>
        </w:rPr>
        <w:t>6.  Logistics</w:t>
      </w:r>
    </w:p>
    <w:p w:rsidR="002A0043" w:rsidRDefault="002A0043" w:rsidP="006E3CB4">
      <w:pPr>
        <w:ind w:left="300"/>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437CCD" w:rsidTr="00437CCD">
        <w:tc>
          <w:tcPr>
            <w:tcW w:w="8522" w:type="dxa"/>
            <w:shd w:val="clear" w:color="auto" w:fill="auto"/>
          </w:tcPr>
          <w:p w:rsidR="00B40D20" w:rsidRPr="00EB6212" w:rsidRDefault="00B40D20" w:rsidP="00B40D20">
            <w:pPr>
              <w:rPr>
                <w:lang w:val="en-US"/>
              </w:rPr>
            </w:pPr>
            <w:r>
              <w:rPr>
                <w:b/>
                <w:lang w:val="en-US"/>
              </w:rPr>
              <w:t>Start date</w:t>
            </w:r>
            <w:r w:rsidR="00490A7F">
              <w:rPr>
                <w:b/>
                <w:lang w:val="en-US"/>
              </w:rPr>
              <w:t xml:space="preserve">:  </w:t>
            </w:r>
            <w:r>
              <w:rPr>
                <w:lang w:val="en-US"/>
              </w:rPr>
              <w:t>Successful candidate(s) will be expected to take up post by December</w:t>
            </w:r>
            <w:r w:rsidRPr="00EA37B4">
              <w:rPr>
                <w:lang w:val="en-US"/>
              </w:rPr>
              <w:t xml:space="preserve"> 2021</w:t>
            </w:r>
            <w:r>
              <w:rPr>
                <w:lang w:val="en-US"/>
              </w:rPr>
              <w:t>.</w:t>
            </w:r>
          </w:p>
          <w:p w:rsidR="00B40D20" w:rsidRDefault="00B40D20" w:rsidP="00B40D20">
            <w:pPr>
              <w:rPr>
                <w:b/>
                <w:lang w:val="en-US"/>
              </w:rPr>
            </w:pPr>
          </w:p>
          <w:p w:rsidR="00B40D20" w:rsidRPr="007E5718" w:rsidRDefault="00B40D20" w:rsidP="00B40D20">
            <w:pPr>
              <w:rPr>
                <w:lang w:val="en-US"/>
              </w:rPr>
            </w:pPr>
            <w:r>
              <w:rPr>
                <w:b/>
                <w:lang w:val="en-US"/>
              </w:rPr>
              <w:t>Duration</w:t>
            </w:r>
            <w:r w:rsidR="00490A7F">
              <w:rPr>
                <w:b/>
                <w:lang w:val="en-US"/>
              </w:rPr>
              <w:t xml:space="preserve">:  </w:t>
            </w:r>
            <w:r w:rsidRPr="007E5718">
              <w:rPr>
                <w:lang w:val="en-US"/>
              </w:rPr>
              <w:t>Candidate</w:t>
            </w:r>
            <w:r>
              <w:rPr>
                <w:lang w:val="en-US"/>
              </w:rPr>
              <w:t>(</w:t>
            </w:r>
            <w:r w:rsidRPr="007E5718">
              <w:rPr>
                <w:lang w:val="en-US"/>
              </w:rPr>
              <w:t>s</w:t>
            </w:r>
            <w:r>
              <w:rPr>
                <w:lang w:val="en-US"/>
              </w:rPr>
              <w:t>)</w:t>
            </w:r>
            <w:r w:rsidRPr="007E5718">
              <w:rPr>
                <w:lang w:val="en-US"/>
              </w:rPr>
              <w:t xml:space="preserve"> will be recruited for 12 months initially with an extension of up to 12 months, subject to review.  This opportunity is for a maximum of 24 months duration.</w:t>
            </w:r>
          </w:p>
          <w:p w:rsidR="00B40D20" w:rsidRDefault="00B40D20" w:rsidP="00B40D20">
            <w:pPr>
              <w:rPr>
                <w:b/>
                <w:lang w:val="en-US"/>
              </w:rPr>
            </w:pPr>
          </w:p>
          <w:p w:rsidR="00B40D20" w:rsidRPr="007E5718" w:rsidRDefault="00B40D20" w:rsidP="00B40D20">
            <w:pPr>
              <w:rPr>
                <w:lang w:val="en-US"/>
              </w:rPr>
            </w:pPr>
            <w:r>
              <w:rPr>
                <w:b/>
                <w:lang w:val="en-US"/>
              </w:rPr>
              <w:t>Location</w:t>
            </w:r>
            <w:r w:rsidR="00490A7F">
              <w:rPr>
                <w:b/>
                <w:lang w:val="en-US"/>
              </w:rPr>
              <w:t xml:space="preserve">:  </w:t>
            </w:r>
            <w:r>
              <w:rPr>
                <w:lang w:val="en-US"/>
              </w:rPr>
              <w:t>The Engaged Communities Group</w:t>
            </w:r>
            <w:r w:rsidRPr="007E5718">
              <w:rPr>
                <w:lang w:val="en-US"/>
              </w:rPr>
              <w:t xml:space="preserve"> is based at 9 Lanyon Place, Belfast.  </w:t>
            </w:r>
            <w:r>
              <w:rPr>
                <w:lang w:val="en-US"/>
              </w:rPr>
              <w:t>Staff in this</w:t>
            </w:r>
            <w:r w:rsidRPr="007E5718">
              <w:rPr>
                <w:lang w:val="en-US"/>
              </w:rPr>
              <w:t xml:space="preserve"> Division </w:t>
            </w:r>
            <w:r>
              <w:rPr>
                <w:lang w:val="en-US"/>
              </w:rPr>
              <w:t>are</w:t>
            </w:r>
            <w:r w:rsidRPr="007E5718">
              <w:rPr>
                <w:lang w:val="en-US"/>
              </w:rPr>
              <w:t xml:space="preserve"> currently working from home where possible in line with Executive guidance.</w:t>
            </w:r>
            <w:r>
              <w:rPr>
                <w:lang w:val="en-US"/>
              </w:rPr>
              <w:t xml:space="preserve">  Future working arrangements are expected to be a hybrid of home and office working</w:t>
            </w:r>
          </w:p>
          <w:p w:rsidR="00B40D20" w:rsidRPr="005416B2" w:rsidRDefault="00B40D20" w:rsidP="00B40D20">
            <w:pPr>
              <w:rPr>
                <w:b/>
                <w:lang w:val="en-US"/>
              </w:rPr>
            </w:pPr>
          </w:p>
          <w:p w:rsidR="00B40D20" w:rsidRDefault="00490A7F" w:rsidP="00B40D20">
            <w:r w:rsidRPr="005416B2">
              <w:rPr>
                <w:b/>
              </w:rPr>
              <w:t>Salary</w:t>
            </w:r>
            <w:r w:rsidRPr="005416B2">
              <w:t xml:space="preserve">:  </w:t>
            </w:r>
            <w:r w:rsidR="00B40D20" w:rsidRPr="005416B2">
              <w:t>Salary Sc</w:t>
            </w:r>
            <w:bookmarkStart w:id="0" w:name="_GoBack"/>
            <w:bookmarkEnd w:id="0"/>
            <w:r w:rsidR="00B40D20" w:rsidRPr="005416B2">
              <w:t xml:space="preserve">ale: </w:t>
            </w:r>
            <w:r w:rsidR="006A19A1" w:rsidRPr="005416B2">
              <w:t>£</w:t>
            </w:r>
            <w:r w:rsidR="005416B2" w:rsidRPr="005416B2">
              <w:t>: £32,328 – £33,459</w:t>
            </w:r>
            <w:r w:rsidR="005416B2" w:rsidRPr="005416B2">
              <w:t xml:space="preserve"> </w:t>
            </w:r>
            <w:r w:rsidR="00B40D20">
              <w:t>(staff officer equivalent).  Salary and other related costs will be met by the Department for Communities.</w:t>
            </w:r>
          </w:p>
          <w:p w:rsidR="00B40D20" w:rsidRDefault="00B40D20" w:rsidP="00B40D20">
            <w:pPr>
              <w:rPr>
                <w:b/>
                <w:lang w:val="en-US"/>
              </w:rPr>
            </w:pPr>
          </w:p>
          <w:p w:rsidR="00B40D20" w:rsidRDefault="00490A7F" w:rsidP="00B40D20">
            <w:r>
              <w:rPr>
                <w:b/>
              </w:rPr>
              <w:t>Hours of Work</w:t>
            </w:r>
            <w:r w:rsidRPr="00490A7F">
              <w:t>:</w:t>
            </w:r>
            <w:r>
              <w:t xml:space="preserve">  </w:t>
            </w:r>
            <w:r w:rsidR="00B40D20">
              <w:t xml:space="preserve">The normal conditioned hours of work are full-time: 37 hours excluding meal breaks Monday to Friday. </w:t>
            </w:r>
          </w:p>
          <w:p w:rsidR="00B40D20" w:rsidRDefault="00B40D20" w:rsidP="00B40D20"/>
          <w:p w:rsidR="00B40D20" w:rsidRDefault="00490A7F" w:rsidP="00B40D20">
            <w:pPr>
              <w:rPr>
                <w:b/>
                <w:lang w:val="en-US"/>
              </w:rPr>
            </w:pPr>
            <w:r>
              <w:rPr>
                <w:b/>
              </w:rPr>
              <w:t xml:space="preserve">Travel:  </w:t>
            </w:r>
            <w:r w:rsidRPr="00490A7F">
              <w:t>A</w:t>
            </w:r>
            <w:r w:rsidR="00B40D20">
              <w:t>pplicants may, from time to time, be required to travel on official duty; the successful candidate(s) must have access to a form of transport, which will enable them to fulfil their responsibilities</w:t>
            </w:r>
          </w:p>
          <w:p w:rsidR="00B40D20" w:rsidRDefault="00B40D20" w:rsidP="00B40D20">
            <w:pPr>
              <w:rPr>
                <w:b/>
                <w:lang w:val="en-US"/>
              </w:rPr>
            </w:pPr>
          </w:p>
          <w:p w:rsidR="00B40D20" w:rsidRPr="007E5718" w:rsidRDefault="00B40D20" w:rsidP="00B40D20">
            <w:pPr>
              <w:rPr>
                <w:lang w:val="en-US"/>
              </w:rPr>
            </w:pPr>
            <w:r>
              <w:rPr>
                <w:b/>
                <w:lang w:val="en-US"/>
              </w:rPr>
              <w:t>Resources</w:t>
            </w:r>
            <w:r w:rsidR="00490A7F">
              <w:rPr>
                <w:b/>
                <w:lang w:val="en-US"/>
              </w:rPr>
              <w:t xml:space="preserve">:  </w:t>
            </w:r>
            <w:r w:rsidRPr="007E5718">
              <w:rPr>
                <w:lang w:val="en-US"/>
              </w:rPr>
              <w:t>Post-holders will be provided with IT resources to work remotely and from a central office location as required</w:t>
            </w:r>
            <w:r>
              <w:rPr>
                <w:lang w:val="en-US"/>
              </w:rPr>
              <w:t>.</w:t>
            </w:r>
          </w:p>
          <w:p w:rsidR="00B40D20" w:rsidRDefault="00B40D20" w:rsidP="00B40D20">
            <w:pPr>
              <w:rPr>
                <w:b/>
                <w:lang w:val="en-US"/>
              </w:rPr>
            </w:pPr>
          </w:p>
          <w:p w:rsidR="00B40D20" w:rsidRDefault="00B40D20" w:rsidP="00B40D20">
            <w:pPr>
              <w:rPr>
                <w:b/>
                <w:lang w:val="en-US"/>
              </w:rPr>
            </w:pPr>
            <w:r w:rsidRPr="00B40D20">
              <w:rPr>
                <w:b/>
              </w:rPr>
              <w:t>Further Information</w:t>
            </w:r>
            <w:r w:rsidR="00490A7F">
              <w:rPr>
                <w:b/>
              </w:rPr>
              <w:t xml:space="preserve">:  </w:t>
            </w:r>
            <w:r>
              <w:t xml:space="preserve">Applicants wishing to learn more about these post(s) before deciding to apply should contact Dawn Vance by email: </w:t>
            </w:r>
            <w:hyperlink r:id="rId8" w:history="1">
              <w:r w:rsidR="00490A7F" w:rsidRPr="00145998">
                <w:rPr>
                  <w:rStyle w:val="Hyperlink"/>
                </w:rPr>
                <w:t>dawn.vance@communities-ni.gov.uk</w:t>
              </w:r>
            </w:hyperlink>
            <w:r w:rsidR="00490A7F">
              <w:t xml:space="preserve"> </w:t>
            </w:r>
          </w:p>
          <w:p w:rsidR="00B40D20" w:rsidRDefault="00B40D20" w:rsidP="00B40D20">
            <w:pPr>
              <w:rPr>
                <w:b/>
                <w:lang w:val="en-US"/>
              </w:rPr>
            </w:pPr>
          </w:p>
          <w:p w:rsidR="000B5595" w:rsidRPr="00490A7F" w:rsidRDefault="00B40D20" w:rsidP="00B40D20">
            <w:pPr>
              <w:rPr>
                <w:lang w:val="en-US"/>
              </w:rPr>
            </w:pPr>
            <w:r w:rsidRPr="00490A7F">
              <w:rPr>
                <w:b/>
              </w:rPr>
              <w:lastRenderedPageBreak/>
              <w:t>Closing Date</w:t>
            </w:r>
            <w:r w:rsidRPr="00490A7F">
              <w:rPr>
                <w:rFonts w:ascii="Arial" w:hAnsi="Arial" w:cs="Arial"/>
                <w:b/>
              </w:rPr>
              <w:t xml:space="preserve">: </w:t>
            </w:r>
            <w:r w:rsidRPr="00490A7F">
              <w:rPr>
                <w:rFonts w:ascii="Arial" w:hAnsi="Arial" w:cs="Arial"/>
              </w:rPr>
              <w:t xml:space="preserve">Applications must be submitted by email by </w:t>
            </w:r>
            <w:r w:rsidR="00DA4C96">
              <w:rPr>
                <w:rFonts w:ascii="Arial" w:hAnsi="Arial" w:cs="Arial"/>
                <w:u w:val="single"/>
              </w:rPr>
              <w:t>5.00pm on Monday 22</w:t>
            </w:r>
            <w:r w:rsidRPr="00490A7F">
              <w:rPr>
                <w:rFonts w:ascii="Arial" w:hAnsi="Arial" w:cs="Arial"/>
                <w:u w:val="single"/>
              </w:rPr>
              <w:t xml:space="preserve"> November 2021</w:t>
            </w:r>
            <w:r w:rsidRPr="00490A7F">
              <w:rPr>
                <w:rFonts w:ascii="Arial" w:hAnsi="Arial" w:cs="Arial"/>
              </w:rPr>
              <w:t xml:space="preserve"> to: </w:t>
            </w:r>
            <w:hyperlink r:id="rId9" w:history="1">
              <w:r w:rsidRPr="00490A7F">
                <w:rPr>
                  <w:rStyle w:val="Hyperlink"/>
                  <w:rFonts w:ascii="Arial" w:hAnsi="Arial" w:cs="Arial"/>
                  <w:lang w:val="en-US"/>
                </w:rPr>
                <w:t>interchangesecretariat@finance-ni.gov.uk</w:t>
              </w:r>
            </w:hyperlink>
          </w:p>
          <w:p w:rsidR="006E3CB4" w:rsidRPr="00437CCD" w:rsidRDefault="006E3CB4">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C47F5D" w:rsidRDefault="004030E6" w:rsidP="00990432">
            <w:pPr>
              <w:rPr>
                <w:rFonts w:ascii="Segoe Script" w:hAnsi="Segoe Script"/>
                <w:b/>
                <w:bCs/>
                <w:sz w:val="28"/>
                <w:szCs w:val="28"/>
                <w:lang w:val="en-US"/>
              </w:rPr>
            </w:pPr>
            <w:r>
              <w:rPr>
                <w:rFonts w:ascii="Segoe Script" w:hAnsi="Segoe Script"/>
                <w:b/>
                <w:bCs/>
                <w:sz w:val="28"/>
                <w:szCs w:val="28"/>
                <w:lang w:val="en-US"/>
              </w:rPr>
              <w:t>Dawn Vance</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4030E6" w:rsidP="00A30094">
            <w:pPr>
              <w:rPr>
                <w:b/>
                <w:bCs/>
                <w:lang w:val="en-US"/>
              </w:rPr>
            </w:pPr>
            <w:r>
              <w:rPr>
                <w:b/>
                <w:bCs/>
                <w:lang w:val="en-US"/>
              </w:rPr>
              <w:t>08 November 2021</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C2" w:rsidRDefault="004359C2">
      <w:r>
        <w:separator/>
      </w:r>
    </w:p>
  </w:endnote>
  <w:endnote w:type="continuationSeparator" w:id="0">
    <w:p w:rsidR="004359C2" w:rsidRDefault="0043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F99" w:rsidRDefault="007A0F99">
    <w:pPr>
      <w:pStyle w:val="Footer"/>
    </w:pPr>
  </w:p>
  <w:p w:rsidR="002A0043" w:rsidRDefault="002A0043">
    <w:pPr>
      <w:pStyle w:val="Footer"/>
    </w:pPr>
  </w:p>
  <w:p w:rsidR="007A0F99" w:rsidRDefault="007A0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C2" w:rsidRDefault="004359C2">
      <w:r>
        <w:separator/>
      </w:r>
    </w:p>
  </w:footnote>
  <w:footnote w:type="continuationSeparator" w:id="0">
    <w:p w:rsidR="004359C2" w:rsidRDefault="00435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F43742" w:rsidP="007A0F99">
    <w:pPr>
      <w:pStyle w:val="Subtitle"/>
      <w:rPr>
        <w:sz w:val="32"/>
        <w:szCs w:val="32"/>
      </w:rPr>
    </w:pPr>
    <w:r w:rsidRPr="00F43742">
      <w:rPr>
        <w:sz w:val="32"/>
        <w:szCs w:val="32"/>
      </w:rPr>
      <w:t>NI INTERCHANGE SCHEME</w:t>
    </w:r>
  </w:p>
  <w:p w:rsidR="002A0043" w:rsidRDefault="002A0043" w:rsidP="00D60AA7">
    <w:pPr>
      <w:pStyle w:val="Header"/>
      <w:tabs>
        <w:tab w:val="left" w:pos="4092"/>
      </w:tabs>
    </w:pPr>
    <w:r>
      <w:tab/>
    </w:r>
    <w:r w:rsidR="00D60AA7">
      <w:t>I/C 95/21</w:t>
    </w:r>
    <w:r w:rsidR="00D60AA7">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37EBA"/>
    <w:multiLevelType w:val="hybridMultilevel"/>
    <w:tmpl w:val="FC1EB2A0"/>
    <w:lvl w:ilvl="0" w:tplc="3E2A2C2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E707DA"/>
    <w:multiLevelType w:val="hybridMultilevel"/>
    <w:tmpl w:val="D3DE9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65010"/>
    <w:multiLevelType w:val="hybridMultilevel"/>
    <w:tmpl w:val="5680F9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4464A2"/>
    <w:multiLevelType w:val="hybridMultilevel"/>
    <w:tmpl w:val="1D327706"/>
    <w:lvl w:ilvl="0" w:tplc="08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922DBC"/>
    <w:multiLevelType w:val="multilevel"/>
    <w:tmpl w:val="2DBCD2E6"/>
    <w:lvl w:ilvl="0">
      <w:start w:val="1"/>
      <w:numFmt w:val="decimal"/>
      <w:lvlText w:val="%1."/>
      <w:lvlJc w:val="left"/>
      <w:pPr>
        <w:ind w:left="360" w:hanging="360"/>
      </w:pPr>
      <w:rPr>
        <w:rFonts w:hint="default"/>
        <w:b/>
      </w:rPr>
    </w:lvl>
    <w:lvl w:ilvl="1">
      <w:start w:val="1"/>
      <w:numFmt w:val="decimal"/>
      <w:lvlText w:val="%1.%2."/>
      <w:lvlJc w:val="left"/>
      <w:pPr>
        <w:ind w:left="2841" w:hanging="432"/>
      </w:pPr>
      <w:rPr>
        <w:rFonts w:ascii="Arial" w:hAnsi="Arial" w:cs="Arial" w:hint="default"/>
        <w:b w:val="0"/>
        <w:color w:val="auto"/>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7C23A70"/>
    <w:multiLevelType w:val="hybridMultilevel"/>
    <w:tmpl w:val="1FA4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8"/>
  </w:num>
  <w:num w:numId="3">
    <w:abstractNumId w:val="0"/>
  </w:num>
  <w:num w:numId="4">
    <w:abstractNumId w:val="2"/>
  </w:num>
  <w:num w:numId="5">
    <w:abstractNumId w:val="9"/>
  </w:num>
  <w:num w:numId="6">
    <w:abstractNumId w:val="5"/>
  </w:num>
  <w:num w:numId="7">
    <w:abstractNumId w:val="7"/>
  </w:num>
  <w:num w:numId="8">
    <w:abstractNumId w:val="10"/>
  </w:num>
  <w:num w:numId="9">
    <w:abstractNumId w:val="4"/>
  </w:num>
  <w:num w:numId="10">
    <w:abstractNumId w:val="12"/>
  </w:num>
  <w:num w:numId="11">
    <w:abstractNumId w:val="13"/>
  </w:num>
  <w:num w:numId="12">
    <w:abstractNumId w:val="6"/>
  </w:num>
  <w:num w:numId="13">
    <w:abstractNumId w:val="11"/>
  </w:num>
  <w:num w:numId="14">
    <w:abstractNumId w:val="3"/>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717C0"/>
    <w:rsid w:val="00084BC9"/>
    <w:rsid w:val="00093953"/>
    <w:rsid w:val="00095D85"/>
    <w:rsid w:val="000B0FFD"/>
    <w:rsid w:val="000B5595"/>
    <w:rsid w:val="000D4E6B"/>
    <w:rsid w:val="000F2CCB"/>
    <w:rsid w:val="00125731"/>
    <w:rsid w:val="00127AC5"/>
    <w:rsid w:val="001A2BBB"/>
    <w:rsid w:val="001C4FDC"/>
    <w:rsid w:val="001E2F2A"/>
    <w:rsid w:val="00224572"/>
    <w:rsid w:val="00267C0A"/>
    <w:rsid w:val="002702D0"/>
    <w:rsid w:val="002A0043"/>
    <w:rsid w:val="002B376C"/>
    <w:rsid w:val="002D64EC"/>
    <w:rsid w:val="003031B1"/>
    <w:rsid w:val="003369DF"/>
    <w:rsid w:val="003703A5"/>
    <w:rsid w:val="00372A96"/>
    <w:rsid w:val="003735E0"/>
    <w:rsid w:val="003867C5"/>
    <w:rsid w:val="003C415E"/>
    <w:rsid w:val="004030E6"/>
    <w:rsid w:val="004201DC"/>
    <w:rsid w:val="00431BF7"/>
    <w:rsid w:val="004359C2"/>
    <w:rsid w:val="00437298"/>
    <w:rsid w:val="00437CCD"/>
    <w:rsid w:val="00490A7F"/>
    <w:rsid w:val="004C6545"/>
    <w:rsid w:val="004F1311"/>
    <w:rsid w:val="004F5351"/>
    <w:rsid w:val="005246E1"/>
    <w:rsid w:val="005319B5"/>
    <w:rsid w:val="00533569"/>
    <w:rsid w:val="005416B2"/>
    <w:rsid w:val="00545238"/>
    <w:rsid w:val="005826F7"/>
    <w:rsid w:val="005850C9"/>
    <w:rsid w:val="0059552C"/>
    <w:rsid w:val="005B1766"/>
    <w:rsid w:val="0061391E"/>
    <w:rsid w:val="006416DF"/>
    <w:rsid w:val="00674EAF"/>
    <w:rsid w:val="006A19A1"/>
    <w:rsid w:val="006B393C"/>
    <w:rsid w:val="006C3B3A"/>
    <w:rsid w:val="006D29C4"/>
    <w:rsid w:val="006D7267"/>
    <w:rsid w:val="006E3CB4"/>
    <w:rsid w:val="006E5263"/>
    <w:rsid w:val="00724512"/>
    <w:rsid w:val="0072789F"/>
    <w:rsid w:val="00735393"/>
    <w:rsid w:val="007402D0"/>
    <w:rsid w:val="00745D71"/>
    <w:rsid w:val="00757ED3"/>
    <w:rsid w:val="00760322"/>
    <w:rsid w:val="007A0F99"/>
    <w:rsid w:val="007A2542"/>
    <w:rsid w:val="007B40E7"/>
    <w:rsid w:val="007D3301"/>
    <w:rsid w:val="007D59D7"/>
    <w:rsid w:val="007E3777"/>
    <w:rsid w:val="0082285E"/>
    <w:rsid w:val="00863F54"/>
    <w:rsid w:val="0086421A"/>
    <w:rsid w:val="008B5B18"/>
    <w:rsid w:val="008C2298"/>
    <w:rsid w:val="008F710C"/>
    <w:rsid w:val="009605A0"/>
    <w:rsid w:val="00990432"/>
    <w:rsid w:val="009915CE"/>
    <w:rsid w:val="009D4397"/>
    <w:rsid w:val="00A07FA8"/>
    <w:rsid w:val="00A27A9A"/>
    <w:rsid w:val="00A30094"/>
    <w:rsid w:val="00A362A7"/>
    <w:rsid w:val="00A97A2B"/>
    <w:rsid w:val="00B40D20"/>
    <w:rsid w:val="00B557A7"/>
    <w:rsid w:val="00B81DFD"/>
    <w:rsid w:val="00B86A20"/>
    <w:rsid w:val="00BA0B4C"/>
    <w:rsid w:val="00BB7E71"/>
    <w:rsid w:val="00BD431D"/>
    <w:rsid w:val="00BD6A22"/>
    <w:rsid w:val="00BE0687"/>
    <w:rsid w:val="00C47F5D"/>
    <w:rsid w:val="00C7146C"/>
    <w:rsid w:val="00C83AF1"/>
    <w:rsid w:val="00CE765E"/>
    <w:rsid w:val="00CF4DA8"/>
    <w:rsid w:val="00D40378"/>
    <w:rsid w:val="00D52251"/>
    <w:rsid w:val="00D60AA7"/>
    <w:rsid w:val="00D82579"/>
    <w:rsid w:val="00DA4C96"/>
    <w:rsid w:val="00E0737F"/>
    <w:rsid w:val="00E247C8"/>
    <w:rsid w:val="00E472AF"/>
    <w:rsid w:val="00E848C2"/>
    <w:rsid w:val="00EA28ED"/>
    <w:rsid w:val="00EA59C8"/>
    <w:rsid w:val="00EB49E6"/>
    <w:rsid w:val="00EB6C27"/>
    <w:rsid w:val="00ED7F5C"/>
    <w:rsid w:val="00F0548C"/>
    <w:rsid w:val="00F3395B"/>
    <w:rsid w:val="00F41764"/>
    <w:rsid w:val="00F43742"/>
    <w:rsid w:val="00F828C5"/>
    <w:rsid w:val="00F960C2"/>
    <w:rsid w:val="00FA4A03"/>
    <w:rsid w:val="00FB4657"/>
    <w:rsid w:val="00FC083E"/>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aliases w:val="Dot pt,No Spacing1,List Paragraph Char Char Char,Indicator Text,Numbered Para 1,List Paragraph1,Bullet Points,MAIN CONTENT,Bullet Style,List Paragraph2,OBC Bullet,List Paragraph11,List Paragraph12,F5 List Paragraph,Bullet 1,Normal numbere"/>
    <w:basedOn w:val="Normal"/>
    <w:link w:val="ListParagraphChar"/>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Bullet Style Char,List Paragraph2 Char,OBC Bullet Char,Bullet 1 Char"/>
    <w:link w:val="ListParagraph"/>
    <w:qFormat/>
    <w:locked/>
    <w:rsid w:val="00A27A9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 w:id="932014711">
      <w:bodyDiv w:val="1"/>
      <w:marLeft w:val="0"/>
      <w:marRight w:val="0"/>
      <w:marTop w:val="0"/>
      <w:marBottom w:val="0"/>
      <w:divBdr>
        <w:top w:val="none" w:sz="0" w:space="0" w:color="auto"/>
        <w:left w:val="none" w:sz="0" w:space="0" w:color="auto"/>
        <w:bottom w:val="none" w:sz="0" w:space="0" w:color="auto"/>
        <w:right w:val="none" w:sz="0" w:space="0" w:color="auto"/>
      </w:divBdr>
    </w:div>
    <w:div w:id="175539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wn.vance@communities-ni.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D7492-4AF5-4ABF-85B9-CD3AB16A8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1226</Words>
  <Characters>7715</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8924</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2021-11-12T14:48:00Z</dcterms:created>
  <dcterms:modified xsi:type="dcterms:W3CDTF">2021-11-12T14:48:00Z</dcterms:modified>
</cp:coreProperties>
</file>