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544D6E">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Pr="00142891" w:rsidRDefault="003658FF">
                  <w:pPr>
                    <w:rPr>
                      <w:rFonts w:ascii="Arial" w:hAnsi="Arial" w:cs="Arial"/>
                    </w:rPr>
                  </w:pPr>
                  <w:r w:rsidRPr="00142891">
                    <w:rPr>
                      <w:rFonts w:ascii="Arial" w:hAnsi="Arial" w:cs="Arial"/>
                    </w:rPr>
                    <w:t>NI Council for Voluntary Action (NICVA)</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544D6E">
      <w:pPr>
        <w:rPr>
          <w:b/>
          <w:bCs/>
        </w:rPr>
      </w:pPr>
      <w:r>
        <w:rPr>
          <w:b/>
          <w:bCs/>
          <w:noProof/>
          <w:sz w:val="20"/>
          <w:lang w:val="en-US"/>
        </w:rPr>
        <w:pict>
          <v:shape id="_x0000_s1027" type="#_x0000_t202" style="position:absolute;margin-left:90pt;margin-top:5.8pt;width:4in;height:27pt;z-index:251655168">
            <v:textbox style="mso-next-textbox:#_x0000_s1027">
              <w:txbxContent>
                <w:p w:rsidR="002A0043" w:rsidRPr="00142891" w:rsidRDefault="003658FF">
                  <w:pPr>
                    <w:rPr>
                      <w:rFonts w:ascii="Arial" w:hAnsi="Arial" w:cs="Arial"/>
                    </w:rPr>
                  </w:pPr>
                  <w:r w:rsidRPr="00142891">
                    <w:rPr>
                      <w:rFonts w:ascii="Arial" w:hAnsi="Arial" w:cs="Arial"/>
                    </w:rPr>
                    <w:t>Úna McKernan</w:t>
                  </w:r>
                </w:p>
              </w:txbxContent>
            </v:textbox>
          </v:shape>
        </w:pict>
      </w:r>
    </w:p>
    <w:p w:rsidR="002A0043" w:rsidRDefault="002A0043">
      <w:r>
        <w:t xml:space="preserve">             Name</w:t>
      </w:r>
    </w:p>
    <w:p w:rsidR="002A0043" w:rsidRDefault="002A0043"/>
    <w:p w:rsidR="002A0043" w:rsidRDefault="00544D6E">
      <w:r>
        <w:rPr>
          <w:noProof/>
          <w:sz w:val="20"/>
          <w:lang w:val="en-US"/>
        </w:rPr>
        <w:pict>
          <v:shape id="_x0000_s1028" type="#_x0000_t202" style="position:absolute;margin-left:90pt;margin-top:.4pt;width:324pt;height:27pt;z-index:251656192">
            <v:textbox style="mso-next-textbox:#_x0000_s1028">
              <w:txbxContent>
                <w:p w:rsidR="002A0043" w:rsidRPr="00142891" w:rsidRDefault="003658FF">
                  <w:pPr>
                    <w:rPr>
                      <w:rFonts w:ascii="Arial" w:hAnsi="Arial" w:cs="Arial"/>
                    </w:rPr>
                  </w:pPr>
                  <w:r w:rsidRPr="00142891">
                    <w:rPr>
                      <w:rFonts w:ascii="Arial" w:hAnsi="Arial" w:cs="Arial"/>
                    </w:rPr>
                    <w:t>NICVA</w:t>
                  </w:r>
                </w:p>
              </w:txbxContent>
            </v:textbox>
          </v:shape>
        </w:pict>
      </w:r>
      <w:r w:rsidR="002A0043">
        <w:t xml:space="preserve">     Organisation/</w:t>
      </w:r>
    </w:p>
    <w:p w:rsidR="002A0043" w:rsidRDefault="002A0043">
      <w:r>
        <w:t xml:space="preserve">        Department</w:t>
      </w:r>
    </w:p>
    <w:p w:rsidR="002A0043" w:rsidRDefault="00544D6E">
      <w:r>
        <w:rPr>
          <w:noProof/>
          <w:sz w:val="20"/>
          <w:lang w:val="en-US"/>
        </w:rPr>
        <w:pict>
          <v:shape id="_x0000_s1029" type="#_x0000_t202" style="position:absolute;margin-left:90pt;margin-top:8.8pt;width:324pt;height:1in;z-index:251657216">
            <v:textbox style="mso-next-textbox:#_x0000_s1029">
              <w:txbxContent>
                <w:p w:rsidR="002A0043" w:rsidRPr="00142891" w:rsidRDefault="003658FF">
                  <w:pPr>
                    <w:rPr>
                      <w:rFonts w:ascii="Arial" w:hAnsi="Arial" w:cs="Arial"/>
                    </w:rPr>
                  </w:pPr>
                  <w:r w:rsidRPr="00142891">
                    <w:rPr>
                      <w:rFonts w:ascii="Arial" w:hAnsi="Arial" w:cs="Arial"/>
                    </w:rPr>
                    <w:t>61 Duncairn Gardens</w:t>
                  </w:r>
                </w:p>
                <w:p w:rsidR="003658FF" w:rsidRPr="00142891" w:rsidRDefault="003658FF">
                  <w:pPr>
                    <w:rPr>
                      <w:rFonts w:ascii="Arial" w:hAnsi="Arial" w:cs="Arial"/>
                    </w:rPr>
                  </w:pPr>
                  <w:r w:rsidRPr="00142891">
                    <w:rPr>
                      <w:rFonts w:ascii="Arial" w:hAnsi="Arial" w:cs="Arial"/>
                    </w:rPr>
                    <w:t>Belfast</w:t>
                  </w:r>
                </w:p>
                <w:p w:rsidR="003658FF" w:rsidRPr="00142891" w:rsidRDefault="003658FF">
                  <w:pPr>
                    <w:rPr>
                      <w:rFonts w:ascii="Arial" w:hAnsi="Arial" w:cs="Arial"/>
                    </w:rPr>
                  </w:pPr>
                  <w:r w:rsidRPr="00142891">
                    <w:rPr>
                      <w:rFonts w:ascii="Arial" w:hAnsi="Arial" w:cs="Arial"/>
                    </w:rPr>
                    <w:t>BT15 2GB</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544D6E">
      <w:r>
        <w:rPr>
          <w:noProof/>
          <w:sz w:val="20"/>
          <w:lang w:val="en-US"/>
        </w:rPr>
        <w:pict>
          <v:shape id="_x0000_s1030" type="#_x0000_t202" style="position:absolute;margin-left:90pt;margin-top:3.5pt;width:126pt;height:23.4pt;z-index:251658240">
            <v:textbox style="mso-next-textbox:#_x0000_s1030">
              <w:txbxContent>
                <w:p w:rsidR="002A0043" w:rsidRDefault="003658FF">
                  <w:r>
                    <w:t>02890877777</w:t>
                  </w:r>
                </w:p>
                <w:p w:rsidR="002A0043" w:rsidRDefault="002A0043"/>
              </w:txbxContent>
            </v:textbox>
          </v:shape>
        </w:pict>
      </w:r>
      <w:r>
        <w:rPr>
          <w:noProof/>
          <w:sz w:val="20"/>
          <w:lang w:val="en-US"/>
        </w:rPr>
        <w:pict>
          <v:shape id="_x0000_s1031" type="#_x0000_t202" style="position:absolute;margin-left:279pt;margin-top:2.25pt;width:135pt;height:18pt;z-index:251659264">
            <v:textbox style="mso-next-textbox:#_x0000_s1031">
              <w:txbxContent>
                <w:p w:rsidR="002A0043" w:rsidRDefault="002A0043"/>
              </w:txbxContent>
            </v:textbox>
          </v:shape>
        </w:pict>
      </w:r>
      <w:r w:rsidR="002A0043">
        <w:t xml:space="preserve">         Telephone                                               Fax number</w:t>
      </w:r>
    </w:p>
    <w:p w:rsidR="002A0043" w:rsidRDefault="002A0043">
      <w:r>
        <w:t xml:space="preserve">             Number</w:t>
      </w:r>
    </w:p>
    <w:p w:rsidR="002A0043" w:rsidRDefault="00544D6E">
      <w:r>
        <w:rPr>
          <w:noProof/>
          <w:sz w:val="20"/>
          <w:lang w:val="en-US"/>
        </w:rPr>
        <w:pict>
          <v:shape id="_x0000_s1032" type="#_x0000_t202" style="position:absolute;margin-left:90pt;margin-top:10.65pt;width:234pt;height:27pt;z-index:251660288">
            <v:textbox style="mso-next-textbox:#_x0000_s1032">
              <w:txbxContent>
                <w:p w:rsidR="002A0043" w:rsidRDefault="003658FF">
                  <w:pPr>
                    <w:rPr>
                      <w:rFonts w:ascii="Arial" w:hAnsi="Arial" w:cs="Arial"/>
                    </w:rPr>
                  </w:pPr>
                  <w:r>
                    <w:rPr>
                      <w:rFonts w:ascii="Arial" w:hAnsi="Arial" w:cs="Arial"/>
                    </w:rPr>
                    <w:t>Una.mckernan@nicva.org</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544D6E">
      <w:r>
        <w:rPr>
          <w:noProof/>
          <w:sz w:val="20"/>
          <w:lang w:val="en-US"/>
        </w:rPr>
        <w:pict>
          <v:shape id="_x0000_s1042" type="#_x0000_t202" style="position:absolute;margin-left:117pt;margin-top:.45pt;width:270pt;height:27pt;z-index:251661312">
            <v:textbox style="mso-next-textbox:#_x0000_s1042">
              <w:txbxContent>
                <w:p w:rsidR="002A0043" w:rsidRPr="00142891" w:rsidRDefault="003658FF">
                  <w:pPr>
                    <w:rPr>
                      <w:rFonts w:ascii="Arial" w:hAnsi="Arial" w:cs="Arial"/>
                    </w:rPr>
                  </w:pPr>
                  <w:r w:rsidRPr="00142891">
                    <w:rPr>
                      <w:rFonts w:ascii="Arial" w:hAnsi="Arial" w:cs="Arial"/>
                    </w:rPr>
                    <w:t>Secondment to cover maternity leave</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10129F" w:rsidRPr="00616033" w:rsidRDefault="0010129F" w:rsidP="0010129F">
            <w:pPr>
              <w:ind w:left="2160" w:hanging="2160"/>
              <w:rPr>
                <w:rFonts w:ascii="Arial" w:hAnsi="Arial" w:cs="Arial"/>
                <w:b/>
                <w:bCs/>
              </w:rPr>
            </w:pPr>
            <w:r w:rsidRPr="00616033">
              <w:rPr>
                <w:rFonts w:ascii="Arial" w:hAnsi="Arial" w:cs="Arial"/>
                <w:b/>
                <w:bCs/>
              </w:rPr>
              <w:t>Human Resources Manager</w:t>
            </w:r>
          </w:p>
          <w:p w:rsidR="0010129F" w:rsidRDefault="0010129F" w:rsidP="0010129F">
            <w:pPr>
              <w:ind w:left="2160" w:hanging="2160"/>
              <w:rPr>
                <w:rFonts w:ascii="Arial" w:hAnsi="Arial" w:cs="Arial"/>
              </w:rPr>
            </w:pPr>
          </w:p>
          <w:p w:rsidR="0010129F" w:rsidRDefault="0010129F" w:rsidP="0010129F">
            <w:pPr>
              <w:ind w:left="2160" w:hanging="2160"/>
              <w:rPr>
                <w:rFonts w:ascii="Arial" w:hAnsi="Arial" w:cs="Arial"/>
              </w:rPr>
            </w:pPr>
            <w:r w:rsidRPr="00E871DC">
              <w:rPr>
                <w:rFonts w:ascii="Arial" w:hAnsi="Arial" w:cs="Arial"/>
              </w:rPr>
              <w:t>Fixed term maternity cover contract</w:t>
            </w:r>
            <w:r>
              <w:rPr>
                <w:rFonts w:ascii="Arial" w:hAnsi="Arial" w:cs="Arial"/>
              </w:rPr>
              <w:t>,</w:t>
            </w:r>
            <w:r w:rsidRPr="00E871DC">
              <w:rPr>
                <w:rFonts w:ascii="Arial" w:hAnsi="Arial" w:cs="Arial"/>
              </w:rPr>
              <w:t xml:space="preserve"> approximately </w:t>
            </w:r>
            <w:r w:rsidR="00A656F6">
              <w:rPr>
                <w:rFonts w:ascii="Arial" w:hAnsi="Arial" w:cs="Arial"/>
              </w:rPr>
              <w:t>9-</w:t>
            </w:r>
            <w:r w:rsidRPr="00E871DC">
              <w:rPr>
                <w:rFonts w:ascii="Arial" w:hAnsi="Arial" w:cs="Arial"/>
              </w:rPr>
              <w:t>1</w:t>
            </w:r>
            <w:r>
              <w:rPr>
                <w:rFonts w:ascii="Arial" w:hAnsi="Arial" w:cs="Arial"/>
              </w:rPr>
              <w:t xml:space="preserve">0 </w:t>
            </w:r>
            <w:r w:rsidRPr="00E871DC">
              <w:rPr>
                <w:rFonts w:ascii="Arial" w:hAnsi="Arial" w:cs="Arial"/>
              </w:rPr>
              <w:t xml:space="preserve">months. </w:t>
            </w:r>
          </w:p>
          <w:p w:rsidR="0010129F" w:rsidRDefault="0010129F" w:rsidP="0010129F">
            <w:pPr>
              <w:ind w:left="2160" w:hanging="2160"/>
              <w:rPr>
                <w:rFonts w:ascii="Arial" w:hAnsi="Arial" w:cs="Arial"/>
              </w:rPr>
            </w:pPr>
            <w:r w:rsidRPr="00E871DC">
              <w:rPr>
                <w:rFonts w:ascii="Arial" w:hAnsi="Arial" w:cs="Arial"/>
              </w:rPr>
              <w:t>Part-time (actual hours will be agreed with successful candidate) minimum 21</w:t>
            </w:r>
          </w:p>
          <w:p w:rsidR="0010129F" w:rsidRDefault="0010129F" w:rsidP="0010129F">
            <w:pPr>
              <w:ind w:left="2160" w:hanging="2160"/>
              <w:rPr>
                <w:rFonts w:ascii="Arial" w:hAnsi="Arial" w:cs="Arial"/>
              </w:rPr>
            </w:pPr>
            <w:r w:rsidRPr="00E871DC">
              <w:rPr>
                <w:rFonts w:ascii="Arial" w:hAnsi="Arial" w:cs="Arial"/>
              </w:rPr>
              <w:t>up to a maximum of 28 hours per week)</w:t>
            </w:r>
            <w:r>
              <w:rPr>
                <w:rFonts w:ascii="Arial" w:hAnsi="Arial" w:cs="Arial"/>
              </w:rPr>
              <w:t xml:space="preserve"> </w:t>
            </w:r>
          </w:p>
          <w:p w:rsidR="000D7E20" w:rsidRDefault="000D7E20" w:rsidP="0010129F">
            <w:pPr>
              <w:ind w:left="2160" w:hanging="2160"/>
              <w:rPr>
                <w:rFonts w:ascii="Arial" w:hAnsi="Arial" w:cs="Arial"/>
                <w:highlight w:val="yellow"/>
              </w:rPr>
            </w:pPr>
          </w:p>
          <w:p w:rsidR="000D7E20" w:rsidRDefault="000D7E20" w:rsidP="0010129F">
            <w:pPr>
              <w:ind w:left="2160" w:hanging="2160"/>
              <w:rPr>
                <w:rFonts w:ascii="Arial" w:hAnsi="Arial" w:cs="Arial"/>
              </w:rPr>
            </w:pPr>
            <w:r w:rsidRPr="00BE29A6">
              <w:rPr>
                <w:rFonts w:ascii="Arial" w:hAnsi="Arial" w:cs="Arial"/>
              </w:rPr>
              <w:t xml:space="preserve">Salary equivalent </w:t>
            </w:r>
            <w:r>
              <w:rPr>
                <w:rFonts w:ascii="Arial" w:hAnsi="Arial" w:cs="Arial"/>
              </w:rPr>
              <w:t>to NICVA Scale J</w:t>
            </w:r>
            <w:r w:rsidRPr="00BE29A6">
              <w:rPr>
                <w:rFonts w:ascii="Arial" w:hAnsi="Arial" w:cs="Arial"/>
              </w:rPr>
              <w:t xml:space="preserve">, NJC Salary points </w:t>
            </w:r>
            <w:r>
              <w:rPr>
                <w:rFonts w:ascii="Arial" w:hAnsi="Arial" w:cs="Arial"/>
              </w:rPr>
              <w:t>32 - 34</w:t>
            </w:r>
            <w:r w:rsidRPr="00BE29A6">
              <w:rPr>
                <w:rFonts w:ascii="Arial" w:hAnsi="Arial" w:cs="Arial"/>
              </w:rPr>
              <w:t xml:space="preserve"> </w:t>
            </w:r>
          </w:p>
          <w:p w:rsidR="0010129F" w:rsidRPr="0010129F" w:rsidRDefault="000D7E20" w:rsidP="00A656F6">
            <w:pPr>
              <w:ind w:left="2160" w:hanging="2160"/>
              <w:rPr>
                <w:b/>
                <w:bCs/>
              </w:rPr>
            </w:pPr>
            <w:r w:rsidRPr="00BE29A6">
              <w:rPr>
                <w:rFonts w:ascii="Arial" w:hAnsi="Arial" w:cs="Arial"/>
              </w:rPr>
              <w:t>(£</w:t>
            </w:r>
            <w:r>
              <w:rPr>
                <w:rFonts w:ascii="Arial" w:hAnsi="Arial" w:cs="Arial"/>
              </w:rPr>
              <w:t>35,745 - £37,890 per annum, pro rata</w:t>
            </w:r>
            <w:r w:rsidRPr="00BE29A6">
              <w:rPr>
                <w:rFonts w:ascii="Arial" w:hAnsi="Arial" w:cs="Arial"/>
              </w:rPr>
              <w:t>).</w:t>
            </w:r>
          </w:p>
        </w:tc>
      </w:tr>
    </w:tbl>
    <w:p w:rsidR="002A0043" w:rsidRDefault="002A0043">
      <w:r>
        <w:t xml:space="preserve">             </w:t>
      </w:r>
    </w:p>
    <w:p w:rsidR="002A0043" w:rsidRDefault="002A0043"/>
    <w:p w:rsidR="00A656F6" w:rsidRDefault="00A656F6"/>
    <w:p w:rsidR="00A656F6" w:rsidRDefault="00A656F6"/>
    <w:p w:rsidR="00A656F6" w:rsidRDefault="00A656F6"/>
    <w:p w:rsidR="00A656F6" w:rsidRDefault="00A656F6"/>
    <w:p w:rsidR="002A0043" w:rsidRDefault="002A0043">
      <w:r>
        <w:lastRenderedPageBreak/>
        <w:t xml:space="preserve">      Main objectives of the opportunity</w:t>
      </w:r>
    </w:p>
    <w:p w:rsidR="000B0FFD"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rsidTr="00A656F6">
        <w:tc>
          <w:tcPr>
            <w:tcW w:w="8506" w:type="dxa"/>
            <w:shd w:val="clear" w:color="auto" w:fill="auto"/>
          </w:tcPr>
          <w:p w:rsidR="00616033" w:rsidRDefault="00616033" w:rsidP="00616033">
            <w:pPr>
              <w:rPr>
                <w:rFonts w:ascii="Arial" w:hAnsi="Arial" w:cs="Arial"/>
              </w:rPr>
            </w:pPr>
            <w:r w:rsidRPr="00E64BD0">
              <w:rPr>
                <w:rFonts w:ascii="Arial" w:hAnsi="Arial" w:cs="Arial"/>
                <w:b/>
                <w:u w:val="single"/>
              </w:rPr>
              <w:t>Summary of main responsibilities</w:t>
            </w:r>
            <w:r w:rsidRPr="00E64BD0">
              <w:rPr>
                <w:rFonts w:ascii="Arial" w:hAnsi="Arial" w:cs="Arial"/>
              </w:rPr>
              <w:t>:</w:t>
            </w:r>
          </w:p>
          <w:p w:rsidR="00616033" w:rsidRPr="00E64BD0" w:rsidRDefault="00616033" w:rsidP="00616033">
            <w:pPr>
              <w:rPr>
                <w:rFonts w:ascii="Arial" w:hAnsi="Arial" w:cs="Arial"/>
              </w:rPr>
            </w:pPr>
          </w:p>
          <w:p w:rsidR="00616033" w:rsidRDefault="00616033" w:rsidP="00A656F6">
            <w:pPr>
              <w:numPr>
                <w:ilvl w:val="0"/>
                <w:numId w:val="4"/>
              </w:numPr>
              <w:ind w:left="314"/>
              <w:rPr>
                <w:rFonts w:ascii="Arial" w:hAnsi="Arial" w:cs="Arial"/>
              </w:rPr>
            </w:pPr>
            <w:r>
              <w:rPr>
                <w:rFonts w:ascii="Arial" w:hAnsi="Arial" w:cs="Arial"/>
              </w:rPr>
              <w:t>To manage NICVA’s HR function</w:t>
            </w:r>
            <w:r w:rsidR="000D7E20">
              <w:rPr>
                <w:rFonts w:ascii="Arial" w:hAnsi="Arial" w:cs="Arial"/>
              </w:rPr>
              <w:t>.</w:t>
            </w:r>
          </w:p>
          <w:p w:rsidR="00616033" w:rsidRDefault="00616033" w:rsidP="00A656F6">
            <w:pPr>
              <w:ind w:left="314"/>
              <w:rPr>
                <w:rFonts w:ascii="Arial" w:hAnsi="Arial" w:cs="Arial"/>
              </w:rPr>
            </w:pPr>
          </w:p>
          <w:p w:rsidR="00616033" w:rsidRDefault="00616033" w:rsidP="00A656F6">
            <w:pPr>
              <w:numPr>
                <w:ilvl w:val="0"/>
                <w:numId w:val="4"/>
              </w:numPr>
              <w:ind w:left="314"/>
              <w:rPr>
                <w:rFonts w:ascii="Arial" w:hAnsi="Arial" w:cs="Arial"/>
              </w:rPr>
            </w:pPr>
            <w:r>
              <w:rPr>
                <w:rFonts w:ascii="Arial" w:hAnsi="Arial" w:cs="Arial"/>
              </w:rPr>
              <w:t xml:space="preserve">To provide advice and guidance to NICVA managers on employee relations matters and be responsible for the development and implementation of HR policies and procedures in line with employment legislation and best practice. </w:t>
            </w:r>
          </w:p>
          <w:p w:rsidR="00616033" w:rsidRDefault="00616033" w:rsidP="00A656F6">
            <w:pPr>
              <w:pStyle w:val="ListParagraph"/>
              <w:ind w:left="314"/>
              <w:rPr>
                <w:rFonts w:ascii="Arial" w:hAnsi="Arial" w:cs="Arial"/>
                <w:szCs w:val="24"/>
              </w:rPr>
            </w:pPr>
          </w:p>
          <w:p w:rsidR="00616033" w:rsidRDefault="00616033" w:rsidP="00A656F6">
            <w:pPr>
              <w:numPr>
                <w:ilvl w:val="0"/>
                <w:numId w:val="4"/>
              </w:numPr>
              <w:ind w:left="314"/>
              <w:rPr>
                <w:rFonts w:ascii="Arial" w:hAnsi="Arial" w:cs="Arial"/>
              </w:rPr>
            </w:pPr>
            <w:r>
              <w:rPr>
                <w:rFonts w:ascii="Arial" w:hAnsi="Arial" w:cs="Arial"/>
              </w:rPr>
              <w:t xml:space="preserve">To draft and implement new HR policies in line with current best practice. </w:t>
            </w:r>
          </w:p>
          <w:p w:rsidR="00616033" w:rsidRPr="007E480A" w:rsidRDefault="00616033" w:rsidP="00A656F6">
            <w:pPr>
              <w:ind w:left="314"/>
              <w:rPr>
                <w:rFonts w:ascii="Arial" w:hAnsi="Arial" w:cs="Arial"/>
              </w:rPr>
            </w:pPr>
          </w:p>
          <w:p w:rsidR="002D64EC" w:rsidRDefault="00616033" w:rsidP="00A656F6">
            <w:pPr>
              <w:numPr>
                <w:ilvl w:val="0"/>
                <w:numId w:val="4"/>
              </w:numPr>
              <w:ind w:left="314"/>
            </w:pPr>
            <w:r w:rsidRPr="00AF3C58">
              <w:rPr>
                <w:rFonts w:ascii="Arial" w:hAnsi="Arial" w:cs="Arial"/>
              </w:rPr>
              <w:t>To provide advice, guidance and training to VCSE (voluntary, community and social enterprise) sector organisations on a wide range of HR topics.</w:t>
            </w:r>
          </w:p>
          <w:p w:rsidR="002D64EC" w:rsidRDefault="002D64EC"/>
        </w:tc>
      </w:tr>
    </w:tbl>
    <w:p w:rsidR="002D64EC" w:rsidRDefault="002D64EC"/>
    <w:p w:rsidR="00DE5FE2" w:rsidRDefault="00DE5FE2"/>
    <w:p w:rsidR="00DE5FE2" w:rsidRDefault="00DE5FE2"/>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2D64EC" w:rsidTr="00A656F6">
        <w:tc>
          <w:tcPr>
            <w:tcW w:w="8364" w:type="dxa"/>
            <w:shd w:val="clear" w:color="auto" w:fill="auto"/>
          </w:tcPr>
          <w:p w:rsidR="002D64EC" w:rsidRPr="000D7E20" w:rsidRDefault="002D64EC">
            <w:pPr>
              <w:rPr>
                <w:rFonts w:ascii="Arial" w:hAnsi="Arial" w:cs="Arial"/>
              </w:rPr>
            </w:pPr>
          </w:p>
          <w:p w:rsidR="000D7E20" w:rsidRPr="000D7E20" w:rsidRDefault="000D7E20" w:rsidP="000D7E20">
            <w:pPr>
              <w:rPr>
                <w:rFonts w:ascii="Arial" w:hAnsi="Arial" w:cs="Arial"/>
                <w:b/>
                <w:u w:val="single"/>
              </w:rPr>
            </w:pPr>
            <w:r w:rsidRPr="000D7E20">
              <w:rPr>
                <w:rFonts w:ascii="Arial" w:hAnsi="Arial" w:cs="Arial"/>
                <w:b/>
                <w:u w:val="single"/>
              </w:rPr>
              <w:t>Experience and Qualifications</w:t>
            </w:r>
            <w:r>
              <w:rPr>
                <w:rFonts w:ascii="Arial" w:hAnsi="Arial" w:cs="Arial"/>
                <w:b/>
                <w:u w:val="single"/>
              </w:rPr>
              <w:t xml:space="preserve"> </w:t>
            </w:r>
            <w:r w:rsidRPr="000D7E20">
              <w:rPr>
                <w:rFonts w:ascii="Arial" w:hAnsi="Arial" w:cs="Arial"/>
                <w:b/>
                <w:u w:val="single"/>
              </w:rPr>
              <w:t>- Essential:</w:t>
            </w:r>
          </w:p>
          <w:p w:rsidR="000D7E20" w:rsidRPr="000D7E20" w:rsidRDefault="000D7E20" w:rsidP="000D7E20">
            <w:pPr>
              <w:ind w:left="720"/>
              <w:rPr>
                <w:rFonts w:ascii="Arial" w:hAnsi="Arial" w:cs="Arial"/>
              </w:rPr>
            </w:pPr>
          </w:p>
          <w:p w:rsidR="000D7E20" w:rsidRPr="000D7E20" w:rsidRDefault="000D7E20" w:rsidP="00A656F6">
            <w:pPr>
              <w:numPr>
                <w:ilvl w:val="0"/>
                <w:numId w:val="5"/>
              </w:numPr>
              <w:ind w:left="314"/>
              <w:rPr>
                <w:rFonts w:ascii="Arial" w:hAnsi="Arial" w:cs="Arial"/>
              </w:rPr>
            </w:pPr>
            <w:r w:rsidRPr="000D7E20">
              <w:rPr>
                <w:rFonts w:ascii="Arial" w:hAnsi="Arial" w:cs="Arial"/>
              </w:rPr>
              <w:t>A minimum of three years’ experience working in a generalist human resources role with responsibility for:</w:t>
            </w:r>
          </w:p>
          <w:p w:rsidR="000D7E20" w:rsidRPr="000D7E20" w:rsidRDefault="000D7E20" w:rsidP="00A656F6">
            <w:pPr>
              <w:numPr>
                <w:ilvl w:val="0"/>
                <w:numId w:val="6"/>
              </w:numPr>
              <w:ind w:left="314"/>
              <w:rPr>
                <w:rFonts w:ascii="Arial" w:hAnsi="Arial" w:cs="Arial"/>
              </w:rPr>
            </w:pPr>
            <w:r w:rsidRPr="000D7E20">
              <w:rPr>
                <w:rFonts w:ascii="Arial" w:hAnsi="Arial" w:cs="Arial"/>
              </w:rPr>
              <w:t>providing advice and guidance to managers on employment and HR matters;</w:t>
            </w:r>
          </w:p>
          <w:p w:rsidR="000D7E20" w:rsidRPr="000D7E20" w:rsidRDefault="000D7E20" w:rsidP="00A656F6">
            <w:pPr>
              <w:numPr>
                <w:ilvl w:val="0"/>
                <w:numId w:val="6"/>
              </w:numPr>
              <w:ind w:left="314"/>
              <w:rPr>
                <w:rFonts w:ascii="Arial" w:hAnsi="Arial" w:cs="Arial"/>
              </w:rPr>
            </w:pPr>
            <w:r w:rsidRPr="000D7E20">
              <w:rPr>
                <w:rFonts w:ascii="Arial" w:hAnsi="Arial" w:cs="Arial"/>
              </w:rPr>
              <w:t>developing HR policies and procedures;</w:t>
            </w:r>
          </w:p>
          <w:p w:rsidR="000D7E20" w:rsidRPr="000D7E20" w:rsidRDefault="000D7E20" w:rsidP="00A656F6">
            <w:pPr>
              <w:numPr>
                <w:ilvl w:val="0"/>
                <w:numId w:val="6"/>
              </w:numPr>
              <w:ind w:left="314"/>
              <w:rPr>
                <w:rFonts w:ascii="Arial" w:hAnsi="Arial" w:cs="Arial"/>
              </w:rPr>
            </w:pPr>
            <w:r w:rsidRPr="000D7E20">
              <w:rPr>
                <w:rFonts w:ascii="Arial" w:hAnsi="Arial" w:cs="Arial"/>
              </w:rPr>
              <w:t>supporting recruitment and selection processes</w:t>
            </w:r>
          </w:p>
          <w:p w:rsidR="000D7E20" w:rsidRPr="000D7E20" w:rsidRDefault="000D7E20" w:rsidP="00A656F6">
            <w:pPr>
              <w:ind w:left="314"/>
              <w:rPr>
                <w:rFonts w:ascii="Arial" w:hAnsi="Arial" w:cs="Arial"/>
              </w:rPr>
            </w:pPr>
          </w:p>
          <w:p w:rsidR="002D64EC" w:rsidRPr="000D7E20" w:rsidRDefault="000D7E20" w:rsidP="00A656F6">
            <w:pPr>
              <w:numPr>
                <w:ilvl w:val="0"/>
                <w:numId w:val="5"/>
              </w:numPr>
              <w:ind w:left="314"/>
              <w:rPr>
                <w:rFonts w:ascii="Arial" w:hAnsi="Arial" w:cs="Arial"/>
              </w:rPr>
            </w:pPr>
            <w:r w:rsidRPr="000D7E20">
              <w:rPr>
                <w:rFonts w:ascii="Arial" w:hAnsi="Arial" w:cs="Arial"/>
              </w:rPr>
              <w:t xml:space="preserve">Membership of the CIPD at Associate level or above. </w:t>
            </w:r>
          </w:p>
          <w:p w:rsidR="000D7E20" w:rsidRPr="000D7E20" w:rsidRDefault="000D7E20" w:rsidP="00A656F6">
            <w:pPr>
              <w:ind w:left="314"/>
              <w:rPr>
                <w:rFonts w:ascii="Arial" w:hAnsi="Arial" w:cs="Arial"/>
              </w:rPr>
            </w:pPr>
          </w:p>
          <w:p w:rsidR="000D7E20" w:rsidRPr="000D7E20" w:rsidRDefault="000D7E20" w:rsidP="00A656F6">
            <w:pPr>
              <w:ind w:left="314"/>
              <w:rPr>
                <w:rFonts w:ascii="Arial" w:hAnsi="Arial" w:cs="Arial"/>
                <w:b/>
                <w:u w:val="single"/>
              </w:rPr>
            </w:pPr>
            <w:r w:rsidRPr="000D7E20">
              <w:rPr>
                <w:rFonts w:ascii="Arial" w:hAnsi="Arial" w:cs="Arial"/>
                <w:b/>
                <w:u w:val="single"/>
              </w:rPr>
              <w:t>Skills and competencies</w:t>
            </w:r>
            <w:r>
              <w:rPr>
                <w:rFonts w:ascii="Arial" w:hAnsi="Arial" w:cs="Arial"/>
                <w:b/>
                <w:u w:val="single"/>
              </w:rPr>
              <w:t>- Essential</w:t>
            </w:r>
          </w:p>
          <w:p w:rsidR="000D7E20" w:rsidRPr="000D7E20" w:rsidRDefault="000D7E20" w:rsidP="00A656F6">
            <w:pPr>
              <w:ind w:left="314"/>
              <w:rPr>
                <w:rFonts w:ascii="Arial" w:hAnsi="Arial" w:cs="Arial"/>
              </w:rPr>
            </w:pPr>
          </w:p>
          <w:p w:rsidR="000D7E20" w:rsidRPr="000D7E20" w:rsidRDefault="000D7E20" w:rsidP="00A656F6">
            <w:pPr>
              <w:numPr>
                <w:ilvl w:val="0"/>
                <w:numId w:val="7"/>
              </w:numPr>
              <w:ind w:left="314"/>
              <w:rPr>
                <w:rFonts w:ascii="Arial" w:hAnsi="Arial" w:cs="Arial"/>
              </w:rPr>
            </w:pPr>
            <w:r w:rsidRPr="000D7E20">
              <w:rPr>
                <w:rFonts w:ascii="Arial" w:hAnsi="Arial" w:cs="Arial"/>
              </w:rPr>
              <w:t xml:space="preserve">Excellent organisational skills to include the ability meet a variety of deadlines and manage a diverse workload. </w:t>
            </w:r>
          </w:p>
          <w:p w:rsidR="000D7E20" w:rsidRPr="000D7E20" w:rsidRDefault="000D7E20" w:rsidP="00A656F6">
            <w:pPr>
              <w:pStyle w:val="ListParagraph"/>
              <w:ind w:left="314"/>
              <w:rPr>
                <w:rFonts w:ascii="Arial" w:hAnsi="Arial" w:cs="Arial"/>
                <w:szCs w:val="24"/>
              </w:rPr>
            </w:pPr>
          </w:p>
          <w:p w:rsidR="000D7E20" w:rsidRPr="000D7E20" w:rsidRDefault="000D7E20" w:rsidP="00A656F6">
            <w:pPr>
              <w:numPr>
                <w:ilvl w:val="0"/>
                <w:numId w:val="7"/>
              </w:numPr>
              <w:ind w:left="314"/>
              <w:rPr>
                <w:rFonts w:ascii="Arial" w:hAnsi="Arial" w:cs="Arial"/>
              </w:rPr>
            </w:pPr>
            <w:r w:rsidRPr="000D7E20">
              <w:rPr>
                <w:rFonts w:ascii="Arial" w:hAnsi="Arial" w:cs="Arial"/>
              </w:rPr>
              <w:t xml:space="preserve">Excellent oral and written communication skills and the ability to adjust the style and content to meet needs as appropriate. </w:t>
            </w:r>
          </w:p>
          <w:p w:rsidR="000D7E20" w:rsidRPr="000D7E20" w:rsidRDefault="000D7E20" w:rsidP="00A656F6">
            <w:pPr>
              <w:pStyle w:val="ListParagraph"/>
              <w:ind w:left="314"/>
              <w:rPr>
                <w:rFonts w:ascii="Arial" w:hAnsi="Arial" w:cs="Arial"/>
                <w:szCs w:val="24"/>
              </w:rPr>
            </w:pPr>
          </w:p>
          <w:p w:rsidR="002D64EC" w:rsidRPr="000D7E20" w:rsidRDefault="000D7E20" w:rsidP="00A656F6">
            <w:pPr>
              <w:numPr>
                <w:ilvl w:val="0"/>
                <w:numId w:val="7"/>
              </w:numPr>
              <w:ind w:left="314"/>
              <w:rPr>
                <w:rFonts w:ascii="Arial" w:hAnsi="Arial" w:cs="Arial"/>
              </w:rPr>
            </w:pPr>
            <w:r w:rsidRPr="000D7E20">
              <w:rPr>
                <w:rFonts w:ascii="Arial" w:hAnsi="Arial" w:cs="Arial"/>
              </w:rPr>
              <w:t xml:space="preserve">Ability to build good working relationships with individuals and organisations. </w:t>
            </w:r>
          </w:p>
        </w:tc>
      </w:tr>
    </w:tbl>
    <w:p w:rsidR="002D64EC" w:rsidRDefault="002D64EC"/>
    <w:p w:rsidR="00DE5FE2" w:rsidRDefault="00DE5FE2"/>
    <w:p w:rsidR="00DE5FE2" w:rsidRDefault="00DE5FE2"/>
    <w:p w:rsidR="00DE5FE2" w:rsidRDefault="00DE5FE2"/>
    <w:p w:rsidR="00DE5FE2" w:rsidRDefault="00DE5FE2"/>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Pr="000D7E20" w:rsidRDefault="000D7E20">
            <w:pPr>
              <w:rPr>
                <w:rFonts w:ascii="Arial" w:hAnsi="Arial" w:cs="Arial"/>
              </w:rPr>
            </w:pPr>
            <w:r w:rsidRPr="000D7E20">
              <w:rPr>
                <w:rFonts w:ascii="Arial" w:hAnsi="Arial" w:cs="Arial"/>
              </w:rPr>
              <w:t>Deputy Chief Executive</w:t>
            </w:r>
          </w:p>
          <w:p w:rsidR="002D64EC" w:rsidRDefault="002D64EC"/>
        </w:tc>
      </w:tr>
    </w:tbl>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25757E" w:rsidRDefault="0025757E">
            <w:pPr>
              <w:rPr>
                <w:rFonts w:ascii="Arial" w:hAnsi="Arial" w:cs="Arial"/>
              </w:rPr>
            </w:pPr>
            <w:r w:rsidRPr="0025757E">
              <w:rPr>
                <w:rFonts w:ascii="Arial" w:hAnsi="Arial" w:cs="Arial"/>
              </w:rPr>
              <w:t>The role is stand alone and will offer candidates an opportunity to support the work of NICVA internally as well as the Voluntary and Community Sector (VCSE) externally.  Many organi</w:t>
            </w:r>
            <w:r>
              <w:rPr>
                <w:rFonts w:ascii="Arial" w:hAnsi="Arial" w:cs="Arial"/>
              </w:rPr>
              <w:t>s</w:t>
            </w:r>
            <w:r w:rsidRPr="0025757E">
              <w:rPr>
                <w:rFonts w:ascii="Arial" w:hAnsi="Arial" w:cs="Arial"/>
              </w:rPr>
              <w:t xml:space="preserve">ations within the VCSE do not have a HR function and rely on the continued support and guidance from NICVA for HR queries.  This </w:t>
            </w:r>
            <w:r>
              <w:rPr>
                <w:rFonts w:ascii="Arial" w:hAnsi="Arial" w:cs="Arial"/>
              </w:rPr>
              <w:t>is a unique opportunity for an individual to engage with the charity sector in NI</w:t>
            </w:r>
            <w:r w:rsidR="00AF3C58">
              <w:rPr>
                <w:rFonts w:ascii="Arial" w:hAnsi="Arial" w:cs="Arial"/>
              </w:rPr>
              <w:t xml:space="preserve"> and provide support to it.  </w:t>
            </w:r>
          </w:p>
          <w:p w:rsidR="00AF3C58" w:rsidRDefault="00AF3C58">
            <w:pPr>
              <w:rPr>
                <w:rFonts w:ascii="Arial" w:hAnsi="Arial" w:cs="Arial"/>
              </w:rPr>
            </w:pPr>
          </w:p>
          <w:p w:rsidR="003735E0" w:rsidRPr="0025757E" w:rsidRDefault="00AF3C58" w:rsidP="00AF3C58">
            <w:pPr>
              <w:rPr>
                <w:rFonts w:ascii="Arial" w:hAnsi="Arial" w:cs="Arial"/>
                <w:b/>
                <w:bCs/>
              </w:rPr>
            </w:pPr>
            <w:r>
              <w:rPr>
                <w:rFonts w:ascii="Arial" w:hAnsi="Arial" w:cs="Arial"/>
              </w:rPr>
              <w:t xml:space="preserve">NICVA is an </w:t>
            </w:r>
            <w:proofErr w:type="spellStart"/>
            <w:r>
              <w:rPr>
                <w:rFonts w:ascii="Arial" w:hAnsi="Arial" w:cs="Arial"/>
              </w:rPr>
              <w:t>IiP</w:t>
            </w:r>
            <w:proofErr w:type="spellEnd"/>
            <w:r>
              <w:rPr>
                <w:rFonts w:ascii="Arial" w:hAnsi="Arial" w:cs="Arial"/>
              </w:rPr>
              <w:t xml:space="preserve"> gold organisation and strives for best practice in all aspects of its work.  Candidates will have the opportunity to guide the organisation on continuous improvement.</w:t>
            </w: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AF3C58" w:rsidRDefault="006C3B3A">
            <w:pPr>
              <w:rPr>
                <w:rFonts w:ascii="Arial" w:hAnsi="Arial" w:cs="Arial"/>
                <w:lang w:val="en-US"/>
              </w:rPr>
            </w:pPr>
            <w:r w:rsidRPr="00AF3C58">
              <w:rPr>
                <w:rFonts w:ascii="Arial" w:hAnsi="Arial" w:cs="Arial"/>
                <w:b/>
                <w:lang w:val="en-US"/>
              </w:rPr>
              <w:t>Start Date</w:t>
            </w:r>
            <w:r w:rsidRPr="00AF3C58">
              <w:rPr>
                <w:rFonts w:ascii="Arial" w:hAnsi="Arial" w:cs="Arial"/>
                <w:lang w:val="en-US"/>
              </w:rPr>
              <w:t>:</w:t>
            </w:r>
            <w:r w:rsidR="00AF3C58" w:rsidRPr="00AF3C58">
              <w:rPr>
                <w:rFonts w:ascii="Arial" w:hAnsi="Arial" w:cs="Arial"/>
                <w:lang w:val="en-US"/>
              </w:rPr>
              <w:t xml:space="preserve"> A</w:t>
            </w:r>
            <w:r w:rsidR="00040E15">
              <w:rPr>
                <w:rFonts w:ascii="Arial" w:hAnsi="Arial" w:cs="Arial"/>
                <w:lang w:val="en-US"/>
              </w:rPr>
              <w:t>s soon as a suitable candidate has been identified and a release date agreed.</w:t>
            </w:r>
          </w:p>
          <w:p w:rsidR="006C3B3A" w:rsidRPr="00AF3C58" w:rsidRDefault="006C3B3A">
            <w:pPr>
              <w:rPr>
                <w:rFonts w:ascii="Arial" w:hAnsi="Arial" w:cs="Arial"/>
                <w:lang w:val="en-US"/>
              </w:rPr>
            </w:pPr>
          </w:p>
          <w:p w:rsidR="006C3B3A" w:rsidRPr="00AF3C58" w:rsidRDefault="006C3B3A">
            <w:pPr>
              <w:rPr>
                <w:rFonts w:ascii="Arial" w:hAnsi="Arial" w:cs="Arial"/>
                <w:lang w:val="en-US"/>
              </w:rPr>
            </w:pPr>
            <w:r w:rsidRPr="00AF3C58">
              <w:rPr>
                <w:rFonts w:ascii="Arial" w:hAnsi="Arial" w:cs="Arial"/>
                <w:b/>
                <w:lang w:val="en-US"/>
              </w:rPr>
              <w:t>Duration</w:t>
            </w:r>
            <w:r w:rsidRPr="00AF3C58">
              <w:rPr>
                <w:rFonts w:ascii="Arial" w:hAnsi="Arial" w:cs="Arial"/>
                <w:lang w:val="en-US"/>
              </w:rPr>
              <w:t>:</w:t>
            </w:r>
            <w:r w:rsidR="00AF3C58" w:rsidRPr="00AF3C58">
              <w:rPr>
                <w:rFonts w:ascii="Arial" w:hAnsi="Arial" w:cs="Arial"/>
                <w:lang w:val="en-US"/>
              </w:rPr>
              <w:t xml:space="preserve"> </w:t>
            </w:r>
            <w:r w:rsidR="00040E15">
              <w:rPr>
                <w:rFonts w:ascii="Arial" w:hAnsi="Arial" w:cs="Arial"/>
                <w:lang w:val="en-US"/>
              </w:rPr>
              <w:t xml:space="preserve">Expected </w:t>
            </w:r>
            <w:r w:rsidR="00AF3C58" w:rsidRPr="00AF3C58">
              <w:rPr>
                <w:rFonts w:ascii="Arial" w:hAnsi="Arial" w:cs="Arial"/>
                <w:lang w:val="en-US"/>
              </w:rPr>
              <w:t xml:space="preserve">to </w:t>
            </w:r>
            <w:r w:rsidR="00040E15">
              <w:rPr>
                <w:rFonts w:ascii="Arial" w:hAnsi="Arial" w:cs="Arial"/>
                <w:lang w:val="en-US"/>
              </w:rPr>
              <w:t xml:space="preserve">last until </w:t>
            </w:r>
            <w:r w:rsidR="00AF3C58" w:rsidRPr="00AF3C58">
              <w:rPr>
                <w:rFonts w:ascii="Arial" w:hAnsi="Arial" w:cs="Arial"/>
                <w:lang w:val="en-US"/>
              </w:rPr>
              <w:t>November 2022</w:t>
            </w:r>
            <w:r w:rsidR="00040E15">
              <w:rPr>
                <w:rFonts w:ascii="Arial" w:hAnsi="Arial" w:cs="Arial"/>
                <w:lang w:val="en-US"/>
              </w:rPr>
              <w:t>.  Any extension will be at the agreement of all parties.</w:t>
            </w:r>
          </w:p>
          <w:p w:rsidR="006C3B3A" w:rsidRPr="00AF3C58" w:rsidRDefault="006C3B3A">
            <w:pPr>
              <w:rPr>
                <w:rFonts w:ascii="Arial" w:hAnsi="Arial" w:cs="Arial"/>
                <w:lang w:val="en-US"/>
              </w:rPr>
            </w:pPr>
          </w:p>
          <w:p w:rsidR="00AF3C58" w:rsidRPr="00AF3C58" w:rsidRDefault="006C3B3A" w:rsidP="00AF3C58">
            <w:pPr>
              <w:ind w:left="2160" w:hanging="2160"/>
              <w:rPr>
                <w:rFonts w:ascii="Arial" w:hAnsi="Arial" w:cs="Arial"/>
              </w:rPr>
            </w:pPr>
            <w:r w:rsidRPr="00AF3C58">
              <w:rPr>
                <w:rFonts w:ascii="Arial" w:hAnsi="Arial" w:cs="Arial"/>
                <w:b/>
                <w:lang w:val="en-US"/>
              </w:rPr>
              <w:t>Location</w:t>
            </w:r>
            <w:r w:rsidRPr="00AF3C58">
              <w:rPr>
                <w:rFonts w:ascii="Arial" w:hAnsi="Arial" w:cs="Arial"/>
                <w:lang w:val="en-US"/>
              </w:rPr>
              <w:t>:</w:t>
            </w:r>
            <w:r w:rsidR="00AF3C58" w:rsidRPr="00AF3C58">
              <w:rPr>
                <w:rFonts w:ascii="Arial" w:hAnsi="Arial" w:cs="Arial"/>
                <w:lang w:val="en-US"/>
              </w:rPr>
              <w:t xml:space="preserve"> </w:t>
            </w:r>
            <w:r w:rsidR="00AF3C58" w:rsidRPr="00AF3C58">
              <w:rPr>
                <w:rFonts w:ascii="Arial" w:hAnsi="Arial" w:cs="Arial"/>
              </w:rPr>
              <w:t xml:space="preserve">The normal place of work is the NICVA building however at present </w:t>
            </w:r>
          </w:p>
          <w:p w:rsidR="00AF3C58" w:rsidRPr="00AF3C58" w:rsidRDefault="00AF3C58" w:rsidP="00AF3C58">
            <w:pPr>
              <w:ind w:left="2160" w:hanging="2160"/>
              <w:rPr>
                <w:rFonts w:ascii="Arial" w:hAnsi="Arial" w:cs="Arial"/>
              </w:rPr>
            </w:pPr>
            <w:r w:rsidRPr="00AF3C58">
              <w:rPr>
                <w:rFonts w:ascii="Arial" w:hAnsi="Arial" w:cs="Arial"/>
              </w:rPr>
              <w:t xml:space="preserve">all staff who can work from home, continue to do so in line with the NI </w:t>
            </w:r>
          </w:p>
          <w:p w:rsidR="00AF3C58" w:rsidRPr="00AF3C58" w:rsidRDefault="00AF3C58" w:rsidP="00AF3C58">
            <w:pPr>
              <w:ind w:left="2160" w:hanging="2160"/>
              <w:rPr>
                <w:rFonts w:ascii="Arial" w:hAnsi="Arial" w:cs="Arial"/>
              </w:rPr>
            </w:pPr>
            <w:r w:rsidRPr="00AF3C58">
              <w:rPr>
                <w:rFonts w:ascii="Arial" w:hAnsi="Arial" w:cs="Arial"/>
              </w:rPr>
              <w:t xml:space="preserve">Executive guidance and this role is included in that. We are currently </w:t>
            </w:r>
          </w:p>
          <w:p w:rsidR="00AF3C58" w:rsidRPr="00AF3C58" w:rsidRDefault="00AF3C58" w:rsidP="00AF3C58">
            <w:pPr>
              <w:ind w:left="2160" w:hanging="2160"/>
              <w:rPr>
                <w:rFonts w:ascii="Arial" w:hAnsi="Arial" w:cs="Arial"/>
              </w:rPr>
            </w:pPr>
            <w:r w:rsidRPr="00AF3C58">
              <w:rPr>
                <w:rFonts w:ascii="Arial" w:hAnsi="Arial" w:cs="Arial"/>
              </w:rPr>
              <w:t xml:space="preserve">developing our approach to where we work to include a blend of in NICVA </w:t>
            </w:r>
          </w:p>
          <w:p w:rsidR="00AF3C58" w:rsidRPr="00AF3C58" w:rsidRDefault="00AF3C58" w:rsidP="00AF3C58">
            <w:pPr>
              <w:ind w:left="2160" w:hanging="2160"/>
              <w:rPr>
                <w:rFonts w:ascii="Arial" w:hAnsi="Arial" w:cs="Arial"/>
              </w:rPr>
            </w:pPr>
            <w:proofErr w:type="gramStart"/>
            <w:r w:rsidRPr="00AF3C58">
              <w:rPr>
                <w:rFonts w:ascii="Arial" w:hAnsi="Arial" w:cs="Arial"/>
              </w:rPr>
              <w:t>and</w:t>
            </w:r>
            <w:proofErr w:type="gramEnd"/>
            <w:r w:rsidRPr="00AF3C58">
              <w:rPr>
                <w:rFonts w:ascii="Arial" w:hAnsi="Arial" w:cs="Arial"/>
              </w:rPr>
              <w:t xml:space="preserve"> at home working.  The NICVA building benefits from being large, </w:t>
            </w:r>
          </w:p>
          <w:p w:rsidR="00AF3C58" w:rsidRPr="00AF3C58" w:rsidRDefault="00AF3C58" w:rsidP="00AF3C58">
            <w:pPr>
              <w:ind w:left="2160" w:hanging="2160"/>
              <w:rPr>
                <w:rFonts w:ascii="Arial" w:hAnsi="Arial" w:cs="Arial"/>
              </w:rPr>
            </w:pPr>
            <w:proofErr w:type="gramStart"/>
            <w:r w:rsidRPr="00AF3C58">
              <w:rPr>
                <w:rFonts w:ascii="Arial" w:hAnsi="Arial" w:cs="Arial"/>
              </w:rPr>
              <w:t>spacious</w:t>
            </w:r>
            <w:proofErr w:type="gramEnd"/>
            <w:r w:rsidRPr="00AF3C58">
              <w:rPr>
                <w:rFonts w:ascii="Arial" w:hAnsi="Arial" w:cs="Arial"/>
              </w:rPr>
              <w:t xml:space="preserve"> and well ventilated and we have </w:t>
            </w:r>
            <w:proofErr w:type="spellStart"/>
            <w:r w:rsidRPr="00AF3C58">
              <w:rPr>
                <w:rFonts w:ascii="Arial" w:hAnsi="Arial" w:cs="Arial"/>
              </w:rPr>
              <w:t>covid</w:t>
            </w:r>
            <w:proofErr w:type="spellEnd"/>
            <w:r w:rsidRPr="00AF3C58">
              <w:rPr>
                <w:rFonts w:ascii="Arial" w:hAnsi="Arial" w:cs="Arial"/>
              </w:rPr>
              <w:t xml:space="preserve"> safety measures in place</w:t>
            </w:r>
            <w:r w:rsidRPr="00AF3C58">
              <w:rPr>
                <w:rFonts w:ascii="Arial" w:hAnsi="Arial" w:cs="Arial"/>
                <w:i/>
                <w:iCs/>
              </w:rPr>
              <w:t>.</w:t>
            </w:r>
          </w:p>
          <w:p w:rsidR="006C3B3A" w:rsidRPr="00AF3C58" w:rsidRDefault="006C3B3A">
            <w:pPr>
              <w:rPr>
                <w:rFonts w:ascii="Arial" w:hAnsi="Arial" w:cs="Arial"/>
                <w:lang w:val="en-US"/>
              </w:rPr>
            </w:pPr>
          </w:p>
          <w:p w:rsidR="006C3B3A" w:rsidRPr="00AF3C58" w:rsidRDefault="006C3B3A" w:rsidP="00C61314">
            <w:pPr>
              <w:rPr>
                <w:rFonts w:ascii="Arial" w:hAnsi="Arial" w:cs="Arial"/>
                <w:lang w:val="en-US"/>
              </w:rPr>
            </w:pPr>
            <w:r w:rsidRPr="00AF3C58">
              <w:rPr>
                <w:rFonts w:ascii="Arial" w:hAnsi="Arial" w:cs="Arial"/>
                <w:b/>
                <w:lang w:val="en-US"/>
              </w:rPr>
              <w:t>Funding</w:t>
            </w:r>
            <w:r w:rsidRPr="00AF3C58">
              <w:rPr>
                <w:rFonts w:ascii="Arial" w:hAnsi="Arial" w:cs="Arial"/>
                <w:lang w:val="en-US"/>
              </w:rPr>
              <w:t>:</w:t>
            </w:r>
            <w:r w:rsidR="00AF3C58">
              <w:rPr>
                <w:rFonts w:ascii="Arial" w:hAnsi="Arial" w:cs="Arial"/>
                <w:lang w:val="en-US"/>
              </w:rPr>
              <w:t xml:space="preserve"> This post is part funded by the Department for Communiti</w:t>
            </w:r>
            <w:bookmarkStart w:id="0" w:name="_GoBack"/>
            <w:bookmarkEnd w:id="0"/>
            <w:r w:rsidR="00AF3C58">
              <w:rPr>
                <w:rFonts w:ascii="Arial" w:hAnsi="Arial" w:cs="Arial"/>
                <w:lang w:val="en-US"/>
              </w:rPr>
              <w:t xml:space="preserve">es under the Regional Infrastructure Support </w:t>
            </w:r>
            <w:proofErr w:type="spellStart"/>
            <w:r w:rsidR="00AF3C58">
              <w:rPr>
                <w:rFonts w:ascii="Arial" w:hAnsi="Arial" w:cs="Arial"/>
                <w:lang w:val="en-US"/>
              </w:rPr>
              <w:t>Programme</w:t>
            </w:r>
            <w:proofErr w:type="spellEnd"/>
            <w:r w:rsidR="00AF3C58">
              <w:rPr>
                <w:rFonts w:ascii="Arial" w:hAnsi="Arial" w:cs="Arial"/>
                <w:lang w:val="en-US"/>
              </w:rPr>
              <w:t>.</w:t>
            </w:r>
            <w:r w:rsidR="00C61314" w:rsidRPr="00C61314">
              <w:rPr>
                <w:rFonts w:ascii="Arial" w:hAnsi="Arial" w:cs="Arial"/>
              </w:rPr>
              <w:t xml:space="preserve"> </w:t>
            </w:r>
            <w:r w:rsidR="00C61314">
              <w:rPr>
                <w:rFonts w:ascii="Arial" w:hAnsi="Arial" w:cs="Arial"/>
              </w:rPr>
              <w:t xml:space="preserve"> </w:t>
            </w:r>
            <w:r w:rsidR="00C61314" w:rsidRPr="00C61314">
              <w:rPr>
                <w:rFonts w:ascii="Arial" w:hAnsi="Arial" w:cs="Arial"/>
              </w:rPr>
              <w:t>Salary equivalent to NICVA Scale J, NJC Salary points 32 - 34 (£35,745 - £37,890 per annum, pro rata).</w:t>
            </w:r>
          </w:p>
          <w:p w:rsidR="006C3B3A" w:rsidRPr="00AF3C58" w:rsidRDefault="006C3B3A">
            <w:pPr>
              <w:rPr>
                <w:rFonts w:ascii="Arial" w:hAnsi="Arial" w:cs="Arial"/>
                <w:lang w:val="en-US"/>
              </w:rPr>
            </w:pPr>
          </w:p>
          <w:p w:rsidR="006C3B3A" w:rsidRPr="00AF3C58" w:rsidRDefault="006C3B3A">
            <w:pPr>
              <w:rPr>
                <w:rFonts w:ascii="Arial" w:hAnsi="Arial" w:cs="Arial"/>
                <w:lang w:val="en-US"/>
              </w:rPr>
            </w:pPr>
            <w:r w:rsidRPr="00AF3C58">
              <w:rPr>
                <w:rFonts w:ascii="Arial" w:hAnsi="Arial" w:cs="Arial"/>
                <w:b/>
                <w:lang w:val="en-US"/>
              </w:rPr>
              <w:t>Further information</w:t>
            </w:r>
            <w:r w:rsidRPr="00AF3C58">
              <w:rPr>
                <w:rFonts w:ascii="Arial" w:hAnsi="Arial" w:cs="Arial"/>
                <w:lang w:val="en-US"/>
              </w:rPr>
              <w:t>:</w:t>
            </w:r>
            <w:r w:rsidR="00AF3C58">
              <w:rPr>
                <w:rFonts w:ascii="Arial" w:hAnsi="Arial" w:cs="Arial"/>
                <w:lang w:val="en-US"/>
              </w:rPr>
              <w:t xml:space="preserve"> </w:t>
            </w:r>
            <w:hyperlink r:id="rId8" w:history="1">
              <w:r w:rsidR="00A656F6" w:rsidRPr="00FF77DF">
                <w:rPr>
                  <w:rStyle w:val="Hyperlink"/>
                  <w:rFonts w:ascii="Arial" w:hAnsi="Arial" w:cs="Arial"/>
                  <w:lang w:val="en-US"/>
                </w:rPr>
                <w:t>una.mckernan@nicva.org</w:t>
              </w:r>
            </w:hyperlink>
            <w:r w:rsidR="00A656F6">
              <w:rPr>
                <w:rFonts w:ascii="Arial" w:hAnsi="Arial" w:cs="Arial"/>
                <w:lang w:val="en-US"/>
              </w:rPr>
              <w:t xml:space="preserve">  Please email me if you wish to have an informal chat about the role.</w:t>
            </w:r>
          </w:p>
          <w:p w:rsidR="006C3B3A" w:rsidRPr="00AF3C58" w:rsidRDefault="006C3B3A">
            <w:pPr>
              <w:rPr>
                <w:rFonts w:ascii="Arial" w:hAnsi="Arial" w:cs="Arial"/>
                <w:lang w:val="en-US"/>
              </w:rPr>
            </w:pPr>
          </w:p>
          <w:p w:rsidR="00BD431D" w:rsidRPr="00AF3C58" w:rsidRDefault="00BD431D" w:rsidP="00BD431D">
            <w:pPr>
              <w:rPr>
                <w:rFonts w:ascii="Arial" w:hAnsi="Arial" w:cs="Arial"/>
                <w:b/>
              </w:rPr>
            </w:pPr>
            <w:r w:rsidRPr="00AF3C58">
              <w:rPr>
                <w:rFonts w:ascii="Arial" w:hAnsi="Arial" w:cs="Arial"/>
                <w:b/>
              </w:rPr>
              <w:t xml:space="preserve">Closing Date: </w:t>
            </w:r>
            <w:r w:rsidRPr="00AF3C58">
              <w:rPr>
                <w:rFonts w:ascii="Arial" w:hAnsi="Arial" w:cs="Arial"/>
              </w:rPr>
              <w:t>App</w:t>
            </w:r>
            <w:r w:rsidR="00C61314">
              <w:rPr>
                <w:rFonts w:ascii="Arial" w:hAnsi="Arial" w:cs="Arial"/>
              </w:rPr>
              <w:t xml:space="preserve">lications must be submitted by </w:t>
            </w:r>
            <w:r w:rsidR="00C61314" w:rsidRPr="00C61314">
              <w:rPr>
                <w:rFonts w:ascii="Arial" w:hAnsi="Arial" w:cs="Arial"/>
                <w:b/>
              </w:rPr>
              <w:t>4</w:t>
            </w:r>
            <w:r w:rsidRPr="00C61314">
              <w:rPr>
                <w:rFonts w:ascii="Arial" w:hAnsi="Arial" w:cs="Arial"/>
                <w:b/>
              </w:rPr>
              <w:t xml:space="preserve">.00pm on Friday </w:t>
            </w:r>
            <w:r w:rsidR="00A656F6" w:rsidRPr="00C61314">
              <w:rPr>
                <w:rFonts w:ascii="Arial" w:hAnsi="Arial" w:cs="Arial"/>
                <w:b/>
              </w:rPr>
              <w:t>28</w:t>
            </w:r>
            <w:r w:rsidR="00A656F6" w:rsidRPr="00C61314">
              <w:rPr>
                <w:rFonts w:ascii="Arial" w:hAnsi="Arial" w:cs="Arial"/>
                <w:b/>
                <w:vertAlign w:val="superscript"/>
              </w:rPr>
              <w:t>th</w:t>
            </w:r>
            <w:r w:rsidR="00A656F6" w:rsidRPr="00C61314">
              <w:rPr>
                <w:rFonts w:ascii="Arial" w:hAnsi="Arial" w:cs="Arial"/>
                <w:b/>
              </w:rPr>
              <w:t xml:space="preserve"> January 2022</w:t>
            </w:r>
            <w:r w:rsidRPr="00AF3C58">
              <w:rPr>
                <w:rFonts w:ascii="Arial" w:hAnsi="Arial" w:cs="Arial"/>
              </w:rPr>
              <w:t xml:space="preserve"> to</w:t>
            </w:r>
            <w:r w:rsidRPr="00AF3C58">
              <w:rPr>
                <w:rFonts w:ascii="Arial" w:hAnsi="Arial" w:cs="Arial"/>
                <w:b/>
              </w:rPr>
              <w:t xml:space="preserve">: </w:t>
            </w:r>
          </w:p>
          <w:p w:rsidR="005246E1" w:rsidRPr="00040E15" w:rsidRDefault="00544D6E">
            <w:pPr>
              <w:rPr>
                <w:rFonts w:ascii="Arial" w:hAnsi="Arial" w:cs="Arial"/>
                <w:b/>
                <w:lang w:val="en-US"/>
              </w:rPr>
            </w:pPr>
            <w:hyperlink r:id="rId9" w:history="1">
              <w:r w:rsidR="00BD431D" w:rsidRPr="00AF3C58">
                <w:rPr>
                  <w:rFonts w:ascii="Arial" w:hAnsi="Arial" w:cs="Arial"/>
                  <w:b/>
                  <w:color w:val="0563C1"/>
                  <w:u w:val="single"/>
                  <w:lang w:val="en-US"/>
                </w:rPr>
                <w:t>interchangesecretariat@finance-ni.gov.uk</w:t>
              </w:r>
            </w:hyperlink>
            <w:r w:rsidR="00BD431D" w:rsidRPr="00AF3C58">
              <w:rPr>
                <w:rFonts w:ascii="Arial" w:hAnsi="Arial" w:cs="Arial"/>
                <w:b/>
                <w:lang w:val="en-US"/>
              </w:rPr>
              <w:t xml:space="preserve"> </w:t>
            </w: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A656F6" w:rsidP="00990432">
            <w:pPr>
              <w:rPr>
                <w:b/>
                <w:bCs/>
                <w:lang w:val="en-US"/>
              </w:rPr>
            </w:pPr>
            <w:r>
              <w:rPr>
                <w:b/>
                <w:bCs/>
                <w:lang w:val="en-US"/>
              </w:rPr>
              <w:t>Úna McKernan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A656F6" w:rsidP="00990432">
            <w:pPr>
              <w:rPr>
                <w:b/>
                <w:bCs/>
                <w:lang w:val="en-US"/>
              </w:rPr>
            </w:pPr>
            <w:r>
              <w:rPr>
                <w:b/>
                <w:bCs/>
                <w:lang w:val="en-US"/>
              </w:rPr>
              <w:t>12 January 2022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5D7" w:rsidRDefault="005E45D7">
      <w:r>
        <w:separator/>
      </w:r>
    </w:p>
  </w:endnote>
  <w:endnote w:type="continuationSeparator" w:id="0">
    <w:p w:rsidR="005E45D7" w:rsidRDefault="005E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Pristina"/>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5D7" w:rsidRDefault="005E45D7">
      <w:r>
        <w:separator/>
      </w:r>
    </w:p>
  </w:footnote>
  <w:footnote w:type="continuationSeparator" w:id="0">
    <w:p w:rsidR="005E45D7" w:rsidRDefault="005E4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F50C09">
      <w:t>07/22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AC4308"/>
    <w:multiLevelType w:val="hybridMultilevel"/>
    <w:tmpl w:val="9918A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B358A9"/>
    <w:multiLevelType w:val="hybridMultilevel"/>
    <w:tmpl w:val="90161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F4576E"/>
    <w:multiLevelType w:val="hybridMultilevel"/>
    <w:tmpl w:val="90569C98"/>
    <w:lvl w:ilvl="0" w:tplc="A398758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2FB57E5"/>
    <w:multiLevelType w:val="hybridMultilevel"/>
    <w:tmpl w:val="861C5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40E15"/>
    <w:rsid w:val="00084BC9"/>
    <w:rsid w:val="00093953"/>
    <w:rsid w:val="00095D85"/>
    <w:rsid w:val="000B0FFD"/>
    <w:rsid w:val="000D4E6B"/>
    <w:rsid w:val="000D7E20"/>
    <w:rsid w:val="0010129F"/>
    <w:rsid w:val="00142891"/>
    <w:rsid w:val="001A2BBB"/>
    <w:rsid w:val="001E2F2A"/>
    <w:rsid w:val="00224572"/>
    <w:rsid w:val="0025757E"/>
    <w:rsid w:val="00267C0A"/>
    <w:rsid w:val="002A0043"/>
    <w:rsid w:val="002D64EC"/>
    <w:rsid w:val="003031B1"/>
    <w:rsid w:val="003658FF"/>
    <w:rsid w:val="003703A5"/>
    <w:rsid w:val="003735E0"/>
    <w:rsid w:val="00437CCD"/>
    <w:rsid w:val="004B0610"/>
    <w:rsid w:val="004C6545"/>
    <w:rsid w:val="005246E1"/>
    <w:rsid w:val="005319B5"/>
    <w:rsid w:val="00544D6E"/>
    <w:rsid w:val="00545238"/>
    <w:rsid w:val="005826F7"/>
    <w:rsid w:val="005850C9"/>
    <w:rsid w:val="005B1766"/>
    <w:rsid w:val="005E45D7"/>
    <w:rsid w:val="00616033"/>
    <w:rsid w:val="006C3B3A"/>
    <w:rsid w:val="006D7267"/>
    <w:rsid w:val="006E5263"/>
    <w:rsid w:val="00735393"/>
    <w:rsid w:val="008F710C"/>
    <w:rsid w:val="00990432"/>
    <w:rsid w:val="009D4397"/>
    <w:rsid w:val="00A362A7"/>
    <w:rsid w:val="00A656F6"/>
    <w:rsid w:val="00AF3C58"/>
    <w:rsid w:val="00B557A7"/>
    <w:rsid w:val="00BA0B4C"/>
    <w:rsid w:val="00BB7E71"/>
    <w:rsid w:val="00BD431D"/>
    <w:rsid w:val="00BE0687"/>
    <w:rsid w:val="00C61314"/>
    <w:rsid w:val="00C7146C"/>
    <w:rsid w:val="00D52251"/>
    <w:rsid w:val="00DE5FE2"/>
    <w:rsid w:val="00E0737F"/>
    <w:rsid w:val="00E472AF"/>
    <w:rsid w:val="00E47B81"/>
    <w:rsid w:val="00EA59C8"/>
    <w:rsid w:val="00EB49E6"/>
    <w:rsid w:val="00F43742"/>
    <w:rsid w:val="00F50C09"/>
    <w:rsid w:val="00FC5D2E"/>
    <w:rsid w:val="00FF7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6E0552F2-DACE-4026-AB12-851C02B5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616033"/>
    <w:pPr>
      <w:ind w:left="720"/>
    </w:pPr>
    <w:rPr>
      <w:szCs w:val="20"/>
      <w:lang w:val="en-US"/>
    </w:rPr>
  </w:style>
  <w:style w:type="character" w:styleId="Hyperlink">
    <w:name w:val="Hyperlink"/>
    <w:rsid w:val="00A656F6"/>
    <w:rPr>
      <w:color w:val="0563C1"/>
      <w:u w:val="single"/>
    </w:rPr>
  </w:style>
  <w:style w:type="character" w:customStyle="1" w:styleId="UnresolvedMention">
    <w:name w:val="Unresolved Mention"/>
    <w:uiPriority w:val="99"/>
    <w:semiHidden/>
    <w:unhideWhenUsed/>
    <w:rsid w:val="00A65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a.mckernan@nicv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FDF36-61F6-4331-AF78-0248B1DC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4520</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6291471</vt:i4>
      </vt:variant>
      <vt:variant>
        <vt:i4>0</vt:i4>
      </vt:variant>
      <vt:variant>
        <vt:i4>0</vt:i4>
      </vt:variant>
      <vt:variant>
        <vt:i4>5</vt:i4>
      </vt:variant>
      <vt:variant>
        <vt:lpwstr>mailto:una.mckernan@nicva.org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2022-01-13T17:25:00Z</dcterms:created>
  <dcterms:modified xsi:type="dcterms:W3CDTF">2022-01-13T17:25:00Z</dcterms:modified>
</cp:coreProperties>
</file>