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400AF3">
      <w:r>
        <w:rPr>
          <w:noProof/>
          <w:sz w:val="20"/>
          <w:lang w:val="en-US"/>
        </w:rPr>
        <w:pict w14:anchorId="4A246610">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2B10D0">
                  <w:r>
                    <w:t>Department of Justice</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400AF3">
      <w:pPr>
        <w:rPr>
          <w:b/>
          <w:bCs/>
        </w:rPr>
      </w:pPr>
      <w:r>
        <w:rPr>
          <w:b/>
          <w:bCs/>
          <w:noProof/>
          <w:sz w:val="20"/>
          <w:lang w:val="en-US"/>
        </w:rPr>
        <w:pict w14:anchorId="716C6002">
          <v:shape id="_x0000_s1027" type="#_x0000_t202" style="position:absolute;margin-left:90pt;margin-top:5.8pt;width:4in;height:27pt;z-index:251655168">
            <v:textbox>
              <w:txbxContent>
                <w:p w:rsidR="002A0043" w:rsidRDefault="002B10D0">
                  <w:r>
                    <w:t>Barbara McAtamney</w:t>
                  </w:r>
                </w:p>
              </w:txbxContent>
            </v:textbox>
          </v:shape>
        </w:pict>
      </w:r>
    </w:p>
    <w:p w:rsidR="002A0043" w:rsidRDefault="002A0043">
      <w:r>
        <w:t xml:space="preserve">             Name</w:t>
      </w:r>
    </w:p>
    <w:p w:rsidR="002A0043" w:rsidRDefault="002A0043"/>
    <w:p w:rsidR="002A0043" w:rsidRDefault="00400AF3">
      <w:r>
        <w:rPr>
          <w:noProof/>
          <w:sz w:val="20"/>
          <w:lang w:val="en-US"/>
        </w:rPr>
        <w:pict w14:anchorId="65AC11A7">
          <v:shape id="_x0000_s1028" type="#_x0000_t202" style="position:absolute;margin-left:90pt;margin-top:.4pt;width:324pt;height:27pt;z-index:251656192">
            <v:textbox>
              <w:txbxContent>
                <w:p w:rsidR="002A0043" w:rsidRDefault="002B10D0">
                  <w:r>
                    <w:t>Hate Crime Branch, Community Safety Division</w:t>
                  </w:r>
                </w:p>
              </w:txbxContent>
            </v:textbox>
          </v:shape>
        </w:pict>
      </w:r>
      <w:r w:rsidR="002A0043">
        <w:t xml:space="preserve">     Organisation/</w:t>
      </w:r>
    </w:p>
    <w:p w:rsidR="002A0043" w:rsidRDefault="002A0043">
      <w:r>
        <w:t xml:space="preserve">        Department</w:t>
      </w:r>
    </w:p>
    <w:p w:rsidR="002A0043" w:rsidRDefault="00400AF3">
      <w:r>
        <w:rPr>
          <w:noProof/>
          <w:sz w:val="20"/>
          <w:lang w:val="en-US"/>
        </w:rPr>
        <w:pict w14:anchorId="152E2749">
          <v:shape id="_x0000_s1029" type="#_x0000_t202" style="position:absolute;margin-left:90pt;margin-top:8.8pt;width:324pt;height:1in;z-index:251657216">
            <v:textbox>
              <w:txbxContent>
                <w:p w:rsidR="002A0043" w:rsidRDefault="002B10D0">
                  <w:r>
                    <w:t>Department of Justice</w:t>
                  </w:r>
                </w:p>
                <w:p w:rsidR="002B10D0" w:rsidRDefault="002B10D0">
                  <w:r>
                    <w:t>Room A4.11A, Block B, Castle Buildings</w:t>
                  </w:r>
                </w:p>
                <w:p w:rsidR="002B10D0" w:rsidRDefault="002B10D0">
                  <w:r>
                    <w:t>Stormont Estate, Belfast</w:t>
                  </w:r>
                </w:p>
                <w:p w:rsidR="002B10D0" w:rsidRDefault="002B10D0">
                  <w:r>
                    <w:t>BT4 3SG</w:t>
                  </w:r>
                </w:p>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400AF3">
      <w:r>
        <w:rPr>
          <w:noProof/>
          <w:sz w:val="20"/>
          <w:lang w:val="en-US"/>
        </w:rPr>
        <w:pict w14:anchorId="26A5D96A">
          <v:shape id="_x0000_s1031" type="#_x0000_t202" style="position:absolute;margin-left:279pt;margin-top:2.25pt;width:135pt;height:23.65pt;z-index:251659264">
            <v:textbox>
              <w:txbxContent>
                <w:p w:rsidR="002A0043" w:rsidRDefault="002B10D0">
                  <w:r>
                    <w:t>N/A</w:t>
                  </w:r>
                </w:p>
              </w:txbxContent>
            </v:textbox>
          </v:shape>
        </w:pict>
      </w:r>
      <w:r>
        <w:rPr>
          <w:noProof/>
          <w:sz w:val="20"/>
          <w:lang w:val="en-US"/>
        </w:rPr>
        <w:pict w14:anchorId="43926C55">
          <v:shape id="_x0000_s1030" type="#_x0000_t202" style="position:absolute;margin-left:90pt;margin-top:2.25pt;width:126pt;height:22.2pt;z-index:251658240">
            <v:textbox>
              <w:txbxContent>
                <w:p w:rsidR="002A0043" w:rsidRDefault="002B10D0">
                  <w:r>
                    <w:t>028 90523777</w:t>
                  </w:r>
                </w:p>
                <w:p w:rsidR="002A0043" w:rsidRDefault="002A0043"/>
              </w:txbxContent>
            </v:textbox>
          </v:shape>
        </w:pict>
      </w:r>
      <w:r w:rsidR="002A0043">
        <w:t xml:space="preserve">         Telephone                                               Fax number</w:t>
      </w:r>
    </w:p>
    <w:p w:rsidR="002A0043" w:rsidRDefault="002A0043">
      <w:r>
        <w:t xml:space="preserve">             Number</w:t>
      </w:r>
    </w:p>
    <w:p w:rsidR="002A0043" w:rsidRDefault="00400AF3">
      <w:r>
        <w:rPr>
          <w:noProof/>
          <w:sz w:val="20"/>
          <w:lang w:val="en-US"/>
        </w:rPr>
        <w:pict w14:anchorId="6352D4E4">
          <v:shape id="_x0000_s1032" type="#_x0000_t202" style="position:absolute;margin-left:90pt;margin-top:10.65pt;width:260.4pt;height:27pt;z-index:251660288">
            <v:textbox>
              <w:txbxContent>
                <w:p w:rsidR="002A0043" w:rsidRPr="00FC429A" w:rsidRDefault="002B10D0">
                  <w:r w:rsidRPr="00FC429A">
                    <w:t>Barbara.mcatamney@justice-ni.gov.uk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400AF3">
      <w:r>
        <w:rPr>
          <w:noProof/>
          <w:sz w:val="20"/>
          <w:lang w:val="en-US"/>
        </w:rPr>
        <w:pict w14:anchorId="7BBE0AC3">
          <v:shape id="_x0000_s1042" type="#_x0000_t202" style="position:absolute;margin-left:117pt;margin-top:5.85pt;width:292.2pt;height:49.8pt;z-index:251661312">
            <v:textbox>
              <w:txbxContent>
                <w:p w:rsidR="002A0043" w:rsidRDefault="002B10D0">
                  <w:r w:rsidRPr="00D44607">
                    <w:rPr>
                      <w:u w:val="single"/>
                    </w:rPr>
                    <w:t>Secondment</w:t>
                  </w:r>
                  <w:r>
                    <w:t xml:space="preserve">: </w:t>
                  </w:r>
                  <w:r w:rsidR="00141D46">
                    <w:t>Deputy Principal (DP)</w:t>
                  </w:r>
                  <w:r>
                    <w:t xml:space="preserve"> </w:t>
                  </w:r>
                  <w:r w:rsidR="00141D46">
                    <w:t xml:space="preserve">post – it is envisaged the post will last for two </w:t>
                  </w:r>
                  <w:r>
                    <w:t>years with possibility of an extension, subject to the agreement of all parties.</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0C2E5E" w:rsidRDefault="000F4B73" w:rsidP="00581844">
            <w:pPr>
              <w:spacing w:line="276" w:lineRule="auto"/>
              <w:rPr>
                <w:bCs/>
              </w:rPr>
            </w:pPr>
            <w:r w:rsidRPr="00BB66E3">
              <w:rPr>
                <w:bCs/>
              </w:rPr>
              <w:t xml:space="preserve">As a </w:t>
            </w:r>
            <w:r w:rsidR="00FC429A">
              <w:rPr>
                <w:bCs/>
              </w:rPr>
              <w:t>member of the Hate Crime Branch,</w:t>
            </w:r>
            <w:r w:rsidRPr="00BB66E3">
              <w:rPr>
                <w:bCs/>
              </w:rPr>
              <w:t xml:space="preserve"> this post is an opportunity for an experienced </w:t>
            </w:r>
            <w:r w:rsidR="00104436">
              <w:rPr>
                <w:bCs/>
              </w:rPr>
              <w:t xml:space="preserve">and pro-active </w:t>
            </w:r>
            <w:r w:rsidRPr="00BB66E3">
              <w:rPr>
                <w:bCs/>
              </w:rPr>
              <w:t>policy developer to work</w:t>
            </w:r>
            <w:r w:rsidR="00851FE4">
              <w:rPr>
                <w:bCs/>
              </w:rPr>
              <w:t xml:space="preserve"> on a fast paced and developing area</w:t>
            </w:r>
            <w:r w:rsidR="00104436">
              <w:rPr>
                <w:bCs/>
              </w:rPr>
              <w:t xml:space="preserve"> of work. The role will focus </w:t>
            </w:r>
            <w:r w:rsidRPr="00BB66E3">
              <w:rPr>
                <w:bCs/>
              </w:rPr>
              <w:t>on the implementation of 34 recommendations from</w:t>
            </w:r>
            <w:r w:rsidR="000C2E5E" w:rsidRPr="00BB66E3">
              <w:rPr>
                <w:bCs/>
              </w:rPr>
              <w:t xml:space="preserve"> a Judge-led</w:t>
            </w:r>
            <w:r w:rsidRPr="00BB66E3">
              <w:rPr>
                <w:bCs/>
              </w:rPr>
              <w:t xml:space="preserve"> Review of Hate Crime Legislation </w:t>
            </w:r>
            <w:r w:rsidR="000C2E5E" w:rsidRPr="00BB66E3">
              <w:rPr>
                <w:bCs/>
              </w:rPr>
              <w:t xml:space="preserve">aimed at </w:t>
            </w:r>
            <w:r w:rsidRPr="00BB66E3">
              <w:rPr>
                <w:bCs/>
              </w:rPr>
              <w:t>updat</w:t>
            </w:r>
            <w:r w:rsidR="000C2E5E" w:rsidRPr="00BB66E3">
              <w:rPr>
                <w:bCs/>
              </w:rPr>
              <w:t>ing</w:t>
            </w:r>
            <w:r w:rsidRPr="00BB66E3">
              <w:rPr>
                <w:bCs/>
              </w:rPr>
              <w:t xml:space="preserve"> and improv</w:t>
            </w:r>
            <w:r w:rsidR="000C2E5E" w:rsidRPr="00BB66E3">
              <w:rPr>
                <w:bCs/>
              </w:rPr>
              <w:t>ing</w:t>
            </w:r>
            <w:r w:rsidRPr="00BB66E3">
              <w:rPr>
                <w:bCs/>
              </w:rPr>
              <w:t xml:space="preserve"> </w:t>
            </w:r>
            <w:r w:rsidR="00104436">
              <w:rPr>
                <w:bCs/>
              </w:rPr>
              <w:t xml:space="preserve">the current </w:t>
            </w:r>
            <w:r w:rsidRPr="00BB66E3">
              <w:rPr>
                <w:bCs/>
              </w:rPr>
              <w:t>legislation. The majority of the recommendations relate to proposed legislative changes</w:t>
            </w:r>
            <w:r w:rsidR="00FC429A">
              <w:rPr>
                <w:bCs/>
              </w:rPr>
              <w:t>,</w:t>
            </w:r>
            <w:r w:rsidRPr="00BB66E3">
              <w:rPr>
                <w:bCs/>
              </w:rPr>
              <w:t xml:space="preserve"> the </w:t>
            </w:r>
            <w:r w:rsidR="00104436">
              <w:rPr>
                <w:bCs/>
              </w:rPr>
              <w:t>development</w:t>
            </w:r>
            <w:r w:rsidR="00104436" w:rsidRPr="00BB66E3">
              <w:rPr>
                <w:bCs/>
              </w:rPr>
              <w:t xml:space="preserve"> </w:t>
            </w:r>
            <w:r w:rsidRPr="00BB66E3">
              <w:rPr>
                <w:bCs/>
              </w:rPr>
              <w:t xml:space="preserve">of which require policy consideration with stakeholders and public consultation, as is the process with any proposed legislative </w:t>
            </w:r>
            <w:r w:rsidR="00104436">
              <w:rPr>
                <w:bCs/>
              </w:rPr>
              <w:t>change</w:t>
            </w:r>
            <w:r w:rsidRPr="00BB66E3">
              <w:rPr>
                <w:bCs/>
              </w:rPr>
              <w:t xml:space="preserve">. </w:t>
            </w:r>
          </w:p>
          <w:p w:rsidR="00953242" w:rsidRPr="00BB66E3" w:rsidRDefault="00953242" w:rsidP="00581844">
            <w:pPr>
              <w:spacing w:line="276" w:lineRule="auto"/>
              <w:rPr>
                <w:bCs/>
              </w:rPr>
            </w:pPr>
          </w:p>
          <w:p w:rsidR="000F4B73" w:rsidRPr="00BB66E3" w:rsidRDefault="001B332F" w:rsidP="00581844">
            <w:pPr>
              <w:spacing w:line="276" w:lineRule="auto"/>
              <w:rPr>
                <w:bCs/>
              </w:rPr>
            </w:pPr>
            <w:r w:rsidRPr="00BB66E3">
              <w:t xml:space="preserve">Hate Crimes are offences motivated by hostility based on a personal characteristic of the victim.  </w:t>
            </w:r>
            <w:r w:rsidR="000F4B73" w:rsidRPr="00BB66E3">
              <w:rPr>
                <w:bCs/>
              </w:rPr>
              <w:t xml:space="preserve">Addressing hate crime has been recognised as a priority by the Minister of Justice and the wider Executive.  </w:t>
            </w:r>
            <w:r w:rsidR="000C2E5E" w:rsidRPr="00BB66E3">
              <w:rPr>
                <w:bCs/>
              </w:rPr>
              <w:t xml:space="preserve">To this end, the recommendations from the Review provide an opportunity for the Department to strengthen and update hate crime legislation in Northern Ireland. This is expected to improve outcomes for victims of hate crime, improve confidence in the justice system, increase reporting levels and ultimately support the administration of justice.  </w:t>
            </w:r>
          </w:p>
          <w:p w:rsidR="003D0F6F" w:rsidRPr="00BB66E3" w:rsidRDefault="003D0F6F" w:rsidP="00581844">
            <w:pPr>
              <w:spacing w:line="276" w:lineRule="auto"/>
              <w:rPr>
                <w:bCs/>
              </w:rPr>
            </w:pPr>
          </w:p>
          <w:p w:rsidR="006D7267" w:rsidRPr="00BB66E3" w:rsidRDefault="001B332F" w:rsidP="00581844">
            <w:pPr>
              <w:spacing w:line="276" w:lineRule="auto"/>
            </w:pPr>
            <w:r w:rsidRPr="00BB66E3">
              <w:rPr>
                <w:bCs/>
              </w:rPr>
              <w:t xml:space="preserve">The </w:t>
            </w:r>
            <w:r w:rsidR="00BB66E3">
              <w:rPr>
                <w:bCs/>
              </w:rPr>
              <w:t xml:space="preserve">Hate Crime </w:t>
            </w:r>
            <w:r w:rsidRPr="00BB66E3">
              <w:rPr>
                <w:bCs/>
              </w:rPr>
              <w:t xml:space="preserve">Branch, within which this role is based, is one of five Branches, which sit within </w:t>
            </w:r>
            <w:r w:rsidR="00D65FD6" w:rsidRPr="00BB66E3">
              <w:t xml:space="preserve">the Community Safety Division, in the Department of Justice. Community Safety Division has responsibility for a wide range of community safety issues related to reducing crime and the harm and vulnerability caused by crime. </w:t>
            </w:r>
            <w:r w:rsidRPr="00BB66E3">
              <w:t>For example d</w:t>
            </w:r>
            <w:r w:rsidR="00D65FD6" w:rsidRPr="00BB66E3">
              <w:t>omestic</w:t>
            </w:r>
            <w:r w:rsidRPr="00BB66E3">
              <w:t xml:space="preserve"> </w:t>
            </w:r>
            <w:r w:rsidR="00D65FD6" w:rsidRPr="00BB66E3">
              <w:t xml:space="preserve">and sexual </w:t>
            </w:r>
            <w:r w:rsidR="00104436">
              <w:t>abuse</w:t>
            </w:r>
            <w:r w:rsidR="00D65FD6" w:rsidRPr="00BB66E3">
              <w:t>; removal of interface structures under the Executive’s T:BUC (Together: Building United Communities) strategy; community safety related to wider community tensions, including bonfires; public protection</w:t>
            </w:r>
            <w:r w:rsidRPr="00BB66E3">
              <w:t xml:space="preserve"> and </w:t>
            </w:r>
            <w:r w:rsidR="00D65FD6" w:rsidRPr="00BB66E3">
              <w:t>support</w:t>
            </w:r>
            <w:r w:rsidRPr="00BB66E3">
              <w:t>ing</w:t>
            </w:r>
            <w:r w:rsidR="00D65FD6" w:rsidRPr="00BB66E3">
              <w:t xml:space="preserve"> the delivery of community safety at a local level, through the Policing and Community Safety Partnersh</w:t>
            </w:r>
            <w:r w:rsidRPr="00BB66E3">
              <w:t>ips.</w:t>
            </w:r>
          </w:p>
          <w:p w:rsidR="001B332F" w:rsidRPr="00BB66E3" w:rsidRDefault="001B332F" w:rsidP="00581844">
            <w:pPr>
              <w:spacing w:line="276" w:lineRule="auto"/>
            </w:pPr>
          </w:p>
          <w:p w:rsidR="00BB66E3" w:rsidRPr="00BB66E3" w:rsidRDefault="001B332F" w:rsidP="00581844">
            <w:pPr>
              <w:pStyle w:val="ListParagraph"/>
              <w:spacing w:before="120" w:after="120" w:line="276" w:lineRule="auto"/>
              <w:ind w:left="0"/>
              <w:contextualSpacing/>
              <w:jc w:val="both"/>
              <w:rPr>
                <w:bCs/>
              </w:rPr>
            </w:pPr>
            <w:r w:rsidRPr="00BB66E3">
              <w:rPr>
                <w:bCs/>
              </w:rPr>
              <w:t>In addition to ensuring hate crime legislation represents the most effective approach for the justice system to deal with crimi</w:t>
            </w:r>
            <w:r w:rsidR="00BB66E3" w:rsidRPr="00BB66E3">
              <w:rPr>
                <w:bCs/>
              </w:rPr>
              <w:t>nal conduct motivated by hostility, t</w:t>
            </w:r>
            <w:r w:rsidRPr="00BB66E3">
              <w:rPr>
                <w:bCs/>
              </w:rPr>
              <w:t xml:space="preserve">he </w:t>
            </w:r>
            <w:r w:rsidR="00BB66E3" w:rsidRPr="00BB66E3">
              <w:rPr>
                <w:bCs/>
              </w:rPr>
              <w:t>B</w:t>
            </w:r>
            <w:r w:rsidRPr="00BB66E3">
              <w:rPr>
                <w:bCs/>
              </w:rPr>
              <w:t xml:space="preserve">ranch is </w:t>
            </w:r>
            <w:r w:rsidR="00BB66E3" w:rsidRPr="00BB66E3">
              <w:rPr>
                <w:bCs/>
              </w:rPr>
              <w:t>also responsible for working with partners to:</w:t>
            </w:r>
          </w:p>
          <w:p w:rsidR="00BB66E3" w:rsidRPr="00BB66E3" w:rsidRDefault="00BB66E3" w:rsidP="00581844">
            <w:pPr>
              <w:pStyle w:val="ListParagraph"/>
              <w:numPr>
                <w:ilvl w:val="0"/>
                <w:numId w:val="13"/>
              </w:numPr>
              <w:spacing w:before="120" w:after="120" w:line="276" w:lineRule="auto"/>
              <w:contextualSpacing/>
              <w:jc w:val="both"/>
              <w:rPr>
                <w:bCs/>
              </w:rPr>
            </w:pPr>
            <w:r w:rsidRPr="00BB66E3">
              <w:rPr>
                <w:bCs/>
              </w:rPr>
              <w:t>increase awareness of hate crime, increase reporting and ensure support is in place for victims as they proceed through the criminal justice process, including support for an advocacy service;</w:t>
            </w:r>
          </w:p>
          <w:p w:rsidR="001B332F" w:rsidRPr="00BB66E3" w:rsidRDefault="00BB66E3" w:rsidP="00581844">
            <w:pPr>
              <w:pStyle w:val="ListParagraph"/>
              <w:numPr>
                <w:ilvl w:val="0"/>
                <w:numId w:val="13"/>
              </w:numPr>
              <w:spacing w:before="120" w:after="120" w:line="276" w:lineRule="auto"/>
              <w:contextualSpacing/>
              <w:jc w:val="both"/>
              <w:rPr>
                <w:bCs/>
              </w:rPr>
            </w:pPr>
            <w:r w:rsidRPr="00BB66E3">
              <w:rPr>
                <w:bCs/>
              </w:rPr>
              <w:t>ensure issues around hate crime and community cohesion are represented in cross-Departmental discussion, for example on Refugees and Asylum Seekers.</w:t>
            </w:r>
          </w:p>
          <w:p w:rsidR="001B332F" w:rsidRPr="00BB66E3" w:rsidRDefault="001B332F" w:rsidP="00581844">
            <w:pPr>
              <w:spacing w:line="276" w:lineRule="auto"/>
              <w:rPr>
                <w:bCs/>
              </w:rPr>
            </w:pPr>
          </w:p>
        </w:tc>
      </w:tr>
    </w:tbl>
    <w:p w:rsidR="002A0043" w:rsidRDefault="002A0043">
      <w:r>
        <w:lastRenderedPageBreak/>
        <w:t xml:space="preserve">             </w:t>
      </w:r>
    </w:p>
    <w:p w:rsidR="002A0043" w:rsidRDefault="002A0043"/>
    <w:p w:rsidR="002A0043" w:rsidRDefault="002A0043"/>
    <w:p w:rsidR="002A0043" w:rsidRDefault="002A0043">
      <w:r>
        <w:t xml:space="preserve">      Main objectives of the opportunity</w:t>
      </w:r>
    </w:p>
    <w:p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104436">
        <w:tc>
          <w:tcPr>
            <w:tcW w:w="8647" w:type="dxa"/>
            <w:shd w:val="clear" w:color="auto" w:fill="auto"/>
          </w:tcPr>
          <w:p w:rsidR="0087659F" w:rsidRPr="00581844" w:rsidRDefault="003D0F6F" w:rsidP="00581844">
            <w:pPr>
              <w:spacing w:line="276" w:lineRule="auto"/>
              <w:rPr>
                <w:bCs/>
              </w:rPr>
            </w:pPr>
            <w:r w:rsidRPr="00581844">
              <w:rPr>
                <w:lang w:val="en"/>
              </w:rPr>
              <w:t xml:space="preserve">The post holder will be </w:t>
            </w:r>
            <w:r w:rsidRPr="00581844">
              <w:t xml:space="preserve">an essential part of a small focussed team responsible for delivering systemic change by strengthening and updating hate crime legislation in Northern Ireland. </w:t>
            </w:r>
            <w:r w:rsidR="00BB66E3" w:rsidRPr="00581844">
              <w:t xml:space="preserve"> The post holder will play a key role in the d</w:t>
            </w:r>
            <w:r w:rsidR="00BB66E3" w:rsidRPr="00581844">
              <w:rPr>
                <w:bCs/>
              </w:rPr>
              <w:t xml:space="preserve">evelopment of a Hate Crime Bill </w:t>
            </w:r>
            <w:r w:rsidR="0087659F" w:rsidRPr="00581844">
              <w:rPr>
                <w:bCs/>
              </w:rPr>
              <w:t>in this new</w:t>
            </w:r>
            <w:r w:rsidR="00BB66E3" w:rsidRPr="00581844">
              <w:rPr>
                <w:bCs/>
              </w:rPr>
              <w:t xml:space="preserve"> mandate, consulting on and finalising proposed legislation based on </w:t>
            </w:r>
            <w:r w:rsidR="0087659F" w:rsidRPr="00581844">
              <w:rPr>
                <w:bCs/>
              </w:rPr>
              <w:t>recommendations arising from the</w:t>
            </w:r>
            <w:r w:rsidR="00BB66E3" w:rsidRPr="00581844">
              <w:rPr>
                <w:bCs/>
              </w:rPr>
              <w:t xml:space="preserve"> independent review of hate crime legislation. </w:t>
            </w:r>
          </w:p>
          <w:p w:rsidR="0087659F" w:rsidRPr="00581844" w:rsidRDefault="0087659F" w:rsidP="00581844">
            <w:pPr>
              <w:spacing w:line="276" w:lineRule="auto"/>
              <w:rPr>
                <w:bCs/>
              </w:rPr>
            </w:pPr>
          </w:p>
          <w:p w:rsidR="00BB66E3" w:rsidRPr="00581844" w:rsidRDefault="00BB66E3" w:rsidP="00581844">
            <w:pPr>
              <w:spacing w:line="276" w:lineRule="auto"/>
              <w:rPr>
                <w:bCs/>
              </w:rPr>
            </w:pPr>
            <w:r w:rsidRPr="00581844">
              <w:rPr>
                <w:bCs/>
              </w:rPr>
              <w:t xml:space="preserve">The consultation has been split into two phases.  The first phase commenced 31 January 2022 and closed 28 March 2022, covering issues including: a new statutory aggravation model for hate crime; sectarian offending in hate crime law; </w:t>
            </w:r>
            <w:r w:rsidR="0087659F" w:rsidRPr="00581844">
              <w:rPr>
                <w:bCs/>
              </w:rPr>
              <w:t xml:space="preserve">elements of </w:t>
            </w:r>
            <w:r w:rsidRPr="00581844">
              <w:rPr>
                <w:bCs/>
              </w:rPr>
              <w:t>stirring up offences; special measures and prohibition of cross examination; and exploring the issue of misogyny (including trans misogyny) in hate crime law (</w:t>
            </w:r>
            <w:hyperlink r:id="rId8" w:history="1">
              <w:r w:rsidRPr="00581844">
                <w:rPr>
                  <w:rStyle w:val="Hyperlink"/>
                </w:rPr>
                <w:t>Consultation on Hate Crime Legislation in Northern Ireland | Department of Justice (justice-ni.gov.uk)</w:t>
              </w:r>
            </w:hyperlink>
            <w:r w:rsidR="0087659F" w:rsidRPr="00581844">
              <w:t>.</w:t>
            </w:r>
          </w:p>
          <w:p w:rsidR="00BB66E3" w:rsidRPr="00581844" w:rsidRDefault="00BB66E3" w:rsidP="00581844">
            <w:pPr>
              <w:spacing w:line="276" w:lineRule="auto"/>
            </w:pPr>
          </w:p>
          <w:p w:rsidR="005A384E" w:rsidRPr="00581844" w:rsidRDefault="0087659F" w:rsidP="00581844">
            <w:pPr>
              <w:spacing w:after="120" w:line="276" w:lineRule="auto"/>
              <w:jc w:val="both"/>
            </w:pPr>
            <w:r w:rsidRPr="00581844">
              <w:t>T</w:t>
            </w:r>
            <w:r w:rsidR="003D0F6F" w:rsidRPr="00581844">
              <w:t>he post</w:t>
            </w:r>
            <w:r w:rsidR="00953242">
              <w:t xml:space="preserve"> </w:t>
            </w:r>
            <w:r w:rsidR="003D0F6F" w:rsidRPr="00581844">
              <w:t xml:space="preserve">holder will </w:t>
            </w:r>
            <w:r w:rsidRPr="00581844">
              <w:t>lead</w:t>
            </w:r>
            <w:r w:rsidR="003D0F6F" w:rsidRPr="00581844">
              <w:t xml:space="preserve"> </w:t>
            </w:r>
            <w:r w:rsidRPr="00581844">
              <w:t>on policy issues to be covered in Phase Two of the consultation and Hate Crime Bill, covering recommendations in relation to</w:t>
            </w:r>
            <w:r w:rsidR="00104436">
              <w:t>:</w:t>
            </w:r>
            <w:r w:rsidRPr="00581844">
              <w:t xml:space="preserve"> </w:t>
            </w:r>
            <w:r w:rsidR="005A384E" w:rsidRPr="00581844">
              <w:t xml:space="preserve">consideration of </w:t>
            </w:r>
            <w:r w:rsidRPr="00581844">
              <w:t xml:space="preserve">additional protected categories </w:t>
            </w:r>
            <w:r w:rsidR="005A384E" w:rsidRPr="00581844">
              <w:t xml:space="preserve">in hate crime law </w:t>
            </w:r>
            <w:r w:rsidRPr="00581844">
              <w:t>(age and sex/gender)</w:t>
            </w:r>
            <w:r w:rsidR="005A384E" w:rsidRPr="00581844">
              <w:t>;</w:t>
            </w:r>
            <w:r w:rsidRPr="00581844">
              <w:t xml:space="preserve"> </w:t>
            </w:r>
            <w:r w:rsidR="005A384E" w:rsidRPr="00581844">
              <w:lastRenderedPageBreak/>
              <w:t xml:space="preserve">stirring up offences and issues relating to freedom of expression/speech; and a statutory duty on public authorities to remove expressions of hatred from public space </w:t>
            </w:r>
            <w:r w:rsidR="00104436">
              <w:t>(</w:t>
            </w:r>
            <w:r w:rsidR="005A384E" w:rsidRPr="00581844">
              <w:t>where reasonable</w:t>
            </w:r>
            <w:r w:rsidR="00104436">
              <w:t>)</w:t>
            </w:r>
            <w:r w:rsidR="005A384E" w:rsidRPr="00581844">
              <w:t>.</w:t>
            </w:r>
          </w:p>
          <w:p w:rsidR="003D0F6F" w:rsidRPr="00581844" w:rsidRDefault="005A384E" w:rsidP="00581844">
            <w:pPr>
              <w:spacing w:after="120" w:line="276" w:lineRule="auto"/>
              <w:jc w:val="both"/>
              <w:rPr>
                <w:lang w:eastAsia="en-GB"/>
              </w:rPr>
            </w:pPr>
            <w:r w:rsidRPr="00581844">
              <w:t xml:space="preserve">These </w:t>
            </w:r>
            <w:r w:rsidR="003D0F6F" w:rsidRPr="00581844">
              <w:t>recommendations will need to be</w:t>
            </w:r>
            <w:r w:rsidRPr="00581844">
              <w:t xml:space="preserve"> </w:t>
            </w:r>
            <w:r w:rsidR="003D0F6F" w:rsidRPr="00581844">
              <w:t>taken forward with colleagues in other departments</w:t>
            </w:r>
            <w:r w:rsidRPr="00581844">
              <w:t xml:space="preserve"> and in consultation with interested partners and stakeholders.  T</w:t>
            </w:r>
            <w:r w:rsidR="003D0F6F" w:rsidRPr="00581844">
              <w:t>he post</w:t>
            </w:r>
            <w:r w:rsidR="00953242">
              <w:t xml:space="preserve"> </w:t>
            </w:r>
            <w:r w:rsidR="003D0F6F" w:rsidRPr="00581844">
              <w:t>holder will need to be aware of the sensitivities in navigating these issues.</w:t>
            </w:r>
          </w:p>
          <w:p w:rsidR="005A384E" w:rsidRPr="00581844" w:rsidRDefault="005A384E" w:rsidP="00581844">
            <w:pPr>
              <w:spacing w:before="100" w:beforeAutospacing="1" w:after="100" w:afterAutospacing="1" w:line="276" w:lineRule="auto"/>
              <w:jc w:val="both"/>
              <w:rPr>
                <w:bCs/>
              </w:rPr>
            </w:pPr>
            <w:r w:rsidRPr="00581844">
              <w:rPr>
                <w:bCs/>
              </w:rPr>
              <w:t>Key duties and responsibilities will include -</w:t>
            </w:r>
          </w:p>
          <w:p w:rsidR="003D0F6F" w:rsidRPr="00581844" w:rsidRDefault="003D0F6F" w:rsidP="00581844">
            <w:pPr>
              <w:spacing w:line="276" w:lineRule="auto"/>
              <w:rPr>
                <w:lang w:eastAsia="en-GB"/>
              </w:rPr>
            </w:pPr>
            <w:r w:rsidRPr="00581844">
              <w:t xml:space="preserve">Project lead for </w:t>
            </w:r>
            <w:r w:rsidRPr="00581844">
              <w:rPr>
                <w:b/>
              </w:rPr>
              <w:t>policy</w:t>
            </w:r>
            <w:r w:rsidRPr="00581844">
              <w:t xml:space="preserve"> </w:t>
            </w:r>
            <w:r w:rsidRPr="00581844">
              <w:rPr>
                <w:b/>
              </w:rPr>
              <w:t>development</w:t>
            </w:r>
            <w:r w:rsidRPr="00581844">
              <w:t xml:space="preserve"> on specified recommendations for the Review of Hate Crime Legislation including:</w:t>
            </w:r>
          </w:p>
          <w:p w:rsidR="003D0F6F" w:rsidRPr="00581844" w:rsidRDefault="003D0F6F" w:rsidP="00581844">
            <w:pPr>
              <w:numPr>
                <w:ilvl w:val="0"/>
                <w:numId w:val="10"/>
              </w:numPr>
              <w:spacing w:line="276" w:lineRule="auto"/>
            </w:pPr>
            <w:r w:rsidRPr="00581844">
              <w:t>engaging with stakeholders</w:t>
            </w:r>
            <w:r w:rsidR="00581844" w:rsidRPr="00581844">
              <w:t xml:space="preserve"> and d</w:t>
            </w:r>
            <w:r w:rsidR="00581844" w:rsidRPr="00581844">
              <w:rPr>
                <w:bCs/>
              </w:rPr>
              <w:t>eveloping linkages and relationships across the Department and beyond to ensure connectivity and a joined up approach</w:t>
            </w:r>
            <w:r w:rsidRPr="00581844">
              <w:t>;</w:t>
            </w:r>
          </w:p>
          <w:p w:rsidR="003D0F6F" w:rsidRPr="00581844" w:rsidRDefault="003D0F6F" w:rsidP="00581844">
            <w:pPr>
              <w:numPr>
                <w:ilvl w:val="0"/>
                <w:numId w:val="10"/>
              </w:numPr>
              <w:spacing w:line="276" w:lineRule="auto"/>
            </w:pPr>
            <w:r w:rsidRPr="00581844">
              <w:t>overseeing research and analysis to inform policy development;</w:t>
            </w:r>
          </w:p>
          <w:p w:rsidR="003D0F6F" w:rsidRPr="00581844" w:rsidRDefault="003D0F6F" w:rsidP="00581844">
            <w:pPr>
              <w:numPr>
                <w:ilvl w:val="0"/>
                <w:numId w:val="10"/>
              </w:numPr>
              <w:spacing w:line="276" w:lineRule="auto"/>
            </w:pPr>
            <w:r w:rsidRPr="00581844">
              <w:t>identification and appraisal of policy options</w:t>
            </w:r>
            <w:r w:rsidR="00581844" w:rsidRPr="00581844">
              <w:t xml:space="preserve"> and solutions</w:t>
            </w:r>
            <w:r w:rsidRPr="00581844">
              <w:t>;</w:t>
            </w:r>
          </w:p>
          <w:p w:rsidR="003D0F6F" w:rsidRPr="00581844" w:rsidRDefault="003D0F6F" w:rsidP="00581844">
            <w:pPr>
              <w:numPr>
                <w:ilvl w:val="0"/>
                <w:numId w:val="10"/>
              </w:numPr>
              <w:spacing w:line="276" w:lineRule="auto"/>
            </w:pPr>
            <w:r w:rsidRPr="00581844">
              <w:t>identification of financial, resource</w:t>
            </w:r>
            <w:r w:rsidR="005A384E" w:rsidRPr="00581844">
              <w:t>, operational</w:t>
            </w:r>
            <w:r w:rsidRPr="00581844">
              <w:t xml:space="preserve"> and legislative implications;</w:t>
            </w:r>
          </w:p>
          <w:p w:rsidR="005A384E" w:rsidRPr="00581844" w:rsidRDefault="003D0F6F" w:rsidP="00581844">
            <w:pPr>
              <w:pStyle w:val="ListParagraph"/>
              <w:numPr>
                <w:ilvl w:val="0"/>
                <w:numId w:val="10"/>
              </w:numPr>
              <w:spacing w:line="276" w:lineRule="auto"/>
            </w:pPr>
            <w:r w:rsidRPr="00581844">
              <w:t>development of key documents including options papers, briefing papers, consultation;</w:t>
            </w:r>
          </w:p>
          <w:p w:rsidR="003D0F6F" w:rsidRPr="00581844" w:rsidRDefault="003D0F6F" w:rsidP="00581844">
            <w:pPr>
              <w:pStyle w:val="ListParagraph"/>
              <w:numPr>
                <w:ilvl w:val="0"/>
                <w:numId w:val="10"/>
              </w:numPr>
              <w:spacing w:line="276" w:lineRule="auto"/>
            </w:pPr>
            <w:r w:rsidRPr="00581844">
              <w:t>provision of advice to Minister and senior officials.</w:t>
            </w:r>
          </w:p>
          <w:p w:rsidR="003D0F6F" w:rsidRPr="00581844" w:rsidRDefault="003D0F6F" w:rsidP="00581844">
            <w:pPr>
              <w:spacing w:line="276" w:lineRule="auto"/>
            </w:pPr>
          </w:p>
          <w:p w:rsidR="003D0F6F" w:rsidRPr="00581844" w:rsidRDefault="00104436" w:rsidP="00581844">
            <w:pPr>
              <w:spacing w:line="276" w:lineRule="auto"/>
              <w:rPr>
                <w:lang w:eastAsia="en-GB"/>
              </w:rPr>
            </w:pPr>
            <w:r>
              <w:t>In due course, p</w:t>
            </w:r>
            <w:r w:rsidR="003D0F6F" w:rsidRPr="00581844">
              <w:t xml:space="preserve">roject lead for </w:t>
            </w:r>
            <w:r w:rsidR="003D0F6F" w:rsidRPr="00581844">
              <w:rPr>
                <w:b/>
              </w:rPr>
              <w:t>implementation</w:t>
            </w:r>
            <w:r w:rsidR="003D0F6F" w:rsidRPr="00581844">
              <w:t xml:space="preserve"> of agreed policy outcomes, including:</w:t>
            </w:r>
          </w:p>
          <w:p w:rsidR="003D0F6F" w:rsidRPr="00581844" w:rsidRDefault="003D0F6F" w:rsidP="00581844">
            <w:pPr>
              <w:numPr>
                <w:ilvl w:val="0"/>
                <w:numId w:val="10"/>
              </w:numPr>
              <w:spacing w:line="276" w:lineRule="auto"/>
            </w:pPr>
            <w:r w:rsidRPr="00581844">
              <w:t xml:space="preserve">engagement with stakeholders and delivery partners; </w:t>
            </w:r>
          </w:p>
          <w:p w:rsidR="003D0F6F" w:rsidRPr="00581844" w:rsidRDefault="003D0F6F" w:rsidP="00581844">
            <w:pPr>
              <w:numPr>
                <w:ilvl w:val="0"/>
                <w:numId w:val="10"/>
              </w:numPr>
              <w:spacing w:line="276" w:lineRule="auto"/>
            </w:pPr>
            <w:r w:rsidRPr="00581844">
              <w:t>develop and oversee implementation of project plans to deliver policy outcomes;</w:t>
            </w:r>
          </w:p>
          <w:p w:rsidR="005A384E" w:rsidRPr="00581844" w:rsidRDefault="003D0F6F" w:rsidP="00581844">
            <w:pPr>
              <w:numPr>
                <w:ilvl w:val="0"/>
                <w:numId w:val="10"/>
              </w:numPr>
              <w:spacing w:line="276" w:lineRule="auto"/>
            </w:pPr>
            <w:r w:rsidRPr="00581844">
              <w:t>development of business cases as necessary</w:t>
            </w:r>
            <w:r w:rsidR="005A384E" w:rsidRPr="00581844">
              <w:t>;</w:t>
            </w:r>
          </w:p>
          <w:p w:rsidR="003D0F6F" w:rsidRPr="00581844" w:rsidRDefault="003D0F6F" w:rsidP="00581844">
            <w:pPr>
              <w:numPr>
                <w:ilvl w:val="0"/>
                <w:numId w:val="10"/>
              </w:numPr>
              <w:spacing w:line="276" w:lineRule="auto"/>
            </w:pPr>
            <w:r w:rsidRPr="00581844">
              <w:t>development of legislative proposals and, as agreed by Minister, support development of policy instructions to Counsel</w:t>
            </w:r>
            <w:r w:rsidR="005A384E" w:rsidRPr="00581844">
              <w:t xml:space="preserve"> </w:t>
            </w:r>
            <w:proofErr w:type="spellStart"/>
            <w:r w:rsidR="005A384E" w:rsidRPr="00581844">
              <w:t>etc</w:t>
            </w:r>
            <w:proofErr w:type="spellEnd"/>
            <w:r w:rsidRPr="00581844">
              <w:t>, as required.</w:t>
            </w:r>
          </w:p>
          <w:p w:rsidR="003D0F6F" w:rsidRPr="00581844" w:rsidRDefault="003D0F6F" w:rsidP="00581844">
            <w:pPr>
              <w:spacing w:line="276" w:lineRule="auto"/>
            </w:pPr>
          </w:p>
          <w:p w:rsidR="003D0F6F" w:rsidRPr="00581844" w:rsidRDefault="003D0F6F" w:rsidP="00581844">
            <w:pPr>
              <w:spacing w:line="276" w:lineRule="auto"/>
              <w:rPr>
                <w:lang w:eastAsia="en-GB"/>
              </w:rPr>
            </w:pPr>
            <w:r w:rsidRPr="00581844">
              <w:t>Leadership, management and delivery of corporate objectives, including:</w:t>
            </w:r>
          </w:p>
          <w:p w:rsidR="003D0F6F" w:rsidRPr="00581844" w:rsidRDefault="003D0F6F" w:rsidP="00581844">
            <w:pPr>
              <w:numPr>
                <w:ilvl w:val="0"/>
                <w:numId w:val="10"/>
              </w:numPr>
              <w:spacing w:line="276" w:lineRule="auto"/>
            </w:pPr>
            <w:r w:rsidRPr="00581844">
              <w:t>provide</w:t>
            </w:r>
            <w:r w:rsidR="00581844" w:rsidRPr="00581844">
              <w:t xml:space="preserve"> advice and</w:t>
            </w:r>
            <w:r w:rsidRPr="00581844">
              <w:t xml:space="preserve"> support to Minister and senior officials</w:t>
            </w:r>
            <w:r w:rsidR="00FC429A">
              <w:t>;</w:t>
            </w:r>
            <w:r w:rsidRPr="00581844">
              <w:t xml:space="preserve"> </w:t>
            </w:r>
          </w:p>
          <w:p w:rsidR="003D0F6F" w:rsidRPr="00581844" w:rsidRDefault="003D0F6F" w:rsidP="00581844">
            <w:pPr>
              <w:numPr>
                <w:ilvl w:val="0"/>
                <w:numId w:val="10"/>
              </w:numPr>
              <w:spacing w:line="276" w:lineRule="auto"/>
            </w:pPr>
            <w:r w:rsidRPr="00581844">
              <w:t xml:space="preserve">oversee preparation of accurate, timely and sensitive casework and briefing; </w:t>
            </w:r>
          </w:p>
          <w:p w:rsidR="00581844" w:rsidRPr="00581844" w:rsidRDefault="00581844" w:rsidP="00581844">
            <w:pPr>
              <w:pStyle w:val="ListParagraph"/>
              <w:numPr>
                <w:ilvl w:val="0"/>
                <w:numId w:val="10"/>
              </w:numPr>
              <w:spacing w:before="100" w:beforeAutospacing="1" w:after="100" w:afterAutospacing="1" w:line="276" w:lineRule="auto"/>
              <w:contextualSpacing/>
              <w:jc w:val="both"/>
              <w:rPr>
                <w:bCs/>
              </w:rPr>
            </w:pPr>
            <w:r w:rsidRPr="00581844">
              <w:rPr>
                <w:bCs/>
              </w:rPr>
              <w:t>represent the Branch/Department at various meetings as required;</w:t>
            </w:r>
          </w:p>
          <w:p w:rsidR="003D0F6F" w:rsidRPr="00581844" w:rsidRDefault="003D0F6F" w:rsidP="00581844">
            <w:pPr>
              <w:numPr>
                <w:ilvl w:val="0"/>
                <w:numId w:val="10"/>
              </w:numPr>
              <w:spacing w:line="276" w:lineRule="auto"/>
            </w:pPr>
            <w:r w:rsidRPr="00581844">
              <w:t>compliance with corporate governance and programme management requirements;</w:t>
            </w:r>
          </w:p>
          <w:p w:rsidR="00581844" w:rsidRDefault="003D0F6F" w:rsidP="00581844">
            <w:pPr>
              <w:numPr>
                <w:ilvl w:val="0"/>
                <w:numId w:val="10"/>
              </w:numPr>
              <w:spacing w:line="276" w:lineRule="auto"/>
            </w:pPr>
            <w:r w:rsidRPr="00581844">
              <w:t xml:space="preserve">contribute to business and corporate planning and risk management in the </w:t>
            </w:r>
            <w:r w:rsidR="00581844" w:rsidRPr="00581844">
              <w:t>B</w:t>
            </w:r>
            <w:r w:rsidRPr="00581844">
              <w:t xml:space="preserve">ranch; </w:t>
            </w:r>
          </w:p>
          <w:p w:rsidR="002D64EC" w:rsidRDefault="003D0F6F" w:rsidP="00581844">
            <w:pPr>
              <w:numPr>
                <w:ilvl w:val="0"/>
                <w:numId w:val="10"/>
              </w:numPr>
              <w:spacing w:line="276" w:lineRule="auto"/>
            </w:pPr>
            <w:r w:rsidRPr="00581844">
              <w:t>ensure compliance with information m</w:t>
            </w:r>
            <w:r w:rsidR="00581844" w:rsidRPr="00581844">
              <w:t xml:space="preserve">anagement and security policies. </w:t>
            </w:r>
            <w:r w:rsidRPr="00581844">
              <w:t xml:space="preserve"> </w:t>
            </w:r>
          </w:p>
          <w:p w:rsidR="00581844" w:rsidRPr="00581844" w:rsidRDefault="00581844" w:rsidP="00581844">
            <w:pPr>
              <w:spacing w:line="276" w:lineRule="auto"/>
              <w:ind w:left="720"/>
            </w:pPr>
          </w:p>
        </w:tc>
      </w:tr>
    </w:tbl>
    <w:p w:rsidR="002D64EC" w:rsidRDefault="002D64EC"/>
    <w:p w:rsidR="005B1766" w:rsidRDefault="005B176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Tr="00990432">
        <w:tc>
          <w:tcPr>
            <w:tcW w:w="7938" w:type="dxa"/>
            <w:shd w:val="clear" w:color="auto" w:fill="auto"/>
          </w:tcPr>
          <w:p w:rsidR="002D64EC" w:rsidRDefault="002B10D0" w:rsidP="00581844">
            <w:pPr>
              <w:spacing w:line="276" w:lineRule="auto"/>
            </w:pPr>
            <w:r>
              <w:t xml:space="preserve">The </w:t>
            </w:r>
            <w:r w:rsidR="00E57D22">
              <w:t xml:space="preserve">post holder will require </w:t>
            </w:r>
            <w:r w:rsidR="00507011">
              <w:t xml:space="preserve">a range of </w:t>
            </w:r>
            <w:r>
              <w:t>knowledge</w:t>
            </w:r>
            <w:r w:rsidR="00E57D22">
              <w:t>,</w:t>
            </w:r>
            <w:r>
              <w:t xml:space="preserve"> skills</w:t>
            </w:r>
            <w:r w:rsidR="00E57D22">
              <w:t xml:space="preserve"> and characteristics</w:t>
            </w:r>
            <w:r w:rsidR="00507011">
              <w:t xml:space="preserve"> including</w:t>
            </w:r>
            <w:r>
              <w:t>:</w:t>
            </w:r>
          </w:p>
          <w:p w:rsidR="00507011" w:rsidRDefault="00507011" w:rsidP="00581844">
            <w:pPr>
              <w:spacing w:line="276" w:lineRule="auto"/>
            </w:pPr>
          </w:p>
          <w:p w:rsidR="00AA1623" w:rsidRDefault="00581844" w:rsidP="00AA1623">
            <w:pPr>
              <w:numPr>
                <w:ilvl w:val="0"/>
                <w:numId w:val="4"/>
              </w:numPr>
              <w:spacing w:line="276" w:lineRule="auto"/>
            </w:pPr>
            <w:r>
              <w:t>Experience in p</w:t>
            </w:r>
            <w:r w:rsidR="002B10D0">
              <w:t xml:space="preserve">olicy development </w:t>
            </w:r>
            <w:r w:rsidR="00E57D22">
              <w:t xml:space="preserve">and </w:t>
            </w:r>
            <w:r>
              <w:t xml:space="preserve">proactive approach to </w:t>
            </w:r>
            <w:r w:rsidR="00E57D22">
              <w:t>problem solving</w:t>
            </w:r>
            <w:r w:rsidR="00507011">
              <w:t>;</w:t>
            </w:r>
          </w:p>
          <w:p w:rsidR="002B10D0" w:rsidRDefault="00E57D22" w:rsidP="00851FE4">
            <w:pPr>
              <w:numPr>
                <w:ilvl w:val="0"/>
                <w:numId w:val="4"/>
              </w:numPr>
              <w:spacing w:line="276" w:lineRule="auto"/>
            </w:pPr>
            <w:r>
              <w:t>Ability to collate, analyse, assess and evaluate information</w:t>
            </w:r>
            <w:r w:rsidR="00851FE4">
              <w:t>, data and research</w:t>
            </w:r>
            <w:r>
              <w:t xml:space="preserve"> from a range of </w:t>
            </w:r>
            <w:r w:rsidR="00851FE4">
              <w:t xml:space="preserve">local, national and international </w:t>
            </w:r>
            <w:r>
              <w:t>sources</w:t>
            </w:r>
            <w:r w:rsidR="00AD4DE8">
              <w:t>, to inform effective policy development to deliver outcome</w:t>
            </w:r>
            <w:r w:rsidR="00507011">
              <w:t>;</w:t>
            </w:r>
          </w:p>
          <w:p w:rsidR="00E57D22" w:rsidRDefault="00E57D22" w:rsidP="00851FE4">
            <w:pPr>
              <w:numPr>
                <w:ilvl w:val="0"/>
                <w:numId w:val="4"/>
              </w:numPr>
              <w:spacing w:line="276" w:lineRule="auto"/>
            </w:pPr>
            <w:r>
              <w:t>Sound decision making based on evidence and knowledge, to provide accurate and informed advice to the Minister of Justice and senior management</w:t>
            </w:r>
            <w:r w:rsidR="00507011">
              <w:t>;</w:t>
            </w:r>
          </w:p>
          <w:p w:rsidR="00953242" w:rsidRDefault="00AA1623" w:rsidP="00953242">
            <w:pPr>
              <w:pStyle w:val="BodyText2"/>
              <w:numPr>
                <w:ilvl w:val="0"/>
                <w:numId w:val="4"/>
              </w:numPr>
              <w:tabs>
                <w:tab w:val="left" w:pos="709"/>
              </w:tabs>
              <w:spacing w:line="276" w:lineRule="auto"/>
              <w:rPr>
                <w:rFonts w:ascii="Times New Roman" w:hAnsi="Times New Roman"/>
                <w:szCs w:val="24"/>
              </w:rPr>
            </w:pPr>
            <w:r w:rsidRPr="00AA1623">
              <w:rPr>
                <w:rFonts w:ascii="Times New Roman" w:hAnsi="Times New Roman"/>
                <w:szCs w:val="24"/>
              </w:rPr>
              <w:t>Good briefing and literacy skills required to provide accura</w:t>
            </w:r>
            <w:r>
              <w:rPr>
                <w:rFonts w:ascii="Times New Roman" w:hAnsi="Times New Roman"/>
                <w:szCs w:val="24"/>
              </w:rPr>
              <w:t xml:space="preserve">te </w:t>
            </w:r>
            <w:r w:rsidRPr="00AA1623">
              <w:rPr>
                <w:rFonts w:ascii="Times New Roman" w:hAnsi="Times New Roman"/>
                <w:szCs w:val="24"/>
              </w:rPr>
              <w:t>and detail</w:t>
            </w:r>
            <w:r>
              <w:rPr>
                <w:rFonts w:ascii="Times New Roman" w:hAnsi="Times New Roman"/>
                <w:szCs w:val="24"/>
              </w:rPr>
              <w:t>ed report writing</w:t>
            </w:r>
            <w:r w:rsidR="00AD4DE8">
              <w:rPr>
                <w:rFonts w:ascii="Times New Roman" w:hAnsi="Times New Roman"/>
                <w:szCs w:val="24"/>
              </w:rPr>
              <w:t xml:space="preserve"> and policy papers</w:t>
            </w:r>
            <w:r>
              <w:rPr>
                <w:rFonts w:ascii="Times New Roman" w:hAnsi="Times New Roman"/>
                <w:szCs w:val="24"/>
              </w:rPr>
              <w:t>;</w:t>
            </w:r>
          </w:p>
          <w:p w:rsidR="002B10D0" w:rsidRPr="00953242" w:rsidRDefault="00E57D22" w:rsidP="00953242">
            <w:pPr>
              <w:pStyle w:val="BodyText2"/>
              <w:numPr>
                <w:ilvl w:val="0"/>
                <w:numId w:val="4"/>
              </w:numPr>
              <w:tabs>
                <w:tab w:val="left" w:pos="709"/>
              </w:tabs>
              <w:spacing w:line="276" w:lineRule="auto"/>
              <w:rPr>
                <w:rFonts w:ascii="Times New Roman" w:hAnsi="Times New Roman"/>
                <w:szCs w:val="24"/>
              </w:rPr>
            </w:pPr>
            <w:r>
              <w:t>Good written and oral c</w:t>
            </w:r>
            <w:r w:rsidR="002B10D0">
              <w:t>ommunication skills</w:t>
            </w:r>
            <w:r>
              <w:t xml:space="preserve"> required to engage with a range of partners and stakeholders on sensitive and controversial issues</w:t>
            </w:r>
            <w:r w:rsidR="00507011">
              <w:t>, and to provide briefing and informed option proposals, as required;</w:t>
            </w:r>
          </w:p>
          <w:p w:rsidR="002B10D0" w:rsidRDefault="002B10D0" w:rsidP="00851FE4">
            <w:pPr>
              <w:numPr>
                <w:ilvl w:val="0"/>
                <w:numId w:val="4"/>
              </w:numPr>
              <w:spacing w:line="276" w:lineRule="auto"/>
            </w:pPr>
            <w:r>
              <w:t xml:space="preserve">Ability to </w:t>
            </w:r>
            <w:r w:rsidR="00581844">
              <w:t>work effectively</w:t>
            </w:r>
            <w:r w:rsidR="00851FE4">
              <w:t xml:space="preserve"> and collaboratively</w:t>
            </w:r>
            <w:r w:rsidR="00581844">
              <w:t xml:space="preserve"> with delivery partners and stakeholders and </w:t>
            </w:r>
            <w:r>
              <w:t>build relationships across teams, departments</w:t>
            </w:r>
            <w:r w:rsidR="00851FE4">
              <w:t>,</w:t>
            </w:r>
            <w:r>
              <w:t xml:space="preserve"> organisations </w:t>
            </w:r>
            <w:r w:rsidR="00851FE4">
              <w:t xml:space="preserve">and sectors </w:t>
            </w:r>
            <w:r>
              <w:t xml:space="preserve">with different </w:t>
            </w:r>
            <w:r w:rsidR="00507011">
              <w:t xml:space="preserve">views/opinions, </w:t>
            </w:r>
            <w:r>
              <w:t>priorities and values</w:t>
            </w:r>
            <w:r w:rsidR="00851FE4">
              <w:t>.  Experience of working with partners in the justice system would be valuable but is not considered essential;</w:t>
            </w:r>
          </w:p>
          <w:p w:rsidR="00507011" w:rsidRDefault="00507011" w:rsidP="00851FE4">
            <w:pPr>
              <w:numPr>
                <w:ilvl w:val="0"/>
                <w:numId w:val="4"/>
              </w:numPr>
              <w:spacing w:line="276" w:lineRule="auto"/>
            </w:pPr>
            <w:r>
              <w:t>Delivery of business objectives within set timeframes and at pace, as required;</w:t>
            </w:r>
          </w:p>
          <w:p w:rsidR="002B10D0" w:rsidRDefault="00507011" w:rsidP="00851FE4">
            <w:pPr>
              <w:numPr>
                <w:ilvl w:val="0"/>
                <w:numId w:val="4"/>
              </w:numPr>
              <w:spacing w:line="276" w:lineRule="auto"/>
            </w:pPr>
            <w:r>
              <w:t xml:space="preserve">Awareness of </w:t>
            </w:r>
            <w:r w:rsidR="00AF6EBD">
              <w:t xml:space="preserve"> the need for s</w:t>
            </w:r>
            <w:r>
              <w:t>ensitivity and ability to handle/respond to matters</w:t>
            </w:r>
            <w:r w:rsidR="00AA1623">
              <w:t xml:space="preserve"> and differing views/opinions</w:t>
            </w:r>
            <w:r>
              <w:t xml:space="preserve"> with professionalism and diplomacy;</w:t>
            </w:r>
          </w:p>
          <w:p w:rsidR="00AA1623" w:rsidRPr="00AA1623" w:rsidRDefault="00507011" w:rsidP="00AA1623">
            <w:pPr>
              <w:numPr>
                <w:ilvl w:val="0"/>
                <w:numId w:val="4"/>
              </w:numPr>
              <w:spacing w:line="276" w:lineRule="auto"/>
            </w:pPr>
            <w:r>
              <w:t xml:space="preserve">Capability to work </w:t>
            </w:r>
            <w:r w:rsidRPr="00AA1623">
              <w:t>independently a</w:t>
            </w:r>
            <w:r w:rsidR="00AA1623" w:rsidRPr="00AA1623">
              <w:t xml:space="preserve">s well as </w:t>
            </w:r>
            <w:r w:rsidRPr="00AA1623">
              <w:t xml:space="preserve">in a team, taking responsibility for outcomes. </w:t>
            </w:r>
          </w:p>
          <w:p w:rsidR="002D64EC" w:rsidRDefault="00953242" w:rsidP="00953242">
            <w:pPr>
              <w:numPr>
                <w:ilvl w:val="0"/>
                <w:numId w:val="4"/>
              </w:numPr>
              <w:tabs>
                <w:tab w:val="left" w:pos="709"/>
              </w:tabs>
              <w:spacing w:line="276" w:lineRule="auto"/>
            </w:pPr>
            <w:r w:rsidRPr="00AA1623">
              <w:t xml:space="preserve">An understanding of legislative processes </w:t>
            </w:r>
            <w:r>
              <w:t>would be valuable but is not considered essential.</w:t>
            </w:r>
          </w:p>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rsidTr="00990432">
        <w:tc>
          <w:tcPr>
            <w:tcW w:w="7796" w:type="dxa"/>
            <w:shd w:val="clear" w:color="auto" w:fill="auto"/>
          </w:tcPr>
          <w:p w:rsidR="00507011" w:rsidRDefault="00507011"/>
          <w:p w:rsidR="002D64EC" w:rsidRDefault="002B10D0">
            <w:r>
              <w:t>Barbara McAtamney</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2B10D0">
            <w:r>
              <w:t>Barbara McAtamney</w:t>
            </w:r>
          </w:p>
        </w:tc>
      </w:tr>
    </w:tbl>
    <w:p w:rsidR="00BE0687" w:rsidRDefault="00BE0687"/>
    <w:p w:rsidR="00BE0687" w:rsidRDefault="00BE0687"/>
    <w:p w:rsidR="002D64EC" w:rsidRDefault="002D64EC"/>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2B10D0">
            <w:pPr>
              <w:rPr>
                <w:b/>
                <w:bCs/>
              </w:rPr>
            </w:pPr>
            <w:r w:rsidRPr="002B10D0">
              <w:rPr>
                <w:bCs/>
              </w:rPr>
              <w:t>The</w:t>
            </w:r>
            <w:r>
              <w:rPr>
                <w:bCs/>
              </w:rPr>
              <w:t xml:space="preserve"> Department is taking forward new legislation</w:t>
            </w:r>
            <w:r w:rsidR="001A0CF6">
              <w:rPr>
                <w:bCs/>
              </w:rPr>
              <w:t>,</w:t>
            </w:r>
            <w:r>
              <w:rPr>
                <w:bCs/>
              </w:rPr>
              <w:t xml:space="preserve"> which is of </w:t>
            </w:r>
            <w:r w:rsidR="001A0CF6">
              <w:rPr>
                <w:bCs/>
              </w:rPr>
              <w:t xml:space="preserve">political and social interest in NI, and which hopes to benefit from the experience and fresh approach that the post holder will bring to the role.  The successful individual will work with a wider range of criminal justice partners, stakeholders and voluntary and community groups to deliver legislation through the Executive/NI Assembly process that will improve the criminal justice system in supporting victims of hate crime across NI.  The personal development, knowledge, skills and networks built up during this period is considered beneficial to the successful individual’s organisation longer term. </w:t>
            </w:r>
          </w:p>
        </w:tc>
      </w:tr>
    </w:tbl>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r w:rsidR="00141D46">
              <w:rPr>
                <w:lang w:val="en-US"/>
              </w:rPr>
              <w:t xml:space="preserve"> Mid</w:t>
            </w:r>
            <w:r w:rsidR="00D65FD6">
              <w:rPr>
                <w:lang w:val="en-US"/>
              </w:rPr>
              <w:t>-</w:t>
            </w:r>
            <w:r w:rsidR="00141D46">
              <w:rPr>
                <w:lang w:val="en-US"/>
              </w:rPr>
              <w:t>August 2022 or as soon as a suitable candidate is identified and a release date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141D46">
              <w:rPr>
                <w:lang w:val="en-US"/>
              </w:rPr>
              <w:t xml:space="preserve"> 2 years with the possibility of an extension, subject to the agreement of all parties.</w:t>
            </w:r>
          </w:p>
          <w:p w:rsidR="006C3B3A" w:rsidRPr="00437CCD" w:rsidRDefault="006C3B3A">
            <w:pPr>
              <w:rPr>
                <w:lang w:val="en-US"/>
              </w:rPr>
            </w:pPr>
          </w:p>
          <w:p w:rsidR="006C3B3A" w:rsidRPr="00437CCD" w:rsidRDefault="006C3B3A">
            <w:pPr>
              <w:rPr>
                <w:lang w:val="en-US"/>
              </w:rPr>
            </w:pPr>
            <w:r w:rsidRPr="00437CCD">
              <w:rPr>
                <w:b/>
                <w:lang w:val="en-US"/>
              </w:rPr>
              <w:t>Location</w:t>
            </w:r>
            <w:r w:rsidRPr="00437CCD">
              <w:rPr>
                <w:lang w:val="en-US"/>
              </w:rPr>
              <w:t>:</w:t>
            </w:r>
            <w:r w:rsidR="00141D46">
              <w:rPr>
                <w:lang w:val="en-US"/>
              </w:rPr>
              <w:t xml:space="preserve"> Department of Justice, Block B, Castle Buildings, Stormont Estate, Belfast BT4 3SG.</w:t>
            </w:r>
          </w:p>
          <w:p w:rsidR="006C3B3A" w:rsidRPr="00437CCD" w:rsidRDefault="006C3B3A">
            <w:pPr>
              <w:rPr>
                <w:lang w:val="en-US"/>
              </w:rPr>
            </w:pPr>
          </w:p>
          <w:p w:rsidR="006C3B3A" w:rsidRPr="00437CCD" w:rsidRDefault="006C3B3A">
            <w:pPr>
              <w:rPr>
                <w:lang w:val="en-US"/>
              </w:rPr>
            </w:pPr>
            <w:r w:rsidRPr="00437CCD">
              <w:rPr>
                <w:b/>
                <w:lang w:val="en-US"/>
              </w:rPr>
              <w:t>Resources</w:t>
            </w:r>
            <w:r w:rsidRPr="00437CCD">
              <w:rPr>
                <w:lang w:val="en-US"/>
              </w:rPr>
              <w:t>:</w:t>
            </w:r>
            <w:r w:rsidR="00141D46">
              <w:rPr>
                <w:lang w:val="en-US"/>
              </w:rPr>
              <w:t xml:space="preserve"> IT equipment, to facilitate any home working, will be provided.</w:t>
            </w:r>
          </w:p>
          <w:p w:rsidR="006C3B3A" w:rsidRPr="00437CCD" w:rsidRDefault="006C3B3A">
            <w:pPr>
              <w:rPr>
                <w:lang w:val="en-US"/>
              </w:rPr>
            </w:pPr>
          </w:p>
          <w:p w:rsidR="006C3B3A" w:rsidRPr="00AD4DE8" w:rsidRDefault="006C3B3A">
            <w:r w:rsidRPr="00437CCD">
              <w:rPr>
                <w:b/>
                <w:lang w:val="en-US"/>
              </w:rPr>
              <w:t>Funding</w:t>
            </w:r>
            <w:r w:rsidRPr="00437CCD">
              <w:rPr>
                <w:lang w:val="en-US"/>
              </w:rPr>
              <w:t>:</w:t>
            </w:r>
            <w:r w:rsidR="00141D46">
              <w:rPr>
                <w:lang w:val="en-US"/>
              </w:rPr>
              <w:t xml:space="preserve"> Department of Justice will meet salary costs (</w:t>
            </w:r>
            <w:r w:rsidR="00141D46" w:rsidRPr="00AD4DE8">
              <w:rPr>
                <w:lang w:val="en-US"/>
              </w:rPr>
              <w:t>range</w:t>
            </w:r>
            <w:r w:rsidR="00AD4DE8" w:rsidRPr="00AD4DE8">
              <w:t xml:space="preserve"> </w:t>
            </w:r>
            <w:r w:rsidR="00AD4DE8" w:rsidRPr="00A25D36">
              <w:t>£39,748- £42,639</w:t>
            </w:r>
            <w:r w:rsidR="00AD4DE8">
              <w:t>)</w:t>
            </w:r>
            <w:r w:rsidR="00141D46" w:rsidRPr="00AD4DE8">
              <w:rPr>
                <w:lang w:val="en-US"/>
              </w:rPr>
              <w:t xml:space="preserve"> and any associated expenses.</w:t>
            </w:r>
          </w:p>
          <w:p w:rsidR="006C3B3A" w:rsidRPr="00437CCD" w:rsidRDefault="006C3B3A">
            <w:pPr>
              <w:rPr>
                <w:lang w:val="en-US"/>
              </w:rPr>
            </w:pPr>
          </w:p>
          <w:p w:rsidR="006C3B3A" w:rsidRPr="00437CCD" w:rsidRDefault="006C3B3A">
            <w:pPr>
              <w:rPr>
                <w:lang w:val="en-US"/>
              </w:rPr>
            </w:pPr>
            <w:r w:rsidRPr="00437CCD">
              <w:rPr>
                <w:b/>
                <w:lang w:val="en-US"/>
              </w:rPr>
              <w:t>Further information</w:t>
            </w:r>
            <w:r w:rsidRPr="00437CCD">
              <w:rPr>
                <w:lang w:val="en-US"/>
              </w:rPr>
              <w:t>:</w:t>
            </w:r>
            <w:r w:rsidR="00141D46">
              <w:rPr>
                <w:lang w:val="en-US"/>
              </w:rPr>
              <w:t xml:space="preserve"> For further information, please contact Barbara McAtamney, Tele: 028 905 23777 or Email: </w:t>
            </w:r>
            <w:hyperlink r:id="rId9" w:history="1">
              <w:r w:rsidR="00A25D36" w:rsidRPr="00515981">
                <w:rPr>
                  <w:rStyle w:val="Hyperlink"/>
                  <w:lang w:val="en-US"/>
                </w:rPr>
                <w:t>barbara.mcatamney@justice-ni.gov.uk</w:t>
              </w:r>
            </w:hyperlink>
            <w:r w:rsidR="00A25D36">
              <w:rPr>
                <w:lang w:val="en-US"/>
              </w:rPr>
              <w:t xml:space="preserve">. </w:t>
            </w:r>
          </w:p>
          <w:p w:rsidR="006C3B3A" w:rsidRPr="00437CCD" w:rsidRDefault="006C3B3A">
            <w:pPr>
              <w:rPr>
                <w:lang w:val="en-US"/>
              </w:rPr>
            </w:pPr>
          </w:p>
          <w:p w:rsidR="00BD431D" w:rsidRDefault="00BD431D" w:rsidP="00BD431D">
            <w:pPr>
              <w:rPr>
                <w:b/>
              </w:rPr>
            </w:pPr>
            <w:r w:rsidRPr="00BD431D">
              <w:rPr>
                <w:b/>
              </w:rPr>
              <w:t xml:space="preserve">Closing Date: </w:t>
            </w:r>
            <w:r w:rsidRPr="00BD431D">
              <w:t>App</w:t>
            </w:r>
            <w:r w:rsidR="00A25D36">
              <w:t xml:space="preserve">lications must be submitted by </w:t>
            </w:r>
            <w:r w:rsidR="00A25D36" w:rsidRPr="00400AF3">
              <w:rPr>
                <w:b/>
                <w:u w:val="single"/>
              </w:rPr>
              <w:t>4</w:t>
            </w:r>
            <w:r w:rsidRPr="00400AF3">
              <w:rPr>
                <w:b/>
                <w:u w:val="single"/>
              </w:rPr>
              <w:t xml:space="preserve">.00pm on Friday </w:t>
            </w:r>
            <w:r w:rsidR="00141D46" w:rsidRPr="00400AF3">
              <w:rPr>
                <w:b/>
                <w:u w:val="single"/>
              </w:rPr>
              <w:t>0</w:t>
            </w:r>
            <w:r w:rsidR="006200BA" w:rsidRPr="00400AF3">
              <w:rPr>
                <w:b/>
                <w:u w:val="single"/>
              </w:rPr>
              <w:t>1</w:t>
            </w:r>
            <w:r w:rsidR="00141D46" w:rsidRPr="00400AF3">
              <w:rPr>
                <w:b/>
                <w:u w:val="single"/>
              </w:rPr>
              <w:t xml:space="preserve"> July </w:t>
            </w:r>
            <w:r w:rsidRPr="00400AF3">
              <w:rPr>
                <w:b/>
                <w:u w:val="single"/>
              </w:rPr>
              <w:t>20</w:t>
            </w:r>
            <w:r w:rsidR="00141D46" w:rsidRPr="00400AF3">
              <w:rPr>
                <w:b/>
                <w:u w:val="single"/>
              </w:rPr>
              <w:t>22</w:t>
            </w:r>
            <w:r w:rsidRPr="00BD431D">
              <w:t xml:space="preserve"> to</w:t>
            </w:r>
            <w:r w:rsidRPr="00BD431D">
              <w:rPr>
                <w:b/>
              </w:rPr>
              <w:t xml:space="preserve">: </w:t>
            </w:r>
          </w:p>
          <w:p w:rsidR="005246E1" w:rsidRPr="00154CC5" w:rsidRDefault="00BD431D">
            <w:pPr>
              <w:rPr>
                <w:b/>
                <w:lang w:val="en-US"/>
              </w:rPr>
            </w:pPr>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tc>
      </w:tr>
    </w:tbl>
    <w:p w:rsidR="00400AF3" w:rsidRDefault="00400AF3">
      <w:pPr>
        <w:rPr>
          <w:b/>
          <w:bCs/>
          <w:lang w:val="en-US"/>
        </w:rPr>
      </w:pPr>
    </w:p>
    <w:p w:rsidR="002A0043" w:rsidRDefault="002A0043">
      <w:pPr>
        <w:rPr>
          <w:b/>
          <w:bCs/>
          <w:lang w:val="en-US"/>
        </w:rPr>
      </w:pPr>
      <w:bookmarkStart w:id="0" w:name="_GoBack"/>
      <w:bookmarkEnd w:id="0"/>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A25D36" w:rsidRDefault="00141D46" w:rsidP="00990432">
            <w:pPr>
              <w:rPr>
                <w:rFonts w:ascii="Segoe Script" w:hAnsi="Segoe Script"/>
                <w:b/>
                <w:bCs/>
                <w:sz w:val="28"/>
                <w:szCs w:val="28"/>
                <w:lang w:val="en-US"/>
              </w:rPr>
            </w:pPr>
            <w:r w:rsidRPr="00A25D36">
              <w:rPr>
                <w:rFonts w:ascii="Segoe Script" w:hAnsi="Segoe Script"/>
                <w:b/>
                <w:bCs/>
                <w:sz w:val="28"/>
                <w:szCs w:val="28"/>
                <w:lang w:val="en-US"/>
              </w:rPr>
              <w:t>Barbara McAtamney</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6200BA" w:rsidP="006200BA">
            <w:pPr>
              <w:rPr>
                <w:b/>
                <w:bCs/>
                <w:lang w:val="en-US"/>
              </w:rPr>
            </w:pPr>
            <w:r w:rsidRPr="006200BA">
              <w:rPr>
                <w:b/>
                <w:bCs/>
                <w:lang w:val="en-US"/>
              </w:rPr>
              <w:t>07</w:t>
            </w:r>
            <w:r w:rsidR="00141D46" w:rsidRPr="006200BA">
              <w:rPr>
                <w:b/>
                <w:bCs/>
                <w:lang w:val="en-US"/>
              </w:rPr>
              <w:t xml:space="preserve"> June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563" w:rsidRDefault="00334563">
      <w:r>
        <w:separator/>
      </w:r>
    </w:p>
  </w:endnote>
  <w:endnote w:type="continuationSeparator" w:id="0">
    <w:p w:rsidR="00334563" w:rsidRDefault="00334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Pristina"/>
    <w:charset w:val="00"/>
    <w:family w:val="script"/>
    <w:pitch w:val="variable"/>
    <w:sig w:usb0="00000003" w:usb1="00000000" w:usb2="00000000" w:usb3="00000000" w:csb0="00000001" w:csb1="00000000"/>
  </w:font>
  <w:font w:name="Photina">
    <w:altName w:val="Times New Roman"/>
    <w:charset w:val="00"/>
    <w:family w:val="roman"/>
    <w:pitch w:val="variable"/>
    <w:sig w:usb0="00000007"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563" w:rsidRDefault="00334563">
      <w:r>
        <w:separator/>
      </w:r>
    </w:p>
  </w:footnote>
  <w:footnote w:type="continuationSeparator" w:id="0">
    <w:p w:rsidR="00334563" w:rsidRDefault="003345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D44607">
      <w:t>41/22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B1A38"/>
    <w:multiLevelType w:val="hybridMultilevel"/>
    <w:tmpl w:val="F962B5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D46190F"/>
    <w:multiLevelType w:val="hybridMultilevel"/>
    <w:tmpl w:val="1F6CE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6C43D43"/>
    <w:multiLevelType w:val="hybridMultilevel"/>
    <w:tmpl w:val="7056022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4"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AD5158"/>
    <w:multiLevelType w:val="hybridMultilevel"/>
    <w:tmpl w:val="B450FC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8A47A43"/>
    <w:multiLevelType w:val="hybridMultilevel"/>
    <w:tmpl w:val="582C065A"/>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7" w15:restartNumberingAfterBreak="0">
    <w:nsid w:val="4F507FD2"/>
    <w:multiLevelType w:val="hybridMultilevel"/>
    <w:tmpl w:val="CEBEF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5085409E"/>
    <w:multiLevelType w:val="hybridMultilevel"/>
    <w:tmpl w:val="46082C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55322EDE"/>
    <w:multiLevelType w:val="hybridMultilevel"/>
    <w:tmpl w:val="8592A3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E0325E"/>
    <w:multiLevelType w:val="hybridMultilevel"/>
    <w:tmpl w:val="EA7E7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CF0FE6"/>
    <w:multiLevelType w:val="hybridMultilevel"/>
    <w:tmpl w:val="D91ECE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
  </w:num>
  <w:num w:numId="4">
    <w:abstractNumId w:val="11"/>
  </w:num>
  <w:num w:numId="5">
    <w:abstractNumId w:val="0"/>
  </w:num>
  <w:num w:numId="6">
    <w:abstractNumId w:val="6"/>
  </w:num>
  <w:num w:numId="7">
    <w:abstractNumId w:val="2"/>
  </w:num>
  <w:num w:numId="8">
    <w:abstractNumId w:val="9"/>
  </w:num>
  <w:num w:numId="9">
    <w:abstractNumId w:val="8"/>
  </w:num>
  <w:num w:numId="10">
    <w:abstractNumId w:val="7"/>
  </w:num>
  <w:num w:numId="11">
    <w:abstractNumId w:val="3"/>
  </w:num>
  <w:num w:numId="12">
    <w:abstractNumId w:val="5"/>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0743"/>
    <w:rsid w:val="00084BC9"/>
    <w:rsid w:val="00093953"/>
    <w:rsid w:val="00095D85"/>
    <w:rsid w:val="000B0FFD"/>
    <w:rsid w:val="000C2E5E"/>
    <w:rsid w:val="000D4E6B"/>
    <w:rsid w:val="000F4B73"/>
    <w:rsid w:val="00104436"/>
    <w:rsid w:val="00141D46"/>
    <w:rsid w:val="00154CC5"/>
    <w:rsid w:val="001A0CF6"/>
    <w:rsid w:val="001A2BBB"/>
    <w:rsid w:val="001B332F"/>
    <w:rsid w:val="001E2F2A"/>
    <w:rsid w:val="00224572"/>
    <w:rsid w:val="00267C0A"/>
    <w:rsid w:val="002A0043"/>
    <w:rsid w:val="002B10D0"/>
    <w:rsid w:val="002D64EC"/>
    <w:rsid w:val="003031B1"/>
    <w:rsid w:val="00334563"/>
    <w:rsid w:val="003703A5"/>
    <w:rsid w:val="003735E0"/>
    <w:rsid w:val="003D0F6F"/>
    <w:rsid w:val="00400AF3"/>
    <w:rsid w:val="00437CCD"/>
    <w:rsid w:val="004C6545"/>
    <w:rsid w:val="004C73D5"/>
    <w:rsid w:val="00507011"/>
    <w:rsid w:val="005246E1"/>
    <w:rsid w:val="005319B5"/>
    <w:rsid w:val="00545238"/>
    <w:rsid w:val="00581844"/>
    <w:rsid w:val="005826F7"/>
    <w:rsid w:val="005850C9"/>
    <w:rsid w:val="005A384E"/>
    <w:rsid w:val="005B1766"/>
    <w:rsid w:val="006200BA"/>
    <w:rsid w:val="006C3B3A"/>
    <w:rsid w:val="006D7267"/>
    <w:rsid w:val="006E5263"/>
    <w:rsid w:val="00735393"/>
    <w:rsid w:val="0083548F"/>
    <w:rsid w:val="00851FE4"/>
    <w:rsid w:val="0087659F"/>
    <w:rsid w:val="008F710C"/>
    <w:rsid w:val="00953242"/>
    <w:rsid w:val="00990432"/>
    <w:rsid w:val="009D4397"/>
    <w:rsid w:val="00A25D36"/>
    <w:rsid w:val="00A362A7"/>
    <w:rsid w:val="00A925EA"/>
    <w:rsid w:val="00AA1623"/>
    <w:rsid w:val="00AD4DE8"/>
    <w:rsid w:val="00AF6EBD"/>
    <w:rsid w:val="00B557A7"/>
    <w:rsid w:val="00B76D8A"/>
    <w:rsid w:val="00BA0B4C"/>
    <w:rsid w:val="00BB66E3"/>
    <w:rsid w:val="00BB7E71"/>
    <w:rsid w:val="00BD431D"/>
    <w:rsid w:val="00BE0687"/>
    <w:rsid w:val="00C7146C"/>
    <w:rsid w:val="00CC0CCD"/>
    <w:rsid w:val="00D44607"/>
    <w:rsid w:val="00D52251"/>
    <w:rsid w:val="00D65FD6"/>
    <w:rsid w:val="00E0737F"/>
    <w:rsid w:val="00E472AF"/>
    <w:rsid w:val="00E57D22"/>
    <w:rsid w:val="00EA59C8"/>
    <w:rsid w:val="00EB49E6"/>
    <w:rsid w:val="00EE1CD8"/>
    <w:rsid w:val="00F43742"/>
    <w:rsid w:val="00FC429A"/>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DD12CA02-7F04-4042-A787-E2262697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L Char"/>
    <w:link w:val="ListParagraph"/>
    <w:uiPriority w:val="34"/>
    <w:qFormat/>
    <w:locked/>
    <w:rsid w:val="00E57D22"/>
    <w:rPr>
      <w:sz w:val="24"/>
      <w:szCs w:val="24"/>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Bullet 1,L"/>
    <w:basedOn w:val="Normal"/>
    <w:link w:val="ListParagraphChar"/>
    <w:uiPriority w:val="34"/>
    <w:qFormat/>
    <w:rsid w:val="00E57D22"/>
    <w:pPr>
      <w:ind w:left="720"/>
    </w:pPr>
    <w:rPr>
      <w:lang w:eastAsia="en-GB"/>
    </w:rPr>
  </w:style>
  <w:style w:type="paragraph" w:styleId="BodyText2">
    <w:name w:val="Body Text 2"/>
    <w:basedOn w:val="Normal"/>
    <w:link w:val="BodyText2Char"/>
    <w:unhideWhenUsed/>
    <w:rsid w:val="003D0F6F"/>
    <w:pPr>
      <w:spacing w:after="120" w:line="480" w:lineRule="auto"/>
    </w:pPr>
    <w:rPr>
      <w:rFonts w:ascii="Photina" w:hAnsi="Photina"/>
      <w:szCs w:val="20"/>
      <w:lang w:eastAsia="en-GB"/>
    </w:rPr>
  </w:style>
  <w:style w:type="character" w:customStyle="1" w:styleId="BodyText2Char">
    <w:name w:val="Body Text 2 Char"/>
    <w:link w:val="BodyText2"/>
    <w:rsid w:val="003D0F6F"/>
    <w:rPr>
      <w:rFonts w:ascii="Photina" w:hAnsi="Photina"/>
      <w:sz w:val="24"/>
    </w:rPr>
  </w:style>
  <w:style w:type="character" w:styleId="Hyperlink">
    <w:name w:val="Hyperlink"/>
    <w:uiPriority w:val="99"/>
    <w:unhideWhenUsed/>
    <w:rsid w:val="001B332F"/>
    <w:rPr>
      <w:color w:val="0000FF"/>
      <w:u w:val="single"/>
    </w:rPr>
  </w:style>
  <w:style w:type="character" w:styleId="CommentReference">
    <w:name w:val="annotation reference"/>
    <w:rsid w:val="00AF6EBD"/>
    <w:rPr>
      <w:sz w:val="16"/>
      <w:szCs w:val="16"/>
    </w:rPr>
  </w:style>
  <w:style w:type="paragraph" w:styleId="CommentText">
    <w:name w:val="annotation text"/>
    <w:basedOn w:val="Normal"/>
    <w:link w:val="CommentTextChar"/>
    <w:rsid w:val="00AF6EBD"/>
    <w:rPr>
      <w:sz w:val="20"/>
      <w:szCs w:val="20"/>
    </w:rPr>
  </w:style>
  <w:style w:type="character" w:customStyle="1" w:styleId="CommentTextChar">
    <w:name w:val="Comment Text Char"/>
    <w:link w:val="CommentText"/>
    <w:rsid w:val="00AF6EBD"/>
    <w:rPr>
      <w:lang w:eastAsia="en-US"/>
    </w:rPr>
  </w:style>
  <w:style w:type="paragraph" w:styleId="CommentSubject">
    <w:name w:val="annotation subject"/>
    <w:basedOn w:val="CommentText"/>
    <w:next w:val="CommentText"/>
    <w:link w:val="CommentSubjectChar"/>
    <w:rsid w:val="00AF6EBD"/>
    <w:rPr>
      <w:b/>
      <w:bCs/>
    </w:rPr>
  </w:style>
  <w:style w:type="character" w:customStyle="1" w:styleId="CommentSubjectChar">
    <w:name w:val="Comment Subject Char"/>
    <w:link w:val="CommentSubject"/>
    <w:rsid w:val="00AF6EBD"/>
    <w:rPr>
      <w:b/>
      <w:bCs/>
      <w:lang w:eastAsia="en-US"/>
    </w:rPr>
  </w:style>
  <w:style w:type="paragraph" w:styleId="BalloonText">
    <w:name w:val="Balloon Text"/>
    <w:basedOn w:val="Normal"/>
    <w:link w:val="BalloonTextChar"/>
    <w:rsid w:val="00AF6EBD"/>
    <w:rPr>
      <w:rFonts w:ascii="Segoe UI" w:hAnsi="Segoe UI" w:cs="Segoe UI"/>
      <w:sz w:val="18"/>
      <w:szCs w:val="18"/>
    </w:rPr>
  </w:style>
  <w:style w:type="character" w:customStyle="1" w:styleId="BalloonTextChar">
    <w:name w:val="Balloon Text Char"/>
    <w:link w:val="BalloonText"/>
    <w:rsid w:val="00AF6EBD"/>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81349">
      <w:bodyDiv w:val="1"/>
      <w:marLeft w:val="0"/>
      <w:marRight w:val="0"/>
      <w:marTop w:val="0"/>
      <w:marBottom w:val="0"/>
      <w:divBdr>
        <w:top w:val="none" w:sz="0" w:space="0" w:color="auto"/>
        <w:left w:val="none" w:sz="0" w:space="0" w:color="auto"/>
        <w:bottom w:val="none" w:sz="0" w:space="0" w:color="auto"/>
        <w:right w:val="none" w:sz="0" w:space="0" w:color="auto"/>
      </w:divBdr>
    </w:div>
    <w:div w:id="320546845">
      <w:bodyDiv w:val="1"/>
      <w:marLeft w:val="0"/>
      <w:marRight w:val="0"/>
      <w:marTop w:val="0"/>
      <w:marBottom w:val="0"/>
      <w:divBdr>
        <w:top w:val="none" w:sz="0" w:space="0" w:color="auto"/>
        <w:left w:val="none" w:sz="0" w:space="0" w:color="auto"/>
        <w:bottom w:val="none" w:sz="0" w:space="0" w:color="auto"/>
        <w:right w:val="none" w:sz="0" w:space="0" w:color="auto"/>
      </w:divBdr>
    </w:div>
    <w:div w:id="425077668">
      <w:bodyDiv w:val="1"/>
      <w:marLeft w:val="0"/>
      <w:marRight w:val="0"/>
      <w:marTop w:val="0"/>
      <w:marBottom w:val="0"/>
      <w:divBdr>
        <w:top w:val="none" w:sz="0" w:space="0" w:color="auto"/>
        <w:left w:val="none" w:sz="0" w:space="0" w:color="auto"/>
        <w:bottom w:val="none" w:sz="0" w:space="0" w:color="auto"/>
        <w:right w:val="none" w:sz="0" w:space="0" w:color="auto"/>
      </w:divBdr>
    </w:div>
    <w:div w:id="496507377">
      <w:bodyDiv w:val="1"/>
      <w:marLeft w:val="0"/>
      <w:marRight w:val="0"/>
      <w:marTop w:val="0"/>
      <w:marBottom w:val="0"/>
      <w:divBdr>
        <w:top w:val="none" w:sz="0" w:space="0" w:color="auto"/>
        <w:left w:val="none" w:sz="0" w:space="0" w:color="auto"/>
        <w:bottom w:val="none" w:sz="0" w:space="0" w:color="auto"/>
        <w:right w:val="none" w:sz="0" w:space="0" w:color="auto"/>
      </w:divBdr>
    </w:div>
    <w:div w:id="558444118">
      <w:bodyDiv w:val="1"/>
      <w:marLeft w:val="0"/>
      <w:marRight w:val="0"/>
      <w:marTop w:val="0"/>
      <w:marBottom w:val="0"/>
      <w:divBdr>
        <w:top w:val="none" w:sz="0" w:space="0" w:color="auto"/>
        <w:left w:val="none" w:sz="0" w:space="0" w:color="auto"/>
        <w:bottom w:val="none" w:sz="0" w:space="0" w:color="auto"/>
        <w:right w:val="none" w:sz="0" w:space="0" w:color="auto"/>
      </w:divBdr>
    </w:div>
    <w:div w:id="577249361">
      <w:bodyDiv w:val="1"/>
      <w:marLeft w:val="0"/>
      <w:marRight w:val="0"/>
      <w:marTop w:val="0"/>
      <w:marBottom w:val="0"/>
      <w:divBdr>
        <w:top w:val="none" w:sz="0" w:space="0" w:color="auto"/>
        <w:left w:val="none" w:sz="0" w:space="0" w:color="auto"/>
        <w:bottom w:val="none" w:sz="0" w:space="0" w:color="auto"/>
        <w:right w:val="none" w:sz="0" w:space="0" w:color="auto"/>
      </w:divBdr>
    </w:div>
    <w:div w:id="580716896">
      <w:bodyDiv w:val="1"/>
      <w:marLeft w:val="0"/>
      <w:marRight w:val="0"/>
      <w:marTop w:val="0"/>
      <w:marBottom w:val="0"/>
      <w:divBdr>
        <w:top w:val="none" w:sz="0" w:space="0" w:color="auto"/>
        <w:left w:val="none" w:sz="0" w:space="0" w:color="auto"/>
        <w:bottom w:val="none" w:sz="0" w:space="0" w:color="auto"/>
        <w:right w:val="none" w:sz="0" w:space="0" w:color="auto"/>
      </w:divBdr>
    </w:div>
    <w:div w:id="663976945">
      <w:bodyDiv w:val="1"/>
      <w:marLeft w:val="0"/>
      <w:marRight w:val="0"/>
      <w:marTop w:val="0"/>
      <w:marBottom w:val="0"/>
      <w:divBdr>
        <w:top w:val="none" w:sz="0" w:space="0" w:color="auto"/>
        <w:left w:val="none" w:sz="0" w:space="0" w:color="auto"/>
        <w:bottom w:val="none" w:sz="0" w:space="0" w:color="auto"/>
        <w:right w:val="none" w:sz="0" w:space="0" w:color="auto"/>
      </w:divBdr>
    </w:div>
    <w:div w:id="839125204">
      <w:bodyDiv w:val="1"/>
      <w:marLeft w:val="0"/>
      <w:marRight w:val="0"/>
      <w:marTop w:val="0"/>
      <w:marBottom w:val="0"/>
      <w:divBdr>
        <w:top w:val="none" w:sz="0" w:space="0" w:color="auto"/>
        <w:left w:val="none" w:sz="0" w:space="0" w:color="auto"/>
        <w:bottom w:val="none" w:sz="0" w:space="0" w:color="auto"/>
        <w:right w:val="none" w:sz="0" w:space="0" w:color="auto"/>
      </w:divBdr>
    </w:div>
    <w:div w:id="845441055">
      <w:bodyDiv w:val="1"/>
      <w:marLeft w:val="0"/>
      <w:marRight w:val="0"/>
      <w:marTop w:val="0"/>
      <w:marBottom w:val="0"/>
      <w:divBdr>
        <w:top w:val="none" w:sz="0" w:space="0" w:color="auto"/>
        <w:left w:val="none" w:sz="0" w:space="0" w:color="auto"/>
        <w:bottom w:val="none" w:sz="0" w:space="0" w:color="auto"/>
        <w:right w:val="none" w:sz="0" w:space="0" w:color="auto"/>
      </w:divBdr>
    </w:div>
    <w:div w:id="924068821">
      <w:bodyDiv w:val="1"/>
      <w:marLeft w:val="0"/>
      <w:marRight w:val="0"/>
      <w:marTop w:val="0"/>
      <w:marBottom w:val="0"/>
      <w:divBdr>
        <w:top w:val="none" w:sz="0" w:space="0" w:color="auto"/>
        <w:left w:val="none" w:sz="0" w:space="0" w:color="auto"/>
        <w:bottom w:val="none" w:sz="0" w:space="0" w:color="auto"/>
        <w:right w:val="none" w:sz="0" w:space="0" w:color="auto"/>
      </w:divBdr>
    </w:div>
    <w:div w:id="1207839867">
      <w:bodyDiv w:val="1"/>
      <w:marLeft w:val="0"/>
      <w:marRight w:val="0"/>
      <w:marTop w:val="0"/>
      <w:marBottom w:val="0"/>
      <w:divBdr>
        <w:top w:val="none" w:sz="0" w:space="0" w:color="auto"/>
        <w:left w:val="none" w:sz="0" w:space="0" w:color="auto"/>
        <w:bottom w:val="none" w:sz="0" w:space="0" w:color="auto"/>
        <w:right w:val="none" w:sz="0" w:space="0" w:color="auto"/>
      </w:divBdr>
    </w:div>
    <w:div w:id="1328285270">
      <w:bodyDiv w:val="1"/>
      <w:marLeft w:val="0"/>
      <w:marRight w:val="0"/>
      <w:marTop w:val="0"/>
      <w:marBottom w:val="0"/>
      <w:divBdr>
        <w:top w:val="none" w:sz="0" w:space="0" w:color="auto"/>
        <w:left w:val="none" w:sz="0" w:space="0" w:color="auto"/>
        <w:bottom w:val="none" w:sz="0" w:space="0" w:color="auto"/>
        <w:right w:val="none" w:sz="0" w:space="0" w:color="auto"/>
      </w:divBdr>
    </w:div>
    <w:div w:id="1555005063">
      <w:bodyDiv w:val="1"/>
      <w:marLeft w:val="0"/>
      <w:marRight w:val="0"/>
      <w:marTop w:val="0"/>
      <w:marBottom w:val="0"/>
      <w:divBdr>
        <w:top w:val="none" w:sz="0" w:space="0" w:color="auto"/>
        <w:left w:val="none" w:sz="0" w:space="0" w:color="auto"/>
        <w:bottom w:val="none" w:sz="0" w:space="0" w:color="auto"/>
        <w:right w:val="none" w:sz="0" w:space="0" w:color="auto"/>
      </w:divBdr>
    </w:div>
    <w:div w:id="1559363649">
      <w:bodyDiv w:val="1"/>
      <w:marLeft w:val="0"/>
      <w:marRight w:val="0"/>
      <w:marTop w:val="0"/>
      <w:marBottom w:val="0"/>
      <w:divBdr>
        <w:top w:val="none" w:sz="0" w:space="0" w:color="auto"/>
        <w:left w:val="none" w:sz="0" w:space="0" w:color="auto"/>
        <w:bottom w:val="none" w:sz="0" w:space="0" w:color="auto"/>
        <w:right w:val="none" w:sz="0" w:space="0" w:color="auto"/>
      </w:divBdr>
    </w:div>
    <w:div w:id="210699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justice-ni.gov.uk/consultations/consultation-hate-crime-legislation-northern-irelan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barbara.mcatamney@justice-ni.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C9605-F8AC-4484-9A14-6CA79AA40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1356</Words>
  <Characters>8673</Characters>
  <Application>Microsoft Office Word</Application>
  <DocSecurity>0</DocSecurity>
  <Lines>309</Lines>
  <Paragraphs>141</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9888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4587599</vt:i4>
      </vt:variant>
      <vt:variant>
        <vt:i4>0</vt:i4>
      </vt:variant>
      <vt:variant>
        <vt:i4>0</vt:i4>
      </vt:variant>
      <vt:variant>
        <vt:i4>5</vt:i4>
      </vt:variant>
      <vt:variant>
        <vt:lpwstr>https://www.justice-ni.gov.uk/consultations/consultation-hate-crime-legislation-northern-ireland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2022-06-09T12:37:00Z</dcterms:created>
  <dcterms:modified xsi:type="dcterms:W3CDTF">2022-06-09T12:37:00Z</dcterms:modified>
</cp:coreProperties>
</file>