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A780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E93381">
                  <w:r>
                    <w:t>The Executive Office</w:t>
                  </w:r>
                  <w:r w:rsidR="00F44CBA">
                    <w:t xml:space="preserve"> (TEO)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A7808">
      <w:pPr>
        <w:rPr>
          <w:b/>
          <w:bCs/>
        </w:rPr>
      </w:pPr>
      <w:r>
        <w:rPr>
          <w:b/>
          <w:bCs/>
          <w:noProof/>
          <w:sz w:val="20"/>
          <w:lang w:val="en-US"/>
        </w:rPr>
        <w:pict>
          <v:shape id="_x0000_s1027" type="#_x0000_t202" style="position:absolute;margin-left:90pt;margin-top:5.8pt;width:4in;height:27pt;z-index:251655168">
            <v:textbox>
              <w:txbxContent>
                <w:p w:rsidR="002A0043" w:rsidRPr="00300AB5" w:rsidRDefault="00300AB5">
                  <w:pPr>
                    <w:rPr>
                      <w:lang w:val="en-US"/>
                    </w:rPr>
                  </w:pPr>
                  <w:r>
                    <w:rPr>
                      <w:lang w:val="en-US"/>
                    </w:rPr>
                    <w:t xml:space="preserve">Chris </w:t>
                  </w:r>
                  <w:proofErr w:type="spellStart"/>
                  <w:r>
                    <w:rPr>
                      <w:lang w:val="en-US"/>
                    </w:rPr>
                    <w:t>Haugh</w:t>
                  </w:r>
                  <w:proofErr w:type="spellEnd"/>
                </w:p>
              </w:txbxContent>
            </v:textbox>
          </v:shape>
        </w:pict>
      </w:r>
    </w:p>
    <w:p w:rsidR="002A0043" w:rsidRDefault="002A0043">
      <w:r>
        <w:t xml:space="preserve">             Name</w:t>
      </w:r>
    </w:p>
    <w:p w:rsidR="002A0043" w:rsidRDefault="002A0043"/>
    <w:p w:rsidR="002A0043" w:rsidRDefault="009A7808">
      <w:r>
        <w:rPr>
          <w:noProof/>
          <w:sz w:val="20"/>
          <w:lang w:val="en-US"/>
        </w:rPr>
        <w:pict>
          <v:shape id="_x0000_s1028" type="#_x0000_t202" style="position:absolute;margin-left:90.45pt;margin-top:.4pt;width:324pt;height:38.25pt;z-index:251656192">
            <v:textbox>
              <w:txbxContent>
                <w:p w:rsidR="002A0043" w:rsidRPr="00E93381" w:rsidRDefault="00300AB5">
                  <w:pPr>
                    <w:rPr>
                      <w:lang w:val="en-US"/>
                    </w:rPr>
                  </w:pPr>
                  <w:r>
                    <w:rPr>
                      <w:lang w:val="en-US"/>
                    </w:rPr>
                    <w:t>EVAWG Strategy</w:t>
                  </w:r>
                </w:p>
              </w:txbxContent>
            </v:textbox>
          </v:shape>
        </w:pict>
      </w:r>
      <w:r w:rsidR="002A0043">
        <w:t xml:space="preserve">     Organisation/</w:t>
      </w:r>
    </w:p>
    <w:p w:rsidR="002A0043" w:rsidRDefault="002A0043">
      <w:r>
        <w:t xml:space="preserve">        Department</w:t>
      </w:r>
    </w:p>
    <w:p w:rsidR="002A0043" w:rsidRDefault="002A0043"/>
    <w:p w:rsidR="002A0043" w:rsidRDefault="009A7808">
      <w:r>
        <w:rPr>
          <w:noProof/>
          <w:sz w:val="20"/>
          <w:lang w:val="en-US"/>
        </w:rPr>
        <w:pict>
          <v:shape id="_x0000_s1029" type="#_x0000_t202" style="position:absolute;margin-left:88.15pt;margin-top:9.4pt;width:324pt;height:66.4pt;z-index:251657216">
            <v:textbox>
              <w:txbxContent>
                <w:p w:rsidR="00E93381" w:rsidRDefault="00300AB5">
                  <w:pPr>
                    <w:rPr>
                      <w:lang w:val="en-US"/>
                    </w:rPr>
                  </w:pPr>
                  <w:r>
                    <w:rPr>
                      <w:lang w:val="en-US"/>
                    </w:rPr>
                    <w:t>Castle Buildings</w:t>
                  </w:r>
                </w:p>
                <w:p w:rsidR="00300AB5" w:rsidRDefault="00300AB5">
                  <w:pPr>
                    <w:rPr>
                      <w:lang w:val="en-US"/>
                    </w:rPr>
                  </w:pPr>
                  <w:r>
                    <w:rPr>
                      <w:lang w:val="en-US"/>
                    </w:rPr>
                    <w:t>Stormont Estate</w:t>
                  </w:r>
                </w:p>
                <w:p w:rsidR="00300AB5" w:rsidRDefault="00300AB5">
                  <w:pPr>
                    <w:rPr>
                      <w:lang w:val="en-US"/>
                    </w:rPr>
                  </w:pPr>
                  <w:r>
                    <w:rPr>
                      <w:lang w:val="en-US"/>
                    </w:rPr>
                    <w:t>Belfast</w:t>
                  </w:r>
                </w:p>
                <w:p w:rsidR="00300AB5" w:rsidRPr="00300AB5" w:rsidRDefault="00300AB5">
                  <w:pPr>
                    <w:rPr>
                      <w:lang w:val="en-US"/>
                    </w:rPr>
                  </w:pPr>
                  <w:r>
                    <w:rPr>
                      <w:lang w:val="en-US"/>
                    </w:rPr>
                    <w:t>BT4 3SL</w:t>
                  </w:r>
                </w:p>
              </w:txbxContent>
            </v:textbox>
          </v:shape>
        </w:pict>
      </w:r>
      <w:r w:rsidR="002A0043">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A7808">
      <w:r>
        <w:rPr>
          <w:noProof/>
          <w:sz w:val="20"/>
          <w:lang w:val="en-US"/>
        </w:rPr>
        <w:pict>
          <v:shape id="_x0000_s1030" type="#_x0000_t202" style="position:absolute;margin-left:90pt;margin-top:2.25pt;width:126pt;height:23.9pt;z-index:251658240">
            <v:textbox>
              <w:txbxContent>
                <w:p w:rsidR="002A0043" w:rsidRDefault="009A7808">
                  <w:r w:rsidRPr="009A7808">
                    <w:t>02890522429</w:t>
                  </w:r>
                </w:p>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9A7808">
      <w:r>
        <w:rPr>
          <w:noProof/>
          <w:sz w:val="20"/>
          <w:lang w:val="en-US"/>
        </w:rPr>
        <w:pict>
          <v:shape id="_x0000_s1032" type="#_x0000_t202" style="position:absolute;margin-left:90pt;margin-top:10.65pt;width:234pt;height:27pt;z-index:251660288">
            <v:textbox>
              <w:txbxContent>
                <w:p w:rsidR="002A0043" w:rsidRDefault="009A7808">
                  <w:pPr>
                    <w:rPr>
                      <w:rFonts w:ascii="Arial" w:hAnsi="Arial" w:cs="Arial"/>
                    </w:rPr>
                  </w:pPr>
                  <w:hyperlink r:id="rId8" w:history="1">
                    <w:r w:rsidR="00300AB5" w:rsidRPr="003F1DF6">
                      <w:rPr>
                        <w:rStyle w:val="Hyperlink"/>
                        <w:rFonts w:ascii="Arial" w:hAnsi="Arial" w:cs="Arial"/>
                      </w:rPr>
                      <w:t>Chris.Haugh@executiveoffice-ni.gov.uk</w:t>
                    </w:r>
                  </w:hyperlink>
                  <w:r w:rsidR="00300AB5">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A7808">
      <w:r>
        <w:rPr>
          <w:noProof/>
          <w:sz w:val="20"/>
          <w:lang w:val="en-US"/>
        </w:rPr>
        <w:pict>
          <v:shape id="_x0000_s1042" type="#_x0000_t202" style="position:absolute;margin-left:117pt;margin-top:.45pt;width:289.5pt;height:39pt;z-index:251661312">
            <v:textbox>
              <w:txbxContent>
                <w:p w:rsidR="002A0043" w:rsidRPr="00E93381" w:rsidRDefault="00300AB5">
                  <w:pPr>
                    <w:rPr>
                      <w:lang w:val="en-US"/>
                    </w:rPr>
                  </w:pPr>
                  <w:proofErr w:type="spellStart"/>
                  <w:r>
                    <w:rPr>
                      <w:b/>
                      <w:lang w:val="en-US"/>
                    </w:rPr>
                    <w:t>Secondment</w:t>
                  </w:r>
                  <w:proofErr w:type="spellEnd"/>
                  <w:r>
                    <w:rPr>
                      <w:b/>
                      <w:lang w:val="en-US"/>
                    </w:rPr>
                    <w:t xml:space="preserve"> - </w:t>
                  </w:r>
                  <w:r w:rsidR="00E93381" w:rsidRPr="00300AB5">
                    <w:rPr>
                      <w:b/>
                      <w:lang w:val="en-US"/>
                    </w:rPr>
                    <w:t>Coordinator</w:t>
                  </w:r>
                  <w:r w:rsidR="00E93381">
                    <w:rPr>
                      <w:lang w:val="en-US"/>
                    </w:rPr>
                    <w:t xml:space="preserve"> – </w:t>
                  </w:r>
                  <w:r w:rsidR="00C614A1">
                    <w:rPr>
                      <w:lang w:val="en-US"/>
                    </w:rPr>
                    <w:t xml:space="preserve">EVAWG </w:t>
                  </w:r>
                  <w:r w:rsidR="00E93381">
                    <w:rPr>
                      <w:lang w:val="en-US"/>
                    </w:rPr>
                    <w:t xml:space="preserve">Lived Experience </w:t>
                  </w:r>
                  <w:r w:rsidR="00D52917">
                    <w:rPr>
                      <w:lang w:val="en-US"/>
                    </w:rPr>
                    <w:t xml:space="preserve">Reference </w:t>
                  </w:r>
                  <w:r w:rsidR="00E93381">
                    <w:rPr>
                      <w:lang w:val="en-US"/>
                    </w:rPr>
                    <w:t>Panels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6D7267" w:rsidTr="00C614A1">
        <w:trPr>
          <w:trHeight w:val="3306"/>
        </w:trPr>
        <w:tc>
          <w:tcPr>
            <w:tcW w:w="8556" w:type="dxa"/>
            <w:shd w:val="clear" w:color="auto" w:fill="auto"/>
          </w:tcPr>
          <w:p w:rsidR="006D7267" w:rsidRDefault="006D7267"/>
          <w:p w:rsidR="009904A4" w:rsidRDefault="009904A4">
            <w:r>
              <w:t xml:space="preserve">This opportunity is for a suitably experienced person to establish, manage and service an Adult and Youth Lived Experience </w:t>
            </w:r>
            <w:r w:rsidR="00D52917">
              <w:t xml:space="preserve">Reference </w:t>
            </w:r>
            <w:r>
              <w:t>Panels to assist the E</w:t>
            </w:r>
            <w:r w:rsidR="00F44CBA">
              <w:t xml:space="preserve">nding </w:t>
            </w:r>
            <w:r>
              <w:t>V</w:t>
            </w:r>
            <w:r w:rsidR="00F44CBA">
              <w:t xml:space="preserve">iolence against </w:t>
            </w:r>
            <w:r>
              <w:t>W</w:t>
            </w:r>
            <w:r w:rsidR="00F44CBA">
              <w:t xml:space="preserve">omen and </w:t>
            </w:r>
            <w:r>
              <w:t>G</w:t>
            </w:r>
            <w:r w:rsidR="00F44CBA">
              <w:t>irls (EVAWG)</w:t>
            </w:r>
            <w:r>
              <w:t xml:space="preserve"> Directorate </w:t>
            </w:r>
            <w:r w:rsidR="00F44CBA">
              <w:t xml:space="preserve">in TEO </w:t>
            </w:r>
            <w:r>
              <w:t>develop an Equally Safe – Ending Violence against Women and Girls Strategy</w:t>
            </w:r>
            <w:r w:rsidR="00154CF7">
              <w:t xml:space="preserve"> (the Strategy)</w:t>
            </w:r>
            <w:r>
              <w:t xml:space="preserve">.  </w:t>
            </w:r>
          </w:p>
          <w:p w:rsidR="00E762A3" w:rsidRDefault="00E762A3"/>
          <w:p w:rsidR="00E762A3" w:rsidRDefault="00154CF7">
            <w:r>
              <w:t xml:space="preserve">The </w:t>
            </w:r>
            <w:r w:rsidR="00000A1E">
              <w:t xml:space="preserve">overarching </w:t>
            </w:r>
            <w:r w:rsidR="00D52917">
              <w:t xml:space="preserve">objective of the </w:t>
            </w:r>
            <w:r>
              <w:t xml:space="preserve">job is to bring together a </w:t>
            </w:r>
            <w:r w:rsidR="000A768A">
              <w:t xml:space="preserve">representative </w:t>
            </w:r>
            <w:r>
              <w:t>pool</w:t>
            </w:r>
            <w:r w:rsidR="0039530E">
              <w:t>,</w:t>
            </w:r>
            <w:r w:rsidR="000A768A">
              <w:t xml:space="preserve"> objectively selected, </w:t>
            </w:r>
            <w:r>
              <w:t xml:space="preserve">of volunteers to form </w:t>
            </w:r>
            <w:r w:rsidR="00D52917">
              <w:t>adult and youth (up to 16 years old) Reference P</w:t>
            </w:r>
            <w:r>
              <w:t>anel</w:t>
            </w:r>
            <w:r w:rsidR="00D52917">
              <w:t>s</w:t>
            </w:r>
            <w:r>
              <w:t xml:space="preserve"> </w:t>
            </w:r>
            <w:r w:rsidR="00D52917">
              <w:t xml:space="preserve">comprised </w:t>
            </w:r>
            <w:r>
              <w:t xml:space="preserve">of those </w:t>
            </w:r>
            <w:r w:rsidR="00D52917">
              <w:t xml:space="preserve">women and girls </w:t>
            </w:r>
            <w:r>
              <w:t>who are survivors of violence against them, whether in person or on-line</w:t>
            </w:r>
            <w:r w:rsidR="00D52917">
              <w:t xml:space="preserve">, </w:t>
            </w:r>
            <w:r w:rsidR="0039530E">
              <w:t xml:space="preserve">and also boys and men’s panels, </w:t>
            </w:r>
            <w:r>
              <w:t>who have an interest in EVAWG’s task in developing the Strategy. The panel membership will be drawn from across Northern Ireland</w:t>
            </w:r>
            <w:r w:rsidR="000A768A">
              <w:t xml:space="preserve"> and be representative of communities, including intersectionality</w:t>
            </w:r>
            <w:r>
              <w:t xml:space="preserve">.  </w:t>
            </w:r>
            <w:r w:rsidR="00D52917">
              <w:t>T</w:t>
            </w:r>
            <w:r>
              <w:t xml:space="preserve">he role will also include developing a list of people who are willing to be consulted on a more ad hoc basis, alongside the more formal panels.  The intention would be to, over time, create a large cohort of people that we </w:t>
            </w:r>
            <w:r w:rsidR="000A768A">
              <w:t xml:space="preserve">contact </w:t>
            </w:r>
            <w:r>
              <w:t xml:space="preserve">to </w:t>
            </w:r>
            <w:r w:rsidR="00C67D09">
              <w:t xml:space="preserve">test </w:t>
            </w:r>
            <w:r>
              <w:t xml:space="preserve">specific </w:t>
            </w:r>
            <w:r w:rsidR="00C67D09">
              <w:t xml:space="preserve">aspects of </w:t>
            </w:r>
            <w:r>
              <w:t>the</w:t>
            </w:r>
            <w:r w:rsidR="00C67D09">
              <w:t xml:space="preserve"> draft </w:t>
            </w:r>
            <w:r>
              <w:t xml:space="preserve">Strategy. </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627FD7">
        <w:tc>
          <w:tcPr>
            <w:tcW w:w="8364" w:type="dxa"/>
            <w:shd w:val="clear" w:color="auto" w:fill="auto"/>
          </w:tcPr>
          <w:p w:rsidR="002D64EC" w:rsidRDefault="002D64EC"/>
          <w:p w:rsidR="002D64EC" w:rsidRDefault="00154CF7">
            <w:r>
              <w:t>The main objectives include:</w:t>
            </w:r>
          </w:p>
          <w:p w:rsidR="002D64EC" w:rsidRDefault="002D64EC"/>
          <w:p w:rsidR="00154CF7" w:rsidRPr="000D3BF2" w:rsidRDefault="000D3BF2">
            <w:pPr>
              <w:rPr>
                <w:b/>
                <w:bCs/>
              </w:rPr>
            </w:pPr>
            <w:r w:rsidRPr="000D3BF2">
              <w:rPr>
                <w:b/>
                <w:bCs/>
              </w:rPr>
              <w:t>1. P</w:t>
            </w:r>
            <w:r w:rsidR="00154CF7" w:rsidRPr="000D3BF2">
              <w:rPr>
                <w:b/>
                <w:bCs/>
              </w:rPr>
              <w:t xml:space="preserve">rocess and procedures </w:t>
            </w:r>
          </w:p>
          <w:p w:rsidR="000D3BF2" w:rsidRDefault="00154CF7">
            <w:proofErr w:type="gramStart"/>
            <w:r>
              <w:t xml:space="preserve">a. </w:t>
            </w:r>
            <w:r w:rsidR="000D3BF2">
              <w:t xml:space="preserve"> </w:t>
            </w:r>
            <w:r>
              <w:t>Working</w:t>
            </w:r>
            <w:proofErr w:type="gramEnd"/>
            <w:r>
              <w:t xml:space="preserve"> closely with the </w:t>
            </w:r>
            <w:r w:rsidR="000D3BF2">
              <w:t xml:space="preserve">EVAWG Directorate </w:t>
            </w:r>
            <w:r>
              <w:t>team, develop terms of reference, role descriptions etc</w:t>
            </w:r>
            <w:r w:rsidR="000D3BF2">
              <w:t>.</w:t>
            </w:r>
            <w:r>
              <w:t xml:space="preserve"> for the </w:t>
            </w:r>
            <w:r w:rsidR="000D3BF2">
              <w:t>Adult and Youth P</w:t>
            </w:r>
            <w:r>
              <w:t>anel</w:t>
            </w:r>
            <w:r w:rsidR="000D3BF2">
              <w:t>s</w:t>
            </w:r>
            <w:r>
              <w:t xml:space="preserve">. </w:t>
            </w:r>
          </w:p>
          <w:p w:rsidR="000D3BF2" w:rsidRDefault="000D3BF2"/>
          <w:p w:rsidR="000D3BF2" w:rsidRDefault="00154CF7">
            <w:proofErr w:type="gramStart"/>
            <w:r>
              <w:t xml:space="preserve">b. </w:t>
            </w:r>
            <w:r w:rsidR="002D0E80">
              <w:t xml:space="preserve"> </w:t>
            </w:r>
            <w:r>
              <w:t>Maintain</w:t>
            </w:r>
            <w:proofErr w:type="gramEnd"/>
            <w:r>
              <w:t xml:space="preserve"> an up-to-date database of </w:t>
            </w:r>
            <w:r w:rsidR="000D3BF2">
              <w:t>p</w:t>
            </w:r>
            <w:r>
              <w:t>anel membe</w:t>
            </w:r>
            <w:bookmarkStart w:id="0" w:name="_GoBack"/>
            <w:bookmarkEnd w:id="0"/>
            <w:r>
              <w:t xml:space="preserve">rs, compliant with data protection regulations. </w:t>
            </w:r>
          </w:p>
          <w:p w:rsidR="000D3BF2" w:rsidRDefault="000D3BF2"/>
          <w:p w:rsidR="000D3BF2" w:rsidRDefault="00154CF7">
            <w:proofErr w:type="gramStart"/>
            <w:r>
              <w:t xml:space="preserve">c. </w:t>
            </w:r>
            <w:r w:rsidR="002D0E80">
              <w:t xml:space="preserve"> </w:t>
            </w:r>
            <w:r>
              <w:t>Maintain</w:t>
            </w:r>
            <w:proofErr w:type="gramEnd"/>
            <w:r>
              <w:t xml:space="preserve"> accurate records of </w:t>
            </w:r>
            <w:r w:rsidR="000D3BF2">
              <w:t>p</w:t>
            </w:r>
            <w:r>
              <w:t xml:space="preserve">anel activity, decisions, and feedback. </w:t>
            </w:r>
          </w:p>
          <w:p w:rsidR="000D3BF2" w:rsidRDefault="000D3BF2"/>
          <w:p w:rsidR="000D3BF2" w:rsidRPr="000D3BF2" w:rsidRDefault="00154CF7">
            <w:pPr>
              <w:rPr>
                <w:b/>
                <w:bCs/>
              </w:rPr>
            </w:pPr>
            <w:r w:rsidRPr="000D3BF2">
              <w:rPr>
                <w:b/>
                <w:bCs/>
              </w:rPr>
              <w:t>2.</w:t>
            </w:r>
            <w:r w:rsidR="000D3BF2" w:rsidRPr="000D3BF2">
              <w:rPr>
                <w:b/>
                <w:bCs/>
              </w:rPr>
              <w:t xml:space="preserve"> </w:t>
            </w:r>
            <w:r w:rsidRPr="000D3BF2">
              <w:rPr>
                <w:b/>
                <w:bCs/>
              </w:rPr>
              <w:t xml:space="preserve"> Recruit, induct and support </w:t>
            </w:r>
            <w:r w:rsidR="000D3BF2" w:rsidRPr="000D3BF2">
              <w:rPr>
                <w:b/>
                <w:bCs/>
              </w:rPr>
              <w:t>P</w:t>
            </w:r>
            <w:r w:rsidRPr="000D3BF2">
              <w:rPr>
                <w:b/>
                <w:bCs/>
              </w:rPr>
              <w:t xml:space="preserve">anel members </w:t>
            </w:r>
          </w:p>
          <w:p w:rsidR="000D3BF2" w:rsidRDefault="00154CF7">
            <w:proofErr w:type="gramStart"/>
            <w:r>
              <w:t xml:space="preserve">a. </w:t>
            </w:r>
            <w:r w:rsidR="002D0E80">
              <w:t xml:space="preserve"> </w:t>
            </w:r>
            <w:r w:rsidR="006853AE">
              <w:t>Liaise</w:t>
            </w:r>
            <w:proofErr w:type="gramEnd"/>
            <w:r w:rsidR="006853AE">
              <w:t xml:space="preserve"> with appropriate bodies </w:t>
            </w:r>
            <w:r w:rsidR="0085328E">
              <w:t xml:space="preserve">to </w:t>
            </w:r>
            <w:r>
              <w:t xml:space="preserve">recruit panel members to ensure appropriate geographic, and demographic representation. </w:t>
            </w:r>
          </w:p>
          <w:p w:rsidR="000D3BF2" w:rsidRDefault="000D3BF2"/>
          <w:p w:rsidR="000D3BF2" w:rsidRDefault="00154CF7">
            <w:proofErr w:type="gramStart"/>
            <w:r>
              <w:t xml:space="preserve">b. </w:t>
            </w:r>
            <w:r w:rsidR="002D0E80">
              <w:t xml:space="preserve"> </w:t>
            </w:r>
            <w:r>
              <w:t>Develop</w:t>
            </w:r>
            <w:proofErr w:type="gramEnd"/>
            <w:r>
              <w:t xml:space="preserve"> an induction programme and materials for panel members. </w:t>
            </w:r>
          </w:p>
          <w:p w:rsidR="000D3BF2" w:rsidRDefault="000D3BF2"/>
          <w:p w:rsidR="000D3BF2" w:rsidRDefault="00154CF7">
            <w:proofErr w:type="gramStart"/>
            <w:r>
              <w:t xml:space="preserve">c. </w:t>
            </w:r>
            <w:r w:rsidR="002D0E80">
              <w:t xml:space="preserve"> </w:t>
            </w:r>
            <w:r>
              <w:t>Engage</w:t>
            </w:r>
            <w:proofErr w:type="gramEnd"/>
            <w:r>
              <w:t xml:space="preserve"> regularly with panel members to ensure they feel supported. </w:t>
            </w:r>
          </w:p>
          <w:p w:rsidR="000D3BF2" w:rsidRDefault="000D3BF2"/>
          <w:p w:rsidR="000D3BF2" w:rsidRDefault="002D0E80">
            <w:proofErr w:type="gramStart"/>
            <w:r>
              <w:t>d</w:t>
            </w:r>
            <w:r w:rsidR="00154CF7">
              <w:t xml:space="preserve">. </w:t>
            </w:r>
            <w:r>
              <w:t xml:space="preserve"> </w:t>
            </w:r>
            <w:r w:rsidR="00154CF7">
              <w:t>Deliver</w:t>
            </w:r>
            <w:proofErr w:type="gramEnd"/>
            <w:r w:rsidR="00154CF7">
              <w:t xml:space="preserve"> or facilitate training or other support to enable people to engage. </w:t>
            </w:r>
          </w:p>
          <w:p w:rsidR="000D3BF2" w:rsidRDefault="000D3BF2"/>
          <w:p w:rsidR="000D3BF2" w:rsidRDefault="002D0E80">
            <w:proofErr w:type="gramStart"/>
            <w:r>
              <w:t>e</w:t>
            </w:r>
            <w:r w:rsidR="00154CF7">
              <w:t xml:space="preserve">. </w:t>
            </w:r>
            <w:r>
              <w:t xml:space="preserve"> </w:t>
            </w:r>
            <w:r w:rsidR="00154CF7">
              <w:t>Manage</w:t>
            </w:r>
            <w:proofErr w:type="gramEnd"/>
            <w:r w:rsidR="00154CF7">
              <w:t xml:space="preserve"> a small budget for travel and other panel expenses. </w:t>
            </w:r>
          </w:p>
          <w:p w:rsidR="000D3BF2" w:rsidRDefault="000D3BF2"/>
          <w:p w:rsidR="000D3BF2" w:rsidRPr="002D0E80" w:rsidRDefault="00154CF7">
            <w:pPr>
              <w:rPr>
                <w:b/>
                <w:bCs/>
              </w:rPr>
            </w:pPr>
            <w:r w:rsidRPr="002D0E80">
              <w:rPr>
                <w:b/>
                <w:bCs/>
              </w:rPr>
              <w:t xml:space="preserve">3. Facilitate panel engagement activity </w:t>
            </w:r>
          </w:p>
          <w:p w:rsidR="000D3BF2" w:rsidRDefault="00154CF7">
            <w:proofErr w:type="gramStart"/>
            <w:r>
              <w:t xml:space="preserve">a. </w:t>
            </w:r>
            <w:r w:rsidR="002D0E80">
              <w:t xml:space="preserve"> </w:t>
            </w:r>
            <w:r>
              <w:t>Facilitate</w:t>
            </w:r>
            <w:proofErr w:type="gramEnd"/>
            <w:r>
              <w:t xml:space="preserve"> mechanisms for engagement, </w:t>
            </w:r>
            <w:r w:rsidR="002D0E80">
              <w:t xml:space="preserve">e.g., virtual, or in-person meetings, small focus groups, </w:t>
            </w:r>
            <w:r>
              <w:t>email, phone calls, letters</w:t>
            </w:r>
            <w:r w:rsidR="006853AE">
              <w:t xml:space="preserve">, on-line polling, </w:t>
            </w:r>
            <w:r>
              <w:t xml:space="preserve">etc. </w:t>
            </w:r>
          </w:p>
          <w:p w:rsidR="000D3BF2" w:rsidRDefault="000D3BF2"/>
          <w:p w:rsidR="006C31BB" w:rsidRDefault="00154CF7">
            <w:r>
              <w:t xml:space="preserve">b. Organise larger meetings as needed, including pre and post meetings for panel members if required. </w:t>
            </w:r>
          </w:p>
          <w:p w:rsidR="006C31BB" w:rsidRDefault="006C31BB"/>
          <w:p w:rsidR="006C31BB" w:rsidRDefault="00154CF7">
            <w:r>
              <w:t>c. Act as facilitator during meetings</w:t>
            </w:r>
            <w:r w:rsidR="006C31BB">
              <w:t xml:space="preserve">. </w:t>
            </w:r>
            <w:r>
              <w:t xml:space="preserve"> </w:t>
            </w:r>
          </w:p>
          <w:p w:rsidR="006C31BB" w:rsidRDefault="006C31BB"/>
          <w:p w:rsidR="006C31BB" w:rsidRDefault="00154CF7">
            <w:r>
              <w:t xml:space="preserve">d. Ensure timely feedback to and from the panel. </w:t>
            </w:r>
          </w:p>
          <w:p w:rsidR="006853AE" w:rsidRDefault="006853AE"/>
          <w:p w:rsidR="006853AE" w:rsidRDefault="00F44CBA" w:rsidP="006853AE">
            <w:pPr>
              <w:pStyle w:val="CommentText"/>
            </w:pPr>
            <w:r>
              <w:rPr>
                <w:sz w:val="24"/>
                <w:szCs w:val="24"/>
              </w:rPr>
              <w:t>e</w:t>
            </w:r>
            <w:r w:rsidR="006853AE">
              <w:t>.  K</w:t>
            </w:r>
            <w:r w:rsidR="006853AE" w:rsidRPr="006853AE">
              <w:rPr>
                <w:sz w:val="24"/>
                <w:szCs w:val="24"/>
              </w:rPr>
              <w:t>eep panel members informed of progress on the Strategy and other relevant information</w:t>
            </w:r>
            <w:r w:rsidR="006853AE">
              <w:rPr>
                <w:sz w:val="24"/>
                <w:szCs w:val="24"/>
              </w:rPr>
              <w:t xml:space="preserve"> through a range of effective methods of communication, including </w:t>
            </w:r>
            <w:r w:rsidR="006853AE" w:rsidRPr="006853AE">
              <w:rPr>
                <w:sz w:val="24"/>
                <w:szCs w:val="24"/>
              </w:rPr>
              <w:t>an e-zine</w:t>
            </w:r>
          </w:p>
          <w:p w:rsidR="006853AE" w:rsidRDefault="006853AE"/>
          <w:p w:rsidR="006C31BB" w:rsidRDefault="00154CF7">
            <w:r w:rsidRPr="006C31BB">
              <w:rPr>
                <w:b/>
                <w:bCs/>
              </w:rPr>
              <w:t xml:space="preserve">4. Liaise between the </w:t>
            </w:r>
            <w:r w:rsidR="006C31BB">
              <w:rPr>
                <w:b/>
                <w:bCs/>
              </w:rPr>
              <w:t xml:space="preserve">EVAWG Directorate </w:t>
            </w:r>
            <w:r w:rsidRPr="006C31BB">
              <w:rPr>
                <w:b/>
                <w:bCs/>
              </w:rPr>
              <w:t>and the panel</w:t>
            </w:r>
            <w:r>
              <w:t xml:space="preserve"> </w:t>
            </w:r>
          </w:p>
          <w:p w:rsidR="00BC76E3" w:rsidRDefault="00154CF7">
            <w:proofErr w:type="gramStart"/>
            <w:r>
              <w:t xml:space="preserve">a. </w:t>
            </w:r>
            <w:r w:rsidR="006C31BB">
              <w:t xml:space="preserve"> </w:t>
            </w:r>
            <w:r>
              <w:t>Liaise</w:t>
            </w:r>
            <w:proofErr w:type="gramEnd"/>
            <w:r>
              <w:t xml:space="preserve"> with the </w:t>
            </w:r>
            <w:r w:rsidR="00BC76E3">
              <w:t xml:space="preserve">EVAWG Directorate </w:t>
            </w:r>
            <w:r>
              <w:t xml:space="preserve">to manage engagement activity. </w:t>
            </w:r>
          </w:p>
          <w:p w:rsidR="00BC76E3" w:rsidRDefault="00154CF7">
            <w:proofErr w:type="gramStart"/>
            <w:r>
              <w:t xml:space="preserve">b. </w:t>
            </w:r>
            <w:r w:rsidR="00BC76E3">
              <w:t xml:space="preserve"> </w:t>
            </w:r>
            <w:r>
              <w:t>Facilitate</w:t>
            </w:r>
            <w:proofErr w:type="gramEnd"/>
            <w:r>
              <w:t xml:space="preserve"> communications between the </w:t>
            </w:r>
            <w:r w:rsidR="00BC76E3">
              <w:t xml:space="preserve">EVAWG Directorate </w:t>
            </w:r>
            <w:r>
              <w:t>and the panel.</w:t>
            </w:r>
          </w:p>
          <w:p w:rsidR="00BC76E3" w:rsidRDefault="00154CF7">
            <w:proofErr w:type="gramStart"/>
            <w:r>
              <w:lastRenderedPageBreak/>
              <w:t xml:space="preserve">c. </w:t>
            </w:r>
            <w:r w:rsidR="00BC76E3">
              <w:t xml:space="preserve"> </w:t>
            </w:r>
            <w:r>
              <w:t>Ensure</w:t>
            </w:r>
            <w:proofErr w:type="gramEnd"/>
            <w:r>
              <w:t xml:space="preserve"> that both parties are satisfied with the process. </w:t>
            </w:r>
          </w:p>
          <w:p w:rsidR="00BC76E3" w:rsidRDefault="00154CF7">
            <w:proofErr w:type="gramStart"/>
            <w:r>
              <w:t xml:space="preserve">d. </w:t>
            </w:r>
            <w:r w:rsidR="00BC76E3">
              <w:t xml:space="preserve"> </w:t>
            </w:r>
            <w:r>
              <w:t>Attend</w:t>
            </w:r>
            <w:proofErr w:type="gramEnd"/>
            <w:r>
              <w:t xml:space="preserve"> meetings as required. </w:t>
            </w:r>
          </w:p>
          <w:p w:rsidR="00BC76E3" w:rsidRDefault="00154CF7">
            <w:proofErr w:type="gramStart"/>
            <w:r>
              <w:t xml:space="preserve">e. </w:t>
            </w:r>
            <w:r w:rsidR="00BC76E3">
              <w:t xml:space="preserve"> </w:t>
            </w:r>
            <w:r>
              <w:t>Promote</w:t>
            </w:r>
            <w:proofErr w:type="gramEnd"/>
            <w:r>
              <w:t xml:space="preserve"> and represent the work of the panel. </w:t>
            </w:r>
          </w:p>
          <w:p w:rsidR="00BC76E3" w:rsidRDefault="00BC76E3"/>
          <w:p w:rsidR="00816312" w:rsidRDefault="00816312"/>
          <w:p w:rsidR="00BC76E3" w:rsidRPr="00BC76E3" w:rsidRDefault="00154CF7">
            <w:pPr>
              <w:rPr>
                <w:b/>
                <w:bCs/>
              </w:rPr>
            </w:pPr>
            <w:r w:rsidRPr="00BC76E3">
              <w:rPr>
                <w:b/>
                <w:bCs/>
              </w:rPr>
              <w:t xml:space="preserve">Other requirements </w:t>
            </w:r>
          </w:p>
          <w:p w:rsidR="00BC76E3" w:rsidRDefault="00154CF7" w:rsidP="00627FD7">
            <w:pPr>
              <w:numPr>
                <w:ilvl w:val="0"/>
                <w:numId w:val="7"/>
              </w:numPr>
            </w:pPr>
            <w:r>
              <w:t xml:space="preserve">Willing to work flexible hours and travel across </w:t>
            </w:r>
            <w:r w:rsidR="00BC76E3">
              <w:t xml:space="preserve">Northern Ireland (if required) using </w:t>
            </w:r>
            <w:r>
              <w:t xml:space="preserve">own transport. </w:t>
            </w:r>
            <w:r w:rsidR="00BC76E3">
              <w:t xml:space="preserve"> </w:t>
            </w:r>
          </w:p>
          <w:p w:rsidR="00BC76E3" w:rsidRDefault="00154CF7" w:rsidP="00627FD7">
            <w:pPr>
              <w:numPr>
                <w:ilvl w:val="0"/>
                <w:numId w:val="7"/>
              </w:numPr>
            </w:pPr>
            <w:r>
              <w:t xml:space="preserve">Actively promote the principles of equal opportunities, celebrate diversity and challenge discriminatory practice. </w:t>
            </w:r>
          </w:p>
          <w:p w:rsidR="00BC76E3" w:rsidRDefault="00154CF7" w:rsidP="00627FD7">
            <w:pPr>
              <w:numPr>
                <w:ilvl w:val="0"/>
                <w:numId w:val="7"/>
              </w:numPr>
            </w:pPr>
            <w:r>
              <w:t xml:space="preserve">Act in a manner that contributes to a positive and credible public profile for </w:t>
            </w:r>
            <w:r w:rsidR="00BC76E3">
              <w:t xml:space="preserve">the EVAWG Directorate </w:t>
            </w:r>
          </w:p>
          <w:p w:rsidR="00BC76E3" w:rsidRDefault="00154CF7" w:rsidP="00627FD7">
            <w:pPr>
              <w:numPr>
                <w:ilvl w:val="0"/>
                <w:numId w:val="7"/>
              </w:numPr>
            </w:pPr>
            <w:r>
              <w:t xml:space="preserve">Take part in training and personal development and participate in </w:t>
            </w:r>
            <w:r w:rsidR="00BC76E3">
              <w:t xml:space="preserve">the EVAWG Directorate </w:t>
            </w:r>
            <w:r>
              <w:t xml:space="preserve">team meetings, staff development, and reviews. </w:t>
            </w:r>
          </w:p>
          <w:p w:rsidR="000D3BF2" w:rsidRDefault="00154CF7" w:rsidP="00627FD7">
            <w:pPr>
              <w:numPr>
                <w:ilvl w:val="0"/>
                <w:numId w:val="7"/>
              </w:numPr>
            </w:pPr>
            <w:r>
              <w:t xml:space="preserve">Undertake any </w:t>
            </w:r>
            <w:r w:rsidR="00627FD7">
              <w:t xml:space="preserve">such </w:t>
            </w:r>
            <w:r>
              <w:t xml:space="preserve">other duties </w:t>
            </w:r>
            <w:r w:rsidR="00627FD7">
              <w:t>associated with development of the Strategy as may from time to time be required.</w:t>
            </w:r>
          </w:p>
          <w:p w:rsidR="000D3BF2" w:rsidRDefault="000D3BF2"/>
          <w:p w:rsidR="002D64EC" w:rsidRDefault="00154CF7">
            <w:r>
              <w:t>This is not a final and complete statement of the duties attached to this post which may need to be amended from time to time in accordance with the changing needs of</w:t>
            </w:r>
            <w:r w:rsidR="000D3BF2">
              <w:t xml:space="preserve"> the EVAWG Directorate and TEO Ministers</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C614A1">
        <w:tc>
          <w:tcPr>
            <w:tcW w:w="8364" w:type="dxa"/>
            <w:shd w:val="clear" w:color="auto" w:fill="auto"/>
          </w:tcPr>
          <w:p w:rsidR="002D64EC" w:rsidRDefault="002D64EC"/>
          <w:p w:rsidR="003D1CDC" w:rsidRPr="003D1CDC" w:rsidRDefault="0085328E" w:rsidP="00DD7DF1">
            <w:pPr>
              <w:numPr>
                <w:ilvl w:val="0"/>
                <w:numId w:val="4"/>
              </w:numPr>
              <w:shd w:val="clear" w:color="auto" w:fill="FFFFFF"/>
              <w:rPr>
                <w:color w:val="202124"/>
                <w:lang w:eastAsia="en-GB"/>
              </w:rPr>
            </w:pPr>
            <w:r>
              <w:t xml:space="preserve">Prior experience of facilitating direct citizen engagement, including facilitating participation by young people in policy-making or public discourse. </w:t>
            </w:r>
          </w:p>
          <w:p w:rsidR="0085328E" w:rsidRDefault="003D1CDC" w:rsidP="00DD7DF1">
            <w:pPr>
              <w:numPr>
                <w:ilvl w:val="0"/>
                <w:numId w:val="4"/>
              </w:numPr>
              <w:shd w:val="clear" w:color="auto" w:fill="FFFFFF"/>
              <w:rPr>
                <w:color w:val="202124"/>
                <w:lang w:eastAsia="en-GB"/>
              </w:rPr>
            </w:pPr>
            <w:r>
              <w:t xml:space="preserve">Prior </w:t>
            </w:r>
            <w:r w:rsidR="0085328E">
              <w:t xml:space="preserve">experience and a good understanding of ethical practice and participant safety in facilitating engagement </w:t>
            </w:r>
            <w:r>
              <w:t xml:space="preserve">with </w:t>
            </w:r>
            <w:r w:rsidR="0085328E">
              <w:t>vulnerable adults and of young people in relation to sensitive issues.</w:t>
            </w:r>
          </w:p>
          <w:p w:rsidR="00167BF7" w:rsidRPr="00DD7DF1" w:rsidRDefault="00DD7DF1" w:rsidP="00DD7DF1">
            <w:pPr>
              <w:numPr>
                <w:ilvl w:val="0"/>
                <w:numId w:val="4"/>
              </w:numPr>
              <w:shd w:val="clear" w:color="auto" w:fill="FFFFFF"/>
              <w:rPr>
                <w:color w:val="202124"/>
                <w:lang w:eastAsia="en-GB"/>
              </w:rPr>
            </w:pPr>
            <w:r w:rsidRPr="00DD7DF1">
              <w:rPr>
                <w:color w:val="202124"/>
              </w:rPr>
              <w:t xml:space="preserve">The </w:t>
            </w:r>
            <w:r w:rsidR="00B21323">
              <w:rPr>
                <w:color w:val="202124"/>
              </w:rPr>
              <w:t>c</w:t>
            </w:r>
            <w:r w:rsidR="00167BF7" w:rsidRPr="00DD7DF1">
              <w:rPr>
                <w:color w:val="202124"/>
              </w:rPr>
              <w:t xml:space="preserve">oordinator must have </w:t>
            </w:r>
            <w:r w:rsidR="00B21323">
              <w:rPr>
                <w:color w:val="202124"/>
              </w:rPr>
              <w:t xml:space="preserve">excellent </w:t>
            </w:r>
            <w:r w:rsidR="00167BF7" w:rsidRPr="00DD7DF1">
              <w:rPr>
                <w:color w:val="202124"/>
              </w:rPr>
              <w:t xml:space="preserve">organisational skills </w:t>
            </w:r>
            <w:r w:rsidR="00AC5CF4" w:rsidRPr="00DD7DF1">
              <w:rPr>
                <w:color w:val="2C2C36"/>
              </w:rPr>
              <w:t>for </w:t>
            </w:r>
            <w:r w:rsidR="00AC5CF4" w:rsidRPr="00DD7DF1">
              <w:rPr>
                <w:rStyle w:val="Strong"/>
                <w:b w:val="0"/>
                <w:bCs w:val="0"/>
                <w:color w:val="2C2C36"/>
              </w:rPr>
              <w:t>planning out objectives, schedules, and meetings</w:t>
            </w:r>
            <w:r w:rsidR="00AC5CF4" w:rsidRPr="00DD7DF1">
              <w:rPr>
                <w:color w:val="202124"/>
              </w:rPr>
              <w:t xml:space="preserve"> </w:t>
            </w:r>
            <w:r w:rsidR="00167BF7" w:rsidRPr="00DD7DF1">
              <w:rPr>
                <w:color w:val="202124"/>
              </w:rPr>
              <w:t>with a</w:t>
            </w:r>
            <w:r w:rsidR="00AC5CF4">
              <w:rPr>
                <w:color w:val="202124"/>
              </w:rPr>
              <w:t>n</w:t>
            </w:r>
            <w:r w:rsidR="00167BF7" w:rsidRPr="00DD7DF1">
              <w:rPr>
                <w:color w:val="202124"/>
              </w:rPr>
              <w:t xml:space="preserve"> ability to </w:t>
            </w:r>
            <w:r w:rsidR="00B21323">
              <w:rPr>
                <w:color w:val="202124"/>
              </w:rPr>
              <w:t>influence others</w:t>
            </w:r>
            <w:r w:rsidR="00167BF7" w:rsidRPr="00DD7DF1">
              <w:rPr>
                <w:color w:val="202124"/>
              </w:rPr>
              <w:t>.</w:t>
            </w:r>
          </w:p>
          <w:p w:rsidR="00167BF7" w:rsidRPr="00DD7DF1" w:rsidRDefault="00167BF7" w:rsidP="00DD7DF1">
            <w:pPr>
              <w:pStyle w:val="trt0xe"/>
              <w:numPr>
                <w:ilvl w:val="0"/>
                <w:numId w:val="4"/>
              </w:numPr>
              <w:shd w:val="clear" w:color="auto" w:fill="FFFFFF"/>
              <w:spacing w:before="0" w:beforeAutospacing="0" w:after="60" w:afterAutospacing="0"/>
              <w:rPr>
                <w:color w:val="202124"/>
              </w:rPr>
            </w:pPr>
            <w:r w:rsidRPr="00DD7DF1">
              <w:rPr>
                <w:color w:val="202124"/>
              </w:rPr>
              <w:t xml:space="preserve">Ability to effectively multi-task and </w:t>
            </w:r>
            <w:r w:rsidR="00DD7DF1">
              <w:rPr>
                <w:color w:val="202124"/>
              </w:rPr>
              <w:t xml:space="preserve">manage </w:t>
            </w:r>
            <w:r w:rsidRPr="00DD7DF1">
              <w:rPr>
                <w:color w:val="202124"/>
              </w:rPr>
              <w:t xml:space="preserve">multiple responsibilities at </w:t>
            </w:r>
            <w:r w:rsidR="00DD7DF1">
              <w:rPr>
                <w:color w:val="202124"/>
              </w:rPr>
              <w:t>any one time</w:t>
            </w:r>
            <w:r w:rsidRPr="00DD7DF1">
              <w:rPr>
                <w:color w:val="202124"/>
              </w:rPr>
              <w:t>.</w:t>
            </w:r>
          </w:p>
          <w:p w:rsidR="00167BF7" w:rsidRDefault="00167BF7" w:rsidP="00DD7DF1">
            <w:pPr>
              <w:pStyle w:val="trt0xe"/>
              <w:numPr>
                <w:ilvl w:val="0"/>
                <w:numId w:val="4"/>
              </w:numPr>
              <w:shd w:val="clear" w:color="auto" w:fill="FFFFFF"/>
              <w:spacing w:before="0" w:beforeAutospacing="0" w:after="60" w:afterAutospacing="0"/>
              <w:rPr>
                <w:color w:val="202124"/>
              </w:rPr>
            </w:pPr>
            <w:r w:rsidRPr="00DD7DF1">
              <w:rPr>
                <w:color w:val="202124"/>
              </w:rPr>
              <w:t xml:space="preserve">Have a keen attention to detail for ensuring the project meets all the business' </w:t>
            </w:r>
            <w:r w:rsidR="00B21323">
              <w:rPr>
                <w:color w:val="202124"/>
              </w:rPr>
              <w:t xml:space="preserve">objectives </w:t>
            </w:r>
            <w:r w:rsidRPr="00DD7DF1">
              <w:rPr>
                <w:color w:val="202124"/>
              </w:rPr>
              <w:t>and goals.</w:t>
            </w:r>
          </w:p>
          <w:p w:rsidR="00DD7DF1" w:rsidRDefault="00DD7DF1" w:rsidP="00DD7DF1">
            <w:pPr>
              <w:numPr>
                <w:ilvl w:val="0"/>
                <w:numId w:val="4"/>
              </w:numPr>
              <w:shd w:val="clear" w:color="auto" w:fill="FEFEFE"/>
              <w:ind w:left="714" w:hanging="357"/>
              <w:rPr>
                <w:color w:val="2C2C36"/>
                <w:lang w:eastAsia="en-GB"/>
              </w:rPr>
            </w:pPr>
            <w:r w:rsidRPr="00DD7DF1">
              <w:rPr>
                <w:color w:val="2C2C36"/>
              </w:rPr>
              <w:t>Excellent </w:t>
            </w:r>
            <w:r w:rsidR="00B21323">
              <w:rPr>
                <w:color w:val="2C2C36"/>
              </w:rPr>
              <w:t xml:space="preserve">oral </w:t>
            </w:r>
            <w:r w:rsidRPr="00DD7DF1">
              <w:rPr>
                <w:rStyle w:val="Strong"/>
                <w:b w:val="0"/>
                <w:bCs w:val="0"/>
                <w:color w:val="2C2C36"/>
              </w:rPr>
              <w:t>communication skills</w:t>
            </w:r>
            <w:r w:rsidRPr="00DD7DF1">
              <w:rPr>
                <w:color w:val="2C2C36"/>
              </w:rPr>
              <w:t xml:space="preserve"> with an ability to lead, guide, and </w:t>
            </w:r>
            <w:r w:rsidR="00B21323">
              <w:rPr>
                <w:color w:val="2C2C36"/>
              </w:rPr>
              <w:t xml:space="preserve">be persuasive in putting their case forward </w:t>
            </w:r>
          </w:p>
          <w:p w:rsidR="003D1CDC" w:rsidRPr="003D1CDC" w:rsidRDefault="00DD7DF1" w:rsidP="00DD486F">
            <w:pPr>
              <w:numPr>
                <w:ilvl w:val="0"/>
                <w:numId w:val="4"/>
              </w:numPr>
              <w:shd w:val="clear" w:color="auto" w:fill="FEFEFE"/>
              <w:ind w:left="714" w:hanging="357"/>
            </w:pPr>
            <w:r w:rsidRPr="003D1CDC">
              <w:rPr>
                <w:color w:val="2C2C36"/>
              </w:rPr>
              <w:t xml:space="preserve">Excellent writing skills to present </w:t>
            </w:r>
            <w:r w:rsidR="00AC5CF4" w:rsidRPr="003D1CDC">
              <w:rPr>
                <w:color w:val="2C2C36"/>
              </w:rPr>
              <w:t xml:space="preserve">papers to the panels and </w:t>
            </w:r>
            <w:r w:rsidRPr="003D1CDC">
              <w:rPr>
                <w:color w:val="2C2C36"/>
              </w:rPr>
              <w:t>reports to senior management.</w:t>
            </w:r>
          </w:p>
          <w:p w:rsidR="003D1CDC" w:rsidRDefault="003D1CDC" w:rsidP="00DD486F">
            <w:pPr>
              <w:numPr>
                <w:ilvl w:val="0"/>
                <w:numId w:val="4"/>
              </w:numPr>
              <w:shd w:val="clear" w:color="auto" w:fill="FEFEFE"/>
              <w:ind w:left="714" w:hanging="357"/>
            </w:pPr>
            <w:r>
              <w:rPr>
                <w:color w:val="2C2C36"/>
              </w:rPr>
              <w:t>B</w:t>
            </w:r>
            <w:r>
              <w:t xml:space="preserve">e able to use electronic communication methods, including social media, to engage young people and enable them to participate in engagement processes. </w:t>
            </w:r>
          </w:p>
          <w:p w:rsidR="00DD7DF1" w:rsidRPr="00AC5CF4" w:rsidRDefault="00DD7DF1" w:rsidP="00AC5CF4">
            <w:pPr>
              <w:numPr>
                <w:ilvl w:val="0"/>
                <w:numId w:val="4"/>
              </w:numPr>
              <w:shd w:val="clear" w:color="auto" w:fill="FEFEFE"/>
              <w:ind w:left="714" w:hanging="357"/>
              <w:rPr>
                <w:color w:val="2C2C36"/>
                <w:lang w:eastAsia="en-GB"/>
              </w:rPr>
            </w:pPr>
            <w:r>
              <w:rPr>
                <w:color w:val="2C2C36"/>
              </w:rPr>
              <w:t xml:space="preserve">Excellent inter-personal skills to develop and maintain productive relationships both internally and externally. </w:t>
            </w:r>
          </w:p>
          <w:p w:rsidR="00DD7DF1" w:rsidRPr="00DD7DF1" w:rsidRDefault="00DD7DF1" w:rsidP="00DD7DF1">
            <w:pPr>
              <w:numPr>
                <w:ilvl w:val="0"/>
                <w:numId w:val="4"/>
              </w:numPr>
              <w:shd w:val="clear" w:color="auto" w:fill="FEFEFE"/>
              <w:ind w:left="714" w:hanging="357"/>
              <w:rPr>
                <w:color w:val="2C2C36"/>
              </w:rPr>
            </w:pPr>
            <w:r w:rsidRPr="00DD7DF1">
              <w:rPr>
                <w:color w:val="2C2C36"/>
              </w:rPr>
              <w:lastRenderedPageBreak/>
              <w:t xml:space="preserve">Goal-driven, </w:t>
            </w:r>
            <w:r w:rsidR="00AC5CF4">
              <w:rPr>
                <w:color w:val="2C2C36"/>
              </w:rPr>
              <w:t>self-starter</w:t>
            </w:r>
            <w:r w:rsidRPr="00DD7DF1">
              <w:rPr>
                <w:color w:val="2C2C36"/>
              </w:rPr>
              <w:t>, </w:t>
            </w:r>
            <w:r w:rsidRPr="00DD7DF1">
              <w:rPr>
                <w:rStyle w:val="Strong"/>
                <w:b w:val="0"/>
                <w:bCs w:val="0"/>
                <w:color w:val="2C2C36"/>
              </w:rPr>
              <w:t>able to meet strict deadlines</w:t>
            </w:r>
            <w:r w:rsidRPr="00DD7DF1">
              <w:rPr>
                <w:color w:val="2C2C36"/>
              </w:rPr>
              <w:t> and work well under pressure</w:t>
            </w:r>
            <w:r w:rsidR="005226BC">
              <w:rPr>
                <w:color w:val="2C2C36"/>
              </w:rPr>
              <w:t>.</w:t>
            </w:r>
          </w:p>
          <w:p w:rsidR="00DD7DF1" w:rsidRPr="003D1CDC" w:rsidRDefault="00DD7DF1" w:rsidP="00DD486F">
            <w:pPr>
              <w:numPr>
                <w:ilvl w:val="0"/>
                <w:numId w:val="4"/>
              </w:numPr>
              <w:shd w:val="clear" w:color="auto" w:fill="FFFFFF"/>
              <w:ind w:left="714" w:hanging="357"/>
              <w:rPr>
                <w:color w:val="202124"/>
              </w:rPr>
            </w:pPr>
            <w:r w:rsidRPr="003D1CDC">
              <w:rPr>
                <w:color w:val="2C2C36"/>
              </w:rPr>
              <w:t>Familiar with </w:t>
            </w:r>
            <w:r w:rsidRPr="003D1CDC">
              <w:rPr>
                <w:rStyle w:val="Strong"/>
                <w:b w:val="0"/>
                <w:bCs w:val="0"/>
                <w:color w:val="2C2C36"/>
              </w:rPr>
              <w:t>Microsoft Office and perfor</w:t>
            </w:r>
            <w:r w:rsidRPr="003D1CDC">
              <w:rPr>
                <w:color w:val="2C2C36"/>
              </w:rPr>
              <w:t>ming digital administrative tasks</w:t>
            </w:r>
            <w:r w:rsidR="005226BC" w:rsidRPr="003D1CDC">
              <w:rPr>
                <w:color w:val="2C2C36"/>
              </w:rPr>
              <w:t>.</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2D64EC" w:rsidTr="00C614A1">
        <w:tc>
          <w:tcPr>
            <w:tcW w:w="7087" w:type="dxa"/>
            <w:shd w:val="clear" w:color="auto" w:fill="auto"/>
          </w:tcPr>
          <w:p w:rsidR="002D64EC" w:rsidRDefault="002D64EC"/>
          <w:p w:rsidR="002D64EC" w:rsidRDefault="00C65560">
            <w:r>
              <w:t>Jane McCarthy</w:t>
            </w:r>
            <w:r w:rsidR="002D7780">
              <w:t xml:space="preserve"> for day-to-day </w:t>
            </w:r>
            <w:r w:rsidR="009F67FE">
              <w:t xml:space="preserve">business matters  </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BE0687" w:rsidTr="00C614A1">
        <w:tc>
          <w:tcPr>
            <w:tcW w:w="7087" w:type="dxa"/>
            <w:shd w:val="clear" w:color="auto" w:fill="auto"/>
          </w:tcPr>
          <w:p w:rsidR="00BE0687" w:rsidRDefault="00BE0687"/>
          <w:p w:rsidR="00BE0687" w:rsidRDefault="0051783C">
            <w:r>
              <w:t>Rosemary Fennell</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4C6545" w:rsidRPr="00FC5D2E" w:rsidTr="00C614A1">
        <w:tc>
          <w:tcPr>
            <w:tcW w:w="8698" w:type="dxa"/>
            <w:shd w:val="clear" w:color="auto" w:fill="auto"/>
          </w:tcPr>
          <w:p w:rsidR="004C6545" w:rsidRDefault="002F1E3C">
            <w:r w:rsidRPr="002F1E3C">
              <w:t xml:space="preserve">EVAWG will benefit from this opportunity by </w:t>
            </w:r>
            <w:r>
              <w:t>sharing the skills of the individual in their approach to establish and manage a diverse range of stakeholders in a challenging environment and subject matter to deliver agreed objectives.</w:t>
            </w:r>
            <w:r w:rsidR="004B3D90">
              <w:t xml:space="preserve">  EVAWG will also benefit in that the reference panel approach will be an important tool for making sure that the Strategy is grounded in lived experience, as requested by Ministers and the TEO Committee.</w:t>
            </w:r>
          </w:p>
          <w:p w:rsidR="002F1E3C" w:rsidRDefault="002F1E3C"/>
          <w:p w:rsidR="004B3D90" w:rsidRPr="004B3D90" w:rsidRDefault="002F1E3C" w:rsidP="004B3D90">
            <w:pPr>
              <w:pStyle w:val="CommentText"/>
              <w:rPr>
                <w:sz w:val="24"/>
                <w:szCs w:val="24"/>
              </w:rPr>
            </w:pPr>
            <w:r w:rsidRPr="004B3D90">
              <w:rPr>
                <w:sz w:val="24"/>
                <w:szCs w:val="24"/>
              </w:rPr>
              <w:t xml:space="preserve">The individual will benefit from working at the heart of central government in Northern Ireland on a key </w:t>
            </w:r>
            <w:r w:rsidR="00CE05EB" w:rsidRPr="004B3D90">
              <w:rPr>
                <w:sz w:val="24"/>
                <w:szCs w:val="24"/>
              </w:rPr>
              <w:t xml:space="preserve">Executive </w:t>
            </w:r>
            <w:r w:rsidRPr="004B3D90">
              <w:rPr>
                <w:sz w:val="24"/>
                <w:szCs w:val="24"/>
              </w:rPr>
              <w:t>Ministerial objective, and from being exposed to TEO Ministers during written and oral briefings and meetings.</w:t>
            </w:r>
            <w:r w:rsidR="004B3D90" w:rsidRPr="004B3D90">
              <w:rPr>
                <w:sz w:val="24"/>
                <w:szCs w:val="24"/>
              </w:rPr>
              <w:t xml:space="preserve">  The individual (and their organisation) will gain an increased understanding of the wider governmental policy environment.</w:t>
            </w:r>
          </w:p>
          <w:p w:rsidR="002F1E3C" w:rsidRDefault="002F1E3C"/>
          <w:p w:rsidR="002D5E80" w:rsidRDefault="00CE05EB" w:rsidP="004B3D90">
            <w:pPr>
              <w:pStyle w:val="CommentText"/>
              <w:rPr>
                <w:sz w:val="24"/>
                <w:szCs w:val="24"/>
              </w:rPr>
            </w:pPr>
            <w:r w:rsidRPr="004B3D90">
              <w:rPr>
                <w:sz w:val="24"/>
                <w:szCs w:val="24"/>
              </w:rPr>
              <w:t>The individual’s organisation will benefit from the learning gained through this opportunity on the development of front-line Executive policy in a key area, and in this case, the bottom</w:t>
            </w:r>
            <w:r w:rsidR="004B3D90" w:rsidRPr="004B3D90">
              <w:rPr>
                <w:sz w:val="24"/>
                <w:szCs w:val="24"/>
              </w:rPr>
              <w:t>-</w:t>
            </w:r>
            <w:r w:rsidRPr="004B3D90">
              <w:rPr>
                <w:sz w:val="24"/>
                <w:szCs w:val="24"/>
              </w:rPr>
              <w:t>up approach, that can aid the organisation to develop their inter-linking work to complement the Executive’s policy and work programmes.</w:t>
            </w:r>
            <w:r w:rsidR="004B3D90" w:rsidRPr="004B3D90">
              <w:rPr>
                <w:sz w:val="24"/>
                <w:szCs w:val="24"/>
              </w:rPr>
              <w:t xml:space="preserve">  </w:t>
            </w:r>
          </w:p>
          <w:p w:rsidR="004B3D90" w:rsidRPr="002F1E3C" w:rsidRDefault="004B3D90" w:rsidP="004B3D90">
            <w:pPr>
              <w:pStyle w:val="CommentText"/>
            </w:pPr>
          </w:p>
          <w:p w:rsidR="003735E0" w:rsidRPr="002F1E3C" w:rsidRDefault="003735E0"/>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rsidP="0051783C">
      <w:pPr>
        <w:ind w:left="300"/>
        <w:rPr>
          <w:lang w:val="en-US"/>
        </w:rPr>
      </w:pPr>
      <w:r>
        <w:t xml:space="preserve">Please provide details of the likely start date, duration, location, </w:t>
      </w:r>
      <w:r w:rsidR="00BB7E71">
        <w:t xml:space="preserve">form of transport required, </w:t>
      </w:r>
      <w:r>
        <w:t>resources (i.e.</w:t>
      </w:r>
      <w:r w:rsidR="0051783C">
        <w:t>,</w:t>
      </w:r>
      <w:r>
        <w:rPr>
          <w:lang w:val="en-US"/>
        </w:rPr>
        <w:t xml:space="preserve"> desk, PC, etc.) and funding arrangements for the opportunity.</w:t>
      </w:r>
    </w:p>
    <w:p w:rsidR="002A0043" w:rsidRDefault="002A0043">
      <w:pPr>
        <w:rPr>
          <w:lang w:val="en-US"/>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246E1" w:rsidRPr="00437CCD" w:rsidTr="00C614A1">
        <w:tc>
          <w:tcPr>
            <w:tcW w:w="8789" w:type="dxa"/>
            <w:shd w:val="clear" w:color="auto" w:fill="auto"/>
          </w:tcPr>
          <w:p w:rsidR="005246E1" w:rsidRPr="00437CCD" w:rsidRDefault="006C3B3A">
            <w:pPr>
              <w:rPr>
                <w:lang w:val="en-US"/>
              </w:rPr>
            </w:pPr>
            <w:r w:rsidRPr="00437CCD">
              <w:rPr>
                <w:b/>
                <w:lang w:val="en-US"/>
              </w:rPr>
              <w:lastRenderedPageBreak/>
              <w:t>Start Date</w:t>
            </w:r>
            <w:r w:rsidRPr="00437CCD">
              <w:rPr>
                <w:lang w:val="en-US"/>
              </w:rPr>
              <w:t>:</w:t>
            </w:r>
            <w:r w:rsidR="0051783C">
              <w:rPr>
                <w:lang w:val="en-US"/>
              </w:rPr>
              <w:t xml:space="preserve">  </w:t>
            </w:r>
            <w:r w:rsidR="00340E64">
              <w:rPr>
                <w:lang w:val="en-US"/>
              </w:rPr>
              <w:t>As soon as possible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51783C">
              <w:rPr>
                <w:lang w:val="en-US"/>
              </w:rPr>
              <w:t xml:space="preserve">  9 months with option to extend for a further 12 months</w:t>
            </w:r>
            <w:r w:rsidR="00944FB0">
              <w:rPr>
                <w:lang w:val="en-US"/>
              </w:rPr>
              <w:t xml:space="preserve"> </w:t>
            </w:r>
            <w:r w:rsidR="00944FB0" w:rsidRPr="00944FB0">
              <w:rPr>
                <w:lang w:val="en-US"/>
              </w:rPr>
              <w:t>(part-time working may also be considered)</w:t>
            </w:r>
            <w:r w:rsidR="00944FB0">
              <w:rPr>
                <w:lang w:val="en-US"/>
              </w:rPr>
              <w:t>.</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51783C">
              <w:rPr>
                <w:lang w:val="en-US"/>
              </w:rPr>
              <w:t xml:space="preserve"> Castle Buildings when public health advice allows, otherwise working from home.  Successful candidate must have access to a form of transport as some travel within Northern Ireland may be required.</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51783C">
              <w:rPr>
                <w:lang w:val="en-US"/>
              </w:rPr>
              <w:t xml:space="preserve">  Whilst in the office, a desk and IT equipment will be provided by the Host</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51783C">
              <w:rPr>
                <w:lang w:val="en-US"/>
              </w:rPr>
              <w:t xml:space="preserve">  </w:t>
            </w:r>
            <w:r w:rsidR="00C614A1">
              <w:rPr>
                <w:lang w:val="en-US"/>
              </w:rPr>
              <w:t>The EVAWG Directorate will cover the cost of the successful candidate</w:t>
            </w:r>
            <w:r w:rsidR="005D1D11">
              <w:rPr>
                <w:lang w:val="en-US"/>
              </w:rPr>
              <w:t>’</w:t>
            </w:r>
            <w:r w:rsidR="00C614A1">
              <w:rPr>
                <w:lang w:val="en-US"/>
              </w:rPr>
              <w:t xml:space="preserve">s </w:t>
            </w:r>
            <w:r w:rsidR="00167BF7">
              <w:rPr>
                <w:lang w:val="en-US"/>
              </w:rPr>
              <w:t xml:space="preserve">gross salary costs within the range £39,748 to £42,639 plus </w:t>
            </w:r>
            <w:r w:rsidR="009649BD">
              <w:rPr>
                <w:lang w:val="en-US"/>
              </w:rPr>
              <w:t>all employer costs</w:t>
            </w:r>
            <w:r w:rsidR="00167BF7">
              <w:rPr>
                <w:lang w:val="en-US"/>
              </w:rPr>
              <w:t>.</w:t>
            </w:r>
            <w:r w:rsidR="00C614A1">
              <w:rPr>
                <w:lang w:val="en-US"/>
              </w:rPr>
              <w:t xml:space="preserve"> </w:t>
            </w:r>
          </w:p>
          <w:p w:rsidR="006C3B3A" w:rsidRPr="00437CCD" w:rsidRDefault="006C3B3A">
            <w:pPr>
              <w:rPr>
                <w:lang w:val="en-US"/>
              </w:rPr>
            </w:pPr>
          </w:p>
          <w:p w:rsidR="00944FB0" w:rsidRDefault="006C3B3A">
            <w:r w:rsidRPr="00437CCD">
              <w:rPr>
                <w:b/>
                <w:lang w:val="en-US"/>
              </w:rPr>
              <w:t>Further information</w:t>
            </w:r>
            <w:r w:rsidRPr="00437CCD">
              <w:rPr>
                <w:lang w:val="en-US"/>
              </w:rPr>
              <w:t>:</w:t>
            </w:r>
            <w:r w:rsidR="00167BF7">
              <w:rPr>
                <w:lang w:val="en-US"/>
              </w:rPr>
              <w:t xml:space="preserve">  Travel and subsistence costs associated with the role will be </w:t>
            </w:r>
            <w:r w:rsidR="008A2602">
              <w:rPr>
                <w:lang w:val="en-US"/>
              </w:rPr>
              <w:t>me</w:t>
            </w:r>
            <w:r w:rsidR="00167BF7">
              <w:rPr>
                <w:lang w:val="en-US"/>
              </w:rPr>
              <w:t xml:space="preserve">t.   </w:t>
            </w:r>
            <w:r w:rsidR="008A2602">
              <w:rPr>
                <w:lang w:val="en-US"/>
              </w:rPr>
              <w:t xml:space="preserve">Reasonable </w:t>
            </w:r>
            <w:r w:rsidR="004B3D90">
              <w:t>training costs associated with the post will also be provided by the host</w:t>
            </w:r>
            <w:r w:rsidR="008A2602">
              <w:t>.</w:t>
            </w:r>
            <w:r w:rsidR="00771245">
              <w:t xml:space="preserve">  </w:t>
            </w:r>
          </w:p>
          <w:p w:rsidR="00771245" w:rsidRDefault="00771245"/>
          <w:p w:rsidR="00771245" w:rsidRPr="00771245" w:rsidRDefault="00771245">
            <w:r>
              <w:t xml:space="preserve">For further details please contact Chris </w:t>
            </w:r>
            <w:proofErr w:type="spellStart"/>
            <w:r>
              <w:t>Haugh</w:t>
            </w:r>
            <w:proofErr w:type="spellEnd"/>
            <w:r>
              <w:t xml:space="preserve"> by email at: </w:t>
            </w:r>
            <w:hyperlink r:id="rId9" w:history="1">
              <w:r w:rsidRPr="003D25A1">
                <w:rPr>
                  <w:rStyle w:val="Hyperlink"/>
                </w:rPr>
                <w:t>Chris.Haugh@executiveoffice-ni.gov.uk</w:t>
              </w:r>
            </w:hyperlink>
            <w: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App</w:t>
            </w:r>
            <w:r w:rsidR="00340E64">
              <w:t xml:space="preserve">lications must be submitted by </w:t>
            </w:r>
            <w:r w:rsidR="00771245">
              <w:rPr>
                <w:b/>
                <w:u w:val="single"/>
              </w:rPr>
              <w:t>4.00pm on Thursday 11</w:t>
            </w:r>
            <w:r w:rsidR="00340E64" w:rsidRPr="00340E64">
              <w:rPr>
                <w:b/>
                <w:u w:val="single"/>
              </w:rPr>
              <w:t xml:space="preserve"> August</w:t>
            </w:r>
            <w:r w:rsidRPr="00340E64">
              <w:rPr>
                <w:b/>
                <w:u w:val="single"/>
              </w:rPr>
              <w:t xml:space="preserve"> 20</w:t>
            </w:r>
            <w:r w:rsidR="0051783C" w:rsidRPr="00340E64">
              <w:rPr>
                <w:b/>
                <w:u w:val="single"/>
              </w:rPr>
              <w:t>22</w:t>
            </w:r>
            <w:r w:rsidRPr="00BD431D">
              <w:t xml:space="preserve"> to</w:t>
            </w:r>
            <w:r w:rsidRPr="00BD431D">
              <w:rPr>
                <w:b/>
              </w:rPr>
              <w:t xml:space="preserve">: </w:t>
            </w:r>
          </w:p>
          <w:p w:rsidR="00BD431D" w:rsidRPr="00BD431D" w:rsidRDefault="00340E64" w:rsidP="00BD431D">
            <w:pPr>
              <w:rPr>
                <w:b/>
                <w:lang w:val="en-US"/>
              </w:rPr>
            </w:pPr>
            <w:r>
              <w:rPr>
                <w:b/>
              </w:rPr>
              <w:t xml:space="preserve">    </w:t>
            </w:r>
            <w:hyperlink r:id="rId10" w:history="1">
              <w:r w:rsidR="00BD431D" w:rsidRPr="00BD431D">
                <w:rPr>
                  <w:b/>
                  <w:color w:val="0563C1"/>
                  <w:u w:val="single"/>
                  <w:lang w:val="en-US"/>
                </w:rPr>
                <w:t>interchangesecretariat@finance-ni.gov.uk</w:t>
              </w:r>
            </w:hyperlink>
            <w:r w:rsidR="00BD431D"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340E64" w:rsidRDefault="00340E64" w:rsidP="00990432">
            <w:pPr>
              <w:rPr>
                <w:rFonts w:ascii="Segoe Script" w:hAnsi="Segoe Script"/>
                <w:b/>
                <w:bCs/>
                <w:sz w:val="28"/>
                <w:szCs w:val="28"/>
                <w:lang w:val="en-US"/>
              </w:rPr>
            </w:pPr>
            <w:r w:rsidRPr="00340E64">
              <w:rPr>
                <w:rFonts w:ascii="Segoe Script" w:hAnsi="Segoe Script"/>
                <w:b/>
                <w:bCs/>
                <w:sz w:val="28"/>
                <w:szCs w:val="28"/>
                <w:lang w:val="en-US"/>
              </w:rPr>
              <w:t xml:space="preserve">Chris </w:t>
            </w:r>
            <w:proofErr w:type="spellStart"/>
            <w:r w:rsidRPr="00340E64">
              <w:rPr>
                <w:rFonts w:ascii="Segoe Script" w:hAnsi="Segoe Script"/>
                <w:b/>
                <w:bCs/>
                <w:sz w:val="28"/>
                <w:szCs w:val="28"/>
                <w:lang w:val="en-US"/>
              </w:rPr>
              <w:t>Haugh</w:t>
            </w:r>
            <w:proofErr w:type="spellEnd"/>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40E64" w:rsidP="00990432">
            <w:pPr>
              <w:rPr>
                <w:b/>
                <w:bCs/>
                <w:lang w:val="en-US"/>
              </w:rPr>
            </w:pPr>
            <w:r>
              <w:rPr>
                <w:b/>
                <w:bCs/>
                <w:lang w:val="en-US"/>
              </w:rPr>
              <w:t>11 July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0F" w:rsidRDefault="0095270F">
      <w:r>
        <w:separator/>
      </w:r>
    </w:p>
  </w:endnote>
  <w:endnote w:type="continuationSeparator" w:id="0">
    <w:p w:rsidR="0095270F" w:rsidRDefault="0095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0F" w:rsidRDefault="0095270F">
      <w:r>
        <w:separator/>
      </w:r>
    </w:p>
  </w:footnote>
  <w:footnote w:type="continuationSeparator" w:id="0">
    <w:p w:rsidR="0095270F" w:rsidRDefault="0095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300AB5">
      <w:t>49/22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C78"/>
    <w:multiLevelType w:val="multilevel"/>
    <w:tmpl w:val="184094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599D"/>
    <w:multiLevelType w:val="hybridMultilevel"/>
    <w:tmpl w:val="B88A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46229"/>
    <w:multiLevelType w:val="hybridMultilevel"/>
    <w:tmpl w:val="F95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03401"/>
    <w:multiLevelType w:val="multilevel"/>
    <w:tmpl w:val="8B8058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0A1E"/>
    <w:rsid w:val="00084BC9"/>
    <w:rsid w:val="00093953"/>
    <w:rsid w:val="00095D85"/>
    <w:rsid w:val="000A768A"/>
    <w:rsid w:val="000B0FFD"/>
    <w:rsid w:val="000D3BF2"/>
    <w:rsid w:val="000D4E6B"/>
    <w:rsid w:val="000D578D"/>
    <w:rsid w:val="001247B3"/>
    <w:rsid w:val="00154CF7"/>
    <w:rsid w:val="00167BF7"/>
    <w:rsid w:val="001A2BBB"/>
    <w:rsid w:val="001B1E28"/>
    <w:rsid w:val="001E2F2A"/>
    <w:rsid w:val="00224572"/>
    <w:rsid w:val="00267C0A"/>
    <w:rsid w:val="002A0043"/>
    <w:rsid w:val="002D0E80"/>
    <w:rsid w:val="002D5E80"/>
    <w:rsid w:val="002D64EC"/>
    <w:rsid w:val="002D7780"/>
    <w:rsid w:val="002F1E3C"/>
    <w:rsid w:val="00300AB5"/>
    <w:rsid w:val="003031B1"/>
    <w:rsid w:val="00317AAA"/>
    <w:rsid w:val="00340E64"/>
    <w:rsid w:val="003703A5"/>
    <w:rsid w:val="003735E0"/>
    <w:rsid w:val="0039530E"/>
    <w:rsid w:val="003D1CDC"/>
    <w:rsid w:val="00437CCD"/>
    <w:rsid w:val="00482256"/>
    <w:rsid w:val="004B3D90"/>
    <w:rsid w:val="004C57F8"/>
    <w:rsid w:val="004C6545"/>
    <w:rsid w:val="0051783C"/>
    <w:rsid w:val="005226BC"/>
    <w:rsid w:val="005246E1"/>
    <w:rsid w:val="005319B5"/>
    <w:rsid w:val="00545238"/>
    <w:rsid w:val="005826F7"/>
    <w:rsid w:val="005850C9"/>
    <w:rsid w:val="005B1766"/>
    <w:rsid w:val="005D1D11"/>
    <w:rsid w:val="00627FD7"/>
    <w:rsid w:val="0063200F"/>
    <w:rsid w:val="006853AE"/>
    <w:rsid w:val="006C31BB"/>
    <w:rsid w:val="006C3B3A"/>
    <w:rsid w:val="006D7267"/>
    <w:rsid w:val="006E5263"/>
    <w:rsid w:val="00735393"/>
    <w:rsid w:val="00771245"/>
    <w:rsid w:val="00816312"/>
    <w:rsid w:val="0085328E"/>
    <w:rsid w:val="008A2602"/>
    <w:rsid w:val="008F710C"/>
    <w:rsid w:val="00944FB0"/>
    <w:rsid w:val="0095270F"/>
    <w:rsid w:val="00964149"/>
    <w:rsid w:val="009649BD"/>
    <w:rsid w:val="00990432"/>
    <w:rsid w:val="009904A4"/>
    <w:rsid w:val="009A7808"/>
    <w:rsid w:val="009D4397"/>
    <w:rsid w:val="009F67FE"/>
    <w:rsid w:val="00A362A7"/>
    <w:rsid w:val="00AC4FD5"/>
    <w:rsid w:val="00AC5CF4"/>
    <w:rsid w:val="00B21323"/>
    <w:rsid w:val="00B557A7"/>
    <w:rsid w:val="00BA0B4C"/>
    <w:rsid w:val="00BB7E71"/>
    <w:rsid w:val="00BC76E3"/>
    <w:rsid w:val="00BD431D"/>
    <w:rsid w:val="00BE0687"/>
    <w:rsid w:val="00C16D3D"/>
    <w:rsid w:val="00C614A1"/>
    <w:rsid w:val="00C65560"/>
    <w:rsid w:val="00C67D09"/>
    <w:rsid w:val="00C7146C"/>
    <w:rsid w:val="00CE05EB"/>
    <w:rsid w:val="00D31A03"/>
    <w:rsid w:val="00D52251"/>
    <w:rsid w:val="00D52917"/>
    <w:rsid w:val="00DD25D0"/>
    <w:rsid w:val="00DD486F"/>
    <w:rsid w:val="00DD6C6F"/>
    <w:rsid w:val="00DD7DF1"/>
    <w:rsid w:val="00E0737F"/>
    <w:rsid w:val="00E472AF"/>
    <w:rsid w:val="00E6658E"/>
    <w:rsid w:val="00E762A3"/>
    <w:rsid w:val="00E93381"/>
    <w:rsid w:val="00EA59C8"/>
    <w:rsid w:val="00EB49E6"/>
    <w:rsid w:val="00ED4A98"/>
    <w:rsid w:val="00F125B0"/>
    <w:rsid w:val="00F43742"/>
    <w:rsid w:val="00F44CBA"/>
    <w:rsid w:val="00FC5D2E"/>
    <w:rsid w:val="00FF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E8D00CBF-0299-477B-A75F-316BDD7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customStyle="1" w:styleId="trt0xe">
    <w:name w:val="trt0xe"/>
    <w:basedOn w:val="Normal"/>
    <w:rsid w:val="00167BF7"/>
    <w:pPr>
      <w:spacing w:before="100" w:beforeAutospacing="1" w:after="100" w:afterAutospacing="1"/>
    </w:pPr>
    <w:rPr>
      <w:lang w:eastAsia="en-GB"/>
    </w:rPr>
  </w:style>
  <w:style w:type="character" w:styleId="Strong">
    <w:name w:val="Strong"/>
    <w:uiPriority w:val="22"/>
    <w:qFormat/>
    <w:rsid w:val="00DD7DF1"/>
    <w:rPr>
      <w:b/>
      <w:bCs/>
    </w:rPr>
  </w:style>
  <w:style w:type="character" w:styleId="CommentReference">
    <w:name w:val="annotation reference"/>
    <w:rsid w:val="000D578D"/>
    <w:rPr>
      <w:sz w:val="16"/>
      <w:szCs w:val="16"/>
    </w:rPr>
  </w:style>
  <w:style w:type="paragraph" w:styleId="CommentText">
    <w:name w:val="annotation text"/>
    <w:basedOn w:val="Normal"/>
    <w:link w:val="CommentTextChar"/>
    <w:rsid w:val="000D578D"/>
    <w:rPr>
      <w:sz w:val="20"/>
      <w:szCs w:val="20"/>
    </w:rPr>
  </w:style>
  <w:style w:type="character" w:customStyle="1" w:styleId="CommentTextChar">
    <w:name w:val="Comment Text Char"/>
    <w:link w:val="CommentText"/>
    <w:rsid w:val="000D578D"/>
    <w:rPr>
      <w:lang w:eastAsia="en-US"/>
    </w:rPr>
  </w:style>
  <w:style w:type="paragraph" w:styleId="CommentSubject">
    <w:name w:val="annotation subject"/>
    <w:basedOn w:val="CommentText"/>
    <w:next w:val="CommentText"/>
    <w:link w:val="CommentSubjectChar"/>
    <w:rsid w:val="000D578D"/>
    <w:rPr>
      <w:b/>
      <w:bCs/>
    </w:rPr>
  </w:style>
  <w:style w:type="character" w:customStyle="1" w:styleId="CommentSubjectChar">
    <w:name w:val="Comment Subject Char"/>
    <w:link w:val="CommentSubject"/>
    <w:rsid w:val="000D578D"/>
    <w:rPr>
      <w:b/>
      <w:bCs/>
      <w:lang w:eastAsia="en-US"/>
    </w:rPr>
  </w:style>
  <w:style w:type="paragraph" w:styleId="BalloonText">
    <w:name w:val="Balloon Text"/>
    <w:basedOn w:val="Normal"/>
    <w:link w:val="BalloonTextChar"/>
    <w:rsid w:val="000D578D"/>
    <w:rPr>
      <w:rFonts w:ascii="Segoe UI" w:hAnsi="Segoe UI" w:cs="Segoe UI"/>
      <w:sz w:val="18"/>
      <w:szCs w:val="18"/>
    </w:rPr>
  </w:style>
  <w:style w:type="character" w:customStyle="1" w:styleId="BalloonTextChar">
    <w:name w:val="Balloon Text Char"/>
    <w:link w:val="BalloonText"/>
    <w:rsid w:val="000D578D"/>
    <w:rPr>
      <w:rFonts w:ascii="Segoe UI" w:hAnsi="Segoe UI" w:cs="Segoe UI"/>
      <w:sz w:val="18"/>
      <w:szCs w:val="18"/>
      <w:lang w:eastAsia="en-US"/>
    </w:rPr>
  </w:style>
  <w:style w:type="character" w:styleId="Hyperlink">
    <w:name w:val="Hyperlink"/>
    <w:basedOn w:val="DefaultParagraphFont"/>
    <w:rsid w:val="00300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64762">
      <w:bodyDiv w:val="1"/>
      <w:marLeft w:val="0"/>
      <w:marRight w:val="0"/>
      <w:marTop w:val="0"/>
      <w:marBottom w:val="0"/>
      <w:divBdr>
        <w:top w:val="none" w:sz="0" w:space="0" w:color="auto"/>
        <w:left w:val="none" w:sz="0" w:space="0" w:color="auto"/>
        <w:bottom w:val="none" w:sz="0" w:space="0" w:color="auto"/>
        <w:right w:val="none" w:sz="0" w:space="0" w:color="auto"/>
      </w:divBdr>
      <w:divsChild>
        <w:div w:id="1229803318">
          <w:marLeft w:val="0"/>
          <w:marRight w:val="0"/>
          <w:marTop w:val="0"/>
          <w:marBottom w:val="0"/>
          <w:divBdr>
            <w:top w:val="none" w:sz="0" w:space="0" w:color="auto"/>
            <w:left w:val="none" w:sz="0" w:space="0" w:color="auto"/>
            <w:bottom w:val="none" w:sz="0" w:space="0" w:color="auto"/>
            <w:right w:val="none" w:sz="0" w:space="0" w:color="auto"/>
          </w:divBdr>
        </w:div>
        <w:div w:id="1500656601">
          <w:marLeft w:val="0"/>
          <w:marRight w:val="0"/>
          <w:marTop w:val="0"/>
          <w:marBottom w:val="180"/>
          <w:divBdr>
            <w:top w:val="none" w:sz="0" w:space="0" w:color="auto"/>
            <w:left w:val="none" w:sz="0" w:space="0" w:color="auto"/>
            <w:bottom w:val="none" w:sz="0" w:space="0" w:color="auto"/>
            <w:right w:val="none" w:sz="0" w:space="0" w:color="auto"/>
          </w:divBdr>
        </w:div>
      </w:divsChild>
    </w:div>
    <w:div w:id="21298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ugh@executiveoffi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Chris.Haugh@executiveoffi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FC76-4BB6-40AE-9773-3AB17229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7315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8490</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2022-07-21T12:09:00Z</dcterms:created>
  <dcterms:modified xsi:type="dcterms:W3CDTF">2022-07-21T12:09:00Z</dcterms:modified>
</cp:coreProperties>
</file>