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9465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C7408">
                  <w:r>
                    <w:t>Northern Ireland Housing Executive (NIHE)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9465D">
      <w:pPr>
        <w:rPr>
          <w:b/>
          <w:bCs/>
        </w:rPr>
      </w:pPr>
      <w:r>
        <w:rPr>
          <w:b/>
          <w:bCs/>
          <w:noProof/>
          <w:sz w:val="20"/>
          <w:lang w:val="en-US"/>
        </w:rPr>
        <w:pict>
          <v:shape id="_x0000_s1027" type="#_x0000_t202" style="position:absolute;margin-left:90pt;margin-top:5.8pt;width:4in;height:27pt;z-index:251655168">
            <v:textbox>
              <w:txbxContent>
                <w:p w:rsidR="002A0043" w:rsidRDefault="00BC7408">
                  <w:r>
                    <w:t>Dolores Higgins</w:t>
                  </w:r>
                </w:p>
              </w:txbxContent>
            </v:textbox>
          </v:shape>
        </w:pict>
      </w:r>
    </w:p>
    <w:p w:rsidR="002A0043" w:rsidRDefault="002A0043">
      <w:r>
        <w:t xml:space="preserve">             Name</w:t>
      </w:r>
    </w:p>
    <w:p w:rsidR="002A0043" w:rsidRDefault="002A0043"/>
    <w:p w:rsidR="002A0043" w:rsidRDefault="0049465D">
      <w:r>
        <w:rPr>
          <w:noProof/>
          <w:sz w:val="20"/>
          <w:lang w:val="en-US"/>
        </w:rPr>
        <w:pict>
          <v:shape id="_x0000_s1028" type="#_x0000_t202" style="position:absolute;margin-left:90pt;margin-top:.4pt;width:324pt;height:27pt;z-index:251656192">
            <v:textbox>
              <w:txbxContent>
                <w:p w:rsidR="002A0043" w:rsidRDefault="00BC7408">
                  <w:r>
                    <w:t>HR - NIHE</w:t>
                  </w:r>
                </w:p>
              </w:txbxContent>
            </v:textbox>
          </v:shape>
        </w:pict>
      </w:r>
      <w:r w:rsidR="002A0043">
        <w:t xml:space="preserve">     Organisation/</w:t>
      </w:r>
    </w:p>
    <w:p w:rsidR="002A0043" w:rsidRDefault="002A0043">
      <w:r>
        <w:t xml:space="preserve">        Department</w:t>
      </w:r>
    </w:p>
    <w:p w:rsidR="002A0043" w:rsidRDefault="0049465D">
      <w:r>
        <w:rPr>
          <w:noProof/>
          <w:sz w:val="20"/>
          <w:lang w:val="en-US"/>
        </w:rPr>
        <w:pict>
          <v:shape id="_x0000_s1029" type="#_x0000_t202" style="position:absolute;margin-left:90pt;margin-top:8.8pt;width:324pt;height:1in;z-index:251657216">
            <v:textbox>
              <w:txbxContent>
                <w:p w:rsidR="00BC7408" w:rsidRDefault="00BC7408">
                  <w:r>
                    <w:t>The Housing Centre</w:t>
                  </w:r>
                </w:p>
                <w:p w:rsidR="00BC7408" w:rsidRDefault="00BC7408">
                  <w:r>
                    <w:t>2 Adelaide Street</w:t>
                  </w:r>
                </w:p>
                <w:p w:rsidR="00BC7408" w:rsidRDefault="00BC7408">
                  <w:r>
                    <w:t xml:space="preserve">Belfast </w:t>
                  </w:r>
                </w:p>
                <w:p w:rsidR="002A0043" w:rsidRDefault="00BC7408">
                  <w:r>
                    <w:t>BT2 8PB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9465D">
      <w:r>
        <w:rPr>
          <w:noProof/>
          <w:sz w:val="20"/>
          <w:lang w:val="en-US"/>
        </w:rPr>
        <w:pict>
          <v:shape id="_x0000_s1030" type="#_x0000_t202" style="position:absolute;margin-left:90pt;margin-top:2.25pt;width:126pt;height:24pt;z-index:251658240">
            <v:textbox>
              <w:txbxContent>
                <w:p w:rsidR="002A0043" w:rsidRDefault="00BC7408">
                  <w:r>
                    <w:t>028 959 82435</w:t>
                  </w:r>
                </w:p>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49465D">
      <w:r>
        <w:rPr>
          <w:noProof/>
          <w:sz w:val="20"/>
          <w:lang w:val="en-US"/>
        </w:rPr>
        <w:pict>
          <v:shape id="_x0000_s1032" type="#_x0000_t202" style="position:absolute;margin-left:90pt;margin-top:10.65pt;width:234pt;height:27pt;z-index:251660288">
            <v:textbox>
              <w:txbxContent>
                <w:p w:rsidR="002A0043" w:rsidRPr="00AE3DA3" w:rsidRDefault="00E237E7">
                  <w:hyperlink r:id="rId8" w:history="1">
                    <w:r w:rsidRPr="0010718F">
                      <w:rPr>
                        <w:rStyle w:val="Hyperlink"/>
                      </w:rPr>
                      <w:t>Dolores1.higgins@nihe.gov.uk</w:t>
                    </w:r>
                  </w:hyperlink>
                  <w: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9465D">
      <w:r>
        <w:rPr>
          <w:noProof/>
          <w:sz w:val="20"/>
          <w:lang w:val="en-US"/>
        </w:rPr>
        <w:pict>
          <v:shape id="_x0000_s1042" type="#_x0000_t202" style="position:absolute;margin-left:117pt;margin-top:.45pt;width:270pt;height:27pt;z-index:251661312">
            <v:textbox>
              <w:txbxContent>
                <w:p w:rsidR="002A0043" w:rsidRDefault="00BC7408">
                  <w:r>
                    <w:t>Secondment – 1 year with possible extension</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BC7408" w:rsidRDefault="00BC7408" w:rsidP="00BC7408">
            <w:r w:rsidRPr="00E237E7">
              <w:rPr>
                <w:b/>
                <w:u w:val="single"/>
              </w:rPr>
              <w:t>HR</w:t>
            </w:r>
            <w:r w:rsidR="00AE3DA3" w:rsidRPr="00E237E7">
              <w:rPr>
                <w:b/>
                <w:u w:val="single"/>
              </w:rPr>
              <w:t xml:space="preserve"> </w:t>
            </w:r>
            <w:r w:rsidR="00A245CB" w:rsidRPr="00E237E7">
              <w:rPr>
                <w:b/>
                <w:u w:val="single"/>
              </w:rPr>
              <w:t>Advisor (Resourcing)</w:t>
            </w:r>
            <w:r w:rsidR="00A245CB">
              <w:t xml:space="preserve"> – Level 5</w:t>
            </w:r>
          </w:p>
          <w:p w:rsidR="00BC7408" w:rsidRDefault="00BC7408" w:rsidP="00BC7408"/>
          <w:p w:rsidR="00A245CB" w:rsidRPr="00A245CB" w:rsidRDefault="00A245CB" w:rsidP="00A245CB">
            <w:pPr>
              <w:pStyle w:val="BodyText"/>
              <w:spacing w:after="0" w:line="240" w:lineRule="auto"/>
              <w:rPr>
                <w:rFonts w:ascii="Times New Roman" w:hAnsi="Times New Roman" w:cs="Times New Roman"/>
                <w:sz w:val="24"/>
              </w:rPr>
            </w:pPr>
            <w:r w:rsidRPr="00A245CB">
              <w:rPr>
                <w:rFonts w:ascii="Times New Roman" w:hAnsi="Times New Roman" w:cs="Times New Roman"/>
                <w:sz w:val="24"/>
              </w:rPr>
              <w:t>The HR Advisor (Resourcing) will support the Senior HR Advisor and Resourcing Manager to ensure the effective delivery of all employee resourcing activity. They will support the team to deliver the workforce plan across the Housing Executive ensuring the delivery of the People Strategy to enable us</w:t>
            </w:r>
            <w:r>
              <w:rPr>
                <w:rFonts w:ascii="Times New Roman" w:hAnsi="Times New Roman" w:cs="Times New Roman"/>
                <w:sz w:val="24"/>
              </w:rPr>
              <w:t xml:space="preserve"> to</w:t>
            </w:r>
            <w:r w:rsidRPr="00A245CB">
              <w:rPr>
                <w:rFonts w:ascii="Times New Roman" w:hAnsi="Times New Roman" w:cs="Times New Roman"/>
                <w:sz w:val="24"/>
              </w:rPr>
              <w:t xml:space="preserve"> deliver the Corporate Plan.</w:t>
            </w:r>
          </w:p>
          <w:p w:rsidR="00BC7408" w:rsidRPr="008A5A5B" w:rsidRDefault="00BC7408" w:rsidP="00BC7408">
            <w:pPr>
              <w:spacing w:before="100" w:beforeAutospacing="1" w:after="100" w:afterAutospacing="1"/>
            </w:pPr>
            <w:r w:rsidRPr="008A5A5B">
              <w:rPr>
                <w:rFonts w:cs="Arial"/>
              </w:rPr>
              <w:t xml:space="preserve">This is fantastic opportunity for suitably qualified individuals with experience of working in a Human Resources function and providing advice and guidance relating to </w:t>
            </w:r>
            <w:r w:rsidR="00A245CB">
              <w:rPr>
                <w:rFonts w:cs="Arial"/>
              </w:rPr>
              <w:t>resourcing</w:t>
            </w:r>
            <w:r w:rsidRPr="008A5A5B">
              <w:rPr>
                <w:rFonts w:cs="Arial"/>
              </w:rPr>
              <w:t xml:space="preserve"> matters.</w:t>
            </w:r>
          </w:p>
          <w:p w:rsidR="00BC7408" w:rsidRDefault="00BC7408"/>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A245CB" w:rsidRPr="00A245CB" w:rsidRDefault="00A245CB" w:rsidP="00A245CB">
            <w:pPr>
              <w:pStyle w:val="ListParagraph"/>
              <w:numPr>
                <w:ilvl w:val="0"/>
                <w:numId w:val="17"/>
              </w:numPr>
              <w:spacing w:after="0"/>
              <w:ind w:left="567" w:hanging="567"/>
              <w:rPr>
                <w:rFonts w:ascii="Times New Roman" w:hAnsi="Times New Roman"/>
                <w:sz w:val="24"/>
                <w:szCs w:val="24"/>
              </w:rPr>
            </w:pPr>
            <w:r w:rsidRPr="00A245CB">
              <w:rPr>
                <w:rFonts w:ascii="Times New Roman" w:hAnsi="Times New Roman"/>
                <w:sz w:val="24"/>
                <w:szCs w:val="24"/>
              </w:rPr>
              <w:t>To support the Senior HR Advisor to successfully deliver a professional, proactive, customer orientated and high quality resourcing servic</w:t>
            </w:r>
            <w:bookmarkStart w:id="0" w:name="_GoBack"/>
            <w:bookmarkEnd w:id="0"/>
            <w:r w:rsidRPr="00A245CB">
              <w:rPr>
                <w:rFonts w:ascii="Times New Roman" w:hAnsi="Times New Roman"/>
                <w:sz w:val="24"/>
                <w:szCs w:val="24"/>
              </w:rPr>
              <w:t xml:space="preserve">e in support of NIHE objectives. </w:t>
            </w:r>
          </w:p>
          <w:p w:rsidR="00A245CB" w:rsidRPr="00A245CB" w:rsidRDefault="00A245CB" w:rsidP="00A245CB">
            <w:pPr>
              <w:pStyle w:val="ListParagraph"/>
              <w:spacing w:after="0"/>
              <w:ind w:left="567" w:hanging="567"/>
              <w:rPr>
                <w:rFonts w:ascii="Times New Roman" w:hAnsi="Times New Roman"/>
                <w:sz w:val="24"/>
                <w:szCs w:val="24"/>
              </w:rPr>
            </w:pPr>
          </w:p>
          <w:p w:rsidR="00A245CB" w:rsidRPr="00A245CB" w:rsidRDefault="00A245CB" w:rsidP="00A245CB">
            <w:pPr>
              <w:numPr>
                <w:ilvl w:val="0"/>
                <w:numId w:val="17"/>
              </w:numPr>
              <w:ind w:left="567" w:hanging="567"/>
            </w:pPr>
            <w:r w:rsidRPr="00A245CB">
              <w:t xml:space="preserve">To ensure all employee resourcing activity is delivered in line with the Housing Executive’s Resourcing Policy, relevant legislation and HR best practice. </w:t>
            </w:r>
          </w:p>
          <w:p w:rsidR="00A245CB" w:rsidRPr="00A245CB" w:rsidRDefault="00A245CB" w:rsidP="00A245CB">
            <w:pPr>
              <w:ind w:left="567" w:hanging="567"/>
            </w:pPr>
          </w:p>
          <w:p w:rsidR="00A245CB" w:rsidRPr="00A245CB" w:rsidRDefault="00A245CB" w:rsidP="00A245CB">
            <w:pPr>
              <w:pStyle w:val="ListParagraph"/>
              <w:numPr>
                <w:ilvl w:val="0"/>
                <w:numId w:val="17"/>
              </w:numPr>
              <w:spacing w:after="0"/>
              <w:ind w:left="567" w:hanging="567"/>
              <w:rPr>
                <w:rFonts w:ascii="Times New Roman" w:hAnsi="Times New Roman"/>
                <w:sz w:val="24"/>
                <w:szCs w:val="24"/>
              </w:rPr>
            </w:pPr>
            <w:r w:rsidRPr="00A245CB">
              <w:rPr>
                <w:rFonts w:ascii="Times New Roman" w:hAnsi="Times New Roman"/>
                <w:sz w:val="24"/>
                <w:szCs w:val="24"/>
              </w:rPr>
              <w:t>To implement the workforce plan in a timely basis.</w:t>
            </w:r>
          </w:p>
          <w:p w:rsidR="00A245CB" w:rsidRPr="00A245CB" w:rsidRDefault="00A245CB" w:rsidP="00A245CB">
            <w:pPr>
              <w:ind w:left="567" w:hanging="567"/>
            </w:pPr>
          </w:p>
          <w:p w:rsidR="00A245CB" w:rsidRPr="00A245CB" w:rsidRDefault="00A245CB" w:rsidP="00A245CB">
            <w:pPr>
              <w:pStyle w:val="ListParagraph"/>
              <w:numPr>
                <w:ilvl w:val="0"/>
                <w:numId w:val="17"/>
              </w:numPr>
              <w:spacing w:after="0"/>
              <w:ind w:left="567" w:hanging="567"/>
              <w:rPr>
                <w:rFonts w:ascii="Times New Roman" w:hAnsi="Times New Roman"/>
                <w:sz w:val="24"/>
                <w:szCs w:val="24"/>
              </w:rPr>
            </w:pPr>
            <w:r w:rsidRPr="00A245CB">
              <w:rPr>
                <w:rFonts w:ascii="Times New Roman" w:hAnsi="Times New Roman"/>
                <w:sz w:val="24"/>
                <w:szCs w:val="24"/>
              </w:rPr>
              <w:t>To provide advice, guidance and support to managers and panel members on employee resourcing issues, including the application of relevant policies and procedures.</w:t>
            </w:r>
          </w:p>
          <w:p w:rsidR="00A245CB" w:rsidRPr="00A245CB" w:rsidRDefault="00A245CB" w:rsidP="00A245CB">
            <w:pPr>
              <w:ind w:left="567" w:hanging="567"/>
            </w:pPr>
          </w:p>
          <w:p w:rsidR="00A245CB" w:rsidRPr="00A245CB" w:rsidRDefault="00A245CB" w:rsidP="00A245CB">
            <w:pPr>
              <w:pStyle w:val="BodyText"/>
              <w:numPr>
                <w:ilvl w:val="0"/>
                <w:numId w:val="17"/>
              </w:numPr>
              <w:spacing w:after="0" w:line="240" w:lineRule="auto"/>
              <w:ind w:left="567" w:hanging="567"/>
              <w:rPr>
                <w:rFonts w:ascii="Times New Roman" w:hAnsi="Times New Roman" w:cs="Times New Roman"/>
                <w:sz w:val="24"/>
              </w:rPr>
            </w:pPr>
            <w:r w:rsidRPr="00A245CB">
              <w:rPr>
                <w:rFonts w:ascii="Times New Roman" w:hAnsi="Times New Roman" w:cs="Times New Roman"/>
                <w:sz w:val="24"/>
              </w:rPr>
              <w:t>In conjunction with relevant recruiting managers and HR Business Partners, develop (and keep under review) all recruitment and selection documentation including job descriptions, specification, selection plans and candidate packs.</w:t>
            </w:r>
          </w:p>
          <w:p w:rsidR="00A245CB" w:rsidRPr="00A245CB" w:rsidRDefault="00A245CB" w:rsidP="00A245CB">
            <w:pPr>
              <w:pStyle w:val="BodyText"/>
              <w:spacing w:after="0" w:line="240" w:lineRule="auto"/>
              <w:rPr>
                <w:rFonts w:ascii="Times New Roman" w:hAnsi="Times New Roman" w:cs="Times New Roman"/>
                <w:sz w:val="24"/>
              </w:rPr>
            </w:pPr>
          </w:p>
          <w:p w:rsidR="00A245CB" w:rsidRPr="00A245CB" w:rsidRDefault="00A245CB" w:rsidP="00A245CB">
            <w:pPr>
              <w:pStyle w:val="BodyText"/>
              <w:numPr>
                <w:ilvl w:val="0"/>
                <w:numId w:val="17"/>
              </w:numPr>
              <w:spacing w:after="0" w:line="240" w:lineRule="auto"/>
              <w:ind w:left="567" w:hanging="567"/>
              <w:rPr>
                <w:rFonts w:ascii="Times New Roman" w:hAnsi="Times New Roman" w:cs="Times New Roman"/>
                <w:sz w:val="24"/>
              </w:rPr>
            </w:pPr>
            <w:r w:rsidRPr="00A245CB">
              <w:rPr>
                <w:rFonts w:ascii="Times New Roman" w:hAnsi="Times New Roman" w:cs="Times New Roman"/>
                <w:sz w:val="24"/>
              </w:rPr>
              <w:t xml:space="preserve">To ensure the timely preparation and setting of advertisements for resourcing exercises. </w:t>
            </w:r>
          </w:p>
          <w:p w:rsidR="00A245CB" w:rsidRPr="00A245CB" w:rsidRDefault="00A245CB" w:rsidP="00A245CB">
            <w:pPr>
              <w:pStyle w:val="BodyText"/>
              <w:spacing w:after="0" w:line="240" w:lineRule="auto"/>
              <w:rPr>
                <w:rFonts w:ascii="Times New Roman" w:hAnsi="Times New Roman" w:cs="Times New Roman"/>
                <w:sz w:val="24"/>
              </w:rPr>
            </w:pPr>
          </w:p>
          <w:p w:rsidR="00A245CB" w:rsidRPr="00A245CB" w:rsidRDefault="00A245CB" w:rsidP="00A245CB">
            <w:pPr>
              <w:pStyle w:val="BodyText"/>
              <w:numPr>
                <w:ilvl w:val="0"/>
                <w:numId w:val="17"/>
              </w:numPr>
              <w:spacing w:after="0" w:line="240" w:lineRule="auto"/>
              <w:ind w:left="567" w:hanging="567"/>
              <w:rPr>
                <w:rFonts w:ascii="Times New Roman" w:hAnsi="Times New Roman" w:cs="Times New Roman"/>
                <w:sz w:val="24"/>
              </w:rPr>
            </w:pPr>
            <w:r w:rsidRPr="00A245CB">
              <w:rPr>
                <w:rFonts w:ascii="Times New Roman" w:hAnsi="Times New Roman" w:cs="Times New Roman"/>
                <w:sz w:val="24"/>
              </w:rPr>
              <w:t>To ensure effective and timely communication with candidates and panels at all stages of recruitment and selection.</w:t>
            </w:r>
          </w:p>
          <w:p w:rsidR="00A245CB" w:rsidRPr="00A245CB" w:rsidRDefault="00A245CB" w:rsidP="00A245CB">
            <w:pPr>
              <w:pStyle w:val="BodyText"/>
              <w:spacing w:after="0" w:line="240" w:lineRule="auto"/>
              <w:rPr>
                <w:rFonts w:ascii="Times New Roman" w:hAnsi="Times New Roman" w:cs="Times New Roman"/>
                <w:sz w:val="24"/>
              </w:rPr>
            </w:pPr>
          </w:p>
          <w:p w:rsidR="00A245CB" w:rsidRPr="00A245CB" w:rsidRDefault="00A245CB" w:rsidP="00A245CB">
            <w:pPr>
              <w:pStyle w:val="BodyText"/>
              <w:numPr>
                <w:ilvl w:val="0"/>
                <w:numId w:val="17"/>
              </w:numPr>
              <w:spacing w:after="0" w:line="240" w:lineRule="auto"/>
              <w:ind w:left="567" w:hanging="567"/>
              <w:rPr>
                <w:rFonts w:ascii="Times New Roman" w:hAnsi="Times New Roman" w:cs="Times New Roman"/>
                <w:sz w:val="24"/>
              </w:rPr>
            </w:pPr>
            <w:r w:rsidRPr="00A245CB">
              <w:rPr>
                <w:rFonts w:ascii="Times New Roman" w:hAnsi="Times New Roman" w:cs="Times New Roman"/>
                <w:sz w:val="24"/>
              </w:rPr>
              <w:t>To ensure the timely completion of all pre-employment checks including medicals, references and Access NI checks.</w:t>
            </w:r>
          </w:p>
          <w:p w:rsidR="00A245CB" w:rsidRPr="00A245CB" w:rsidRDefault="00A245CB" w:rsidP="00A245CB">
            <w:pPr>
              <w:pStyle w:val="BodyText"/>
              <w:spacing w:after="0" w:line="240" w:lineRule="auto"/>
              <w:rPr>
                <w:rFonts w:ascii="Times New Roman" w:hAnsi="Times New Roman" w:cs="Times New Roman"/>
                <w:sz w:val="24"/>
              </w:rPr>
            </w:pPr>
          </w:p>
          <w:p w:rsidR="00A245CB" w:rsidRPr="00A245CB" w:rsidRDefault="00A245CB" w:rsidP="00A245CB">
            <w:pPr>
              <w:pStyle w:val="BodyText"/>
              <w:numPr>
                <w:ilvl w:val="0"/>
                <w:numId w:val="17"/>
              </w:numPr>
              <w:spacing w:after="0" w:line="240" w:lineRule="auto"/>
              <w:ind w:left="567" w:hanging="567"/>
              <w:rPr>
                <w:rFonts w:ascii="Times New Roman" w:hAnsi="Times New Roman" w:cs="Times New Roman"/>
                <w:sz w:val="24"/>
              </w:rPr>
            </w:pPr>
            <w:r w:rsidRPr="00A245CB">
              <w:rPr>
                <w:rFonts w:ascii="Times New Roman" w:hAnsi="Times New Roman" w:cs="Times New Roman"/>
                <w:sz w:val="24"/>
              </w:rPr>
              <w:t>To prepare responses to complaints or requests for feedback from candidates, public and legal representatives for final agreement by the HR Manager Resources.</w:t>
            </w:r>
          </w:p>
          <w:p w:rsidR="00A245CB" w:rsidRPr="00A245CB" w:rsidRDefault="00A245CB" w:rsidP="00A245CB">
            <w:pPr>
              <w:pStyle w:val="BodyText"/>
              <w:spacing w:after="0" w:line="240" w:lineRule="auto"/>
              <w:rPr>
                <w:rFonts w:ascii="Times New Roman" w:hAnsi="Times New Roman" w:cs="Times New Roman"/>
                <w:sz w:val="24"/>
              </w:rPr>
            </w:pPr>
          </w:p>
          <w:p w:rsidR="00A245CB" w:rsidRPr="00A245CB" w:rsidRDefault="00A245CB" w:rsidP="00A245CB">
            <w:pPr>
              <w:pStyle w:val="BodyText"/>
              <w:numPr>
                <w:ilvl w:val="0"/>
                <w:numId w:val="17"/>
              </w:numPr>
              <w:spacing w:after="0" w:line="240" w:lineRule="auto"/>
              <w:ind w:left="567" w:hanging="567"/>
              <w:rPr>
                <w:rFonts w:ascii="Times New Roman" w:hAnsi="Times New Roman" w:cs="Times New Roman"/>
                <w:sz w:val="24"/>
              </w:rPr>
            </w:pPr>
            <w:r w:rsidRPr="00A245CB">
              <w:rPr>
                <w:rFonts w:ascii="Times New Roman" w:hAnsi="Times New Roman" w:cs="Times New Roman"/>
                <w:sz w:val="24"/>
              </w:rPr>
              <w:t>To issue employees with their contracts of employment within the specified legal timeframe.</w:t>
            </w:r>
          </w:p>
          <w:p w:rsidR="00A245CB" w:rsidRPr="00A245CB" w:rsidRDefault="00A245CB" w:rsidP="00A245CB">
            <w:pPr>
              <w:pStyle w:val="BodyText"/>
              <w:spacing w:after="0" w:line="240" w:lineRule="auto"/>
              <w:rPr>
                <w:rFonts w:ascii="Times New Roman" w:hAnsi="Times New Roman" w:cs="Times New Roman"/>
                <w:sz w:val="24"/>
              </w:rPr>
            </w:pPr>
          </w:p>
          <w:p w:rsidR="00A245CB" w:rsidRPr="00A245CB" w:rsidRDefault="00A245CB" w:rsidP="00A245CB">
            <w:pPr>
              <w:pStyle w:val="ListParagraph"/>
              <w:numPr>
                <w:ilvl w:val="0"/>
                <w:numId w:val="17"/>
              </w:numPr>
              <w:spacing w:after="0"/>
              <w:ind w:left="567" w:hanging="567"/>
              <w:rPr>
                <w:rFonts w:ascii="Times New Roman" w:hAnsi="Times New Roman"/>
                <w:sz w:val="24"/>
                <w:szCs w:val="24"/>
              </w:rPr>
            </w:pPr>
            <w:r w:rsidRPr="00A245CB">
              <w:rPr>
                <w:rFonts w:ascii="Times New Roman" w:hAnsi="Times New Roman"/>
                <w:sz w:val="24"/>
                <w:szCs w:val="24"/>
              </w:rPr>
              <w:t>To provide suitable training for managers in recruitment and selection procedures and techniques as required.</w:t>
            </w:r>
            <w:r w:rsidR="00220555">
              <w:rPr>
                <w:rFonts w:ascii="Times New Roman" w:hAnsi="Times New Roman"/>
                <w:sz w:val="24"/>
                <w:szCs w:val="24"/>
              </w:rPr>
              <w:br/>
            </w:r>
          </w:p>
          <w:p w:rsidR="00A245CB" w:rsidRPr="00A245CB" w:rsidRDefault="00A245CB" w:rsidP="00A245CB">
            <w:pPr>
              <w:pStyle w:val="ListParagraph"/>
              <w:numPr>
                <w:ilvl w:val="0"/>
                <w:numId w:val="17"/>
              </w:numPr>
              <w:spacing w:after="0"/>
              <w:ind w:left="567" w:hanging="567"/>
              <w:rPr>
                <w:rFonts w:ascii="Times New Roman" w:hAnsi="Times New Roman"/>
                <w:sz w:val="24"/>
                <w:szCs w:val="24"/>
              </w:rPr>
            </w:pPr>
            <w:r w:rsidRPr="00A245CB">
              <w:rPr>
                <w:rFonts w:ascii="Times New Roman" w:hAnsi="Times New Roman"/>
                <w:sz w:val="24"/>
                <w:szCs w:val="24"/>
              </w:rPr>
              <w:t>To ensure the production of accurate and timely reports and management information on employee resourcing activities as required including information required for Corporate Services Reports.</w:t>
            </w:r>
          </w:p>
          <w:p w:rsidR="00A245CB" w:rsidRPr="00A245CB" w:rsidRDefault="00A245CB" w:rsidP="00A245CB">
            <w:pPr>
              <w:pStyle w:val="ListParagraph"/>
              <w:spacing w:after="0"/>
              <w:ind w:left="567" w:hanging="567"/>
              <w:rPr>
                <w:rFonts w:ascii="Times New Roman" w:hAnsi="Times New Roman"/>
                <w:sz w:val="24"/>
                <w:szCs w:val="24"/>
              </w:rPr>
            </w:pPr>
          </w:p>
          <w:p w:rsidR="00AE3DA3" w:rsidRDefault="00AE3DA3" w:rsidP="00AE3DA3">
            <w:pPr>
              <w:autoSpaceDE w:val="0"/>
              <w:autoSpaceDN w:val="0"/>
              <w:adjustRightInd w:val="0"/>
              <w:rPr>
                <w:i/>
                <w:iCs/>
              </w:rPr>
            </w:pPr>
            <w:r w:rsidRPr="00FD7747">
              <w:rPr>
                <w:i/>
                <w:iCs/>
              </w:rPr>
              <w:t>Note: This summary of responsibilities and personal duties is not intended to be exhaustive. This role will develop and change in line with strategic corporate programmes and projects.</w:t>
            </w:r>
          </w:p>
          <w:p w:rsidR="00AE3DA3" w:rsidRDefault="00AE3DA3" w:rsidP="00AE3DA3">
            <w:pPr>
              <w:autoSpaceDE w:val="0"/>
              <w:autoSpaceDN w:val="0"/>
              <w:adjustRightInd w:val="0"/>
              <w:rPr>
                <w:i/>
                <w:iCs/>
              </w:rPr>
            </w:pPr>
          </w:p>
          <w:p w:rsidR="00AE3DA3" w:rsidRPr="00AE3DA3" w:rsidRDefault="00AE3DA3" w:rsidP="00AE3DA3">
            <w:pPr>
              <w:autoSpaceDE w:val="0"/>
              <w:autoSpaceDN w:val="0"/>
              <w:adjustRightInd w:val="0"/>
              <w:rPr>
                <w:iCs/>
              </w:rPr>
            </w:pPr>
            <w:r w:rsidRPr="00E237E7">
              <w:rPr>
                <w:b/>
                <w:iCs/>
              </w:rPr>
              <w:lastRenderedPageBreak/>
              <w:t>The full job description has been included in Appendix 1</w:t>
            </w:r>
            <w:r>
              <w:rPr>
                <w:iCs/>
              </w:rPr>
              <w:t>.</w:t>
            </w:r>
          </w:p>
          <w:p w:rsidR="00AE3DA3" w:rsidRDefault="00AE3DA3"/>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385113" w:rsidRPr="00385113" w:rsidRDefault="00385113" w:rsidP="00385113">
            <w:pPr>
              <w:pStyle w:val="ListParagraph"/>
              <w:numPr>
                <w:ilvl w:val="0"/>
                <w:numId w:val="19"/>
              </w:numPr>
              <w:spacing w:line="276" w:lineRule="auto"/>
              <w:ind w:left="319" w:hanging="283"/>
              <w:rPr>
                <w:rFonts w:ascii="Times New Roman" w:hAnsi="Times New Roman"/>
              </w:rPr>
            </w:pPr>
            <w:r w:rsidRPr="00385113">
              <w:rPr>
                <w:rFonts w:ascii="Times New Roman" w:hAnsi="Times New Roman"/>
              </w:rPr>
              <w:t>Degree level qualification (Level 6*) in Human Resource Management</w:t>
            </w:r>
          </w:p>
          <w:p w:rsidR="00385113" w:rsidRPr="00385113" w:rsidRDefault="00385113" w:rsidP="00385113">
            <w:pPr>
              <w:pStyle w:val="ListParagraph"/>
              <w:ind w:left="319" w:hanging="283"/>
              <w:rPr>
                <w:rFonts w:ascii="Times New Roman" w:hAnsi="Times New Roman"/>
                <w:b/>
              </w:rPr>
            </w:pPr>
            <w:r w:rsidRPr="00385113">
              <w:rPr>
                <w:rFonts w:ascii="Times New Roman" w:hAnsi="Times New Roman"/>
                <w:b/>
              </w:rPr>
              <w:t>AND</w:t>
            </w:r>
          </w:p>
          <w:p w:rsidR="00385113" w:rsidRPr="00385113" w:rsidRDefault="00385113" w:rsidP="00385113">
            <w:pPr>
              <w:pStyle w:val="ListParagraph"/>
              <w:spacing w:after="0"/>
              <w:ind w:left="36"/>
              <w:rPr>
                <w:rFonts w:ascii="Times New Roman" w:hAnsi="Times New Roman"/>
              </w:rPr>
            </w:pPr>
            <w:r w:rsidRPr="00385113">
              <w:rPr>
                <w:rFonts w:ascii="Times New Roman" w:eastAsia="Times New Roman" w:hAnsi="Times New Roman"/>
              </w:rPr>
              <w:t xml:space="preserve">Minimum of 1 years’ experience </w:t>
            </w:r>
            <w:r w:rsidRPr="00385113">
              <w:rPr>
                <w:rFonts w:ascii="Times New Roman" w:hAnsi="Times New Roman"/>
              </w:rPr>
              <w:t>working in a Human Resources function to include employee resourcing.</w:t>
            </w:r>
          </w:p>
          <w:p w:rsidR="00385113" w:rsidRPr="00385113" w:rsidRDefault="00385113" w:rsidP="00385113">
            <w:pPr>
              <w:pStyle w:val="ListParagraph"/>
              <w:ind w:left="319" w:hanging="283"/>
              <w:rPr>
                <w:rFonts w:ascii="Times New Roman" w:hAnsi="Times New Roman"/>
              </w:rPr>
            </w:pPr>
          </w:p>
          <w:p w:rsidR="00385113" w:rsidRPr="00385113" w:rsidRDefault="00385113" w:rsidP="00385113">
            <w:pPr>
              <w:pStyle w:val="ListParagraph"/>
              <w:ind w:left="319" w:hanging="283"/>
              <w:rPr>
                <w:rFonts w:ascii="Times New Roman" w:hAnsi="Times New Roman"/>
                <w:b/>
              </w:rPr>
            </w:pPr>
            <w:r w:rsidRPr="00385113">
              <w:rPr>
                <w:rFonts w:ascii="Times New Roman" w:hAnsi="Times New Roman"/>
                <w:b/>
              </w:rPr>
              <w:t>OR</w:t>
            </w:r>
          </w:p>
          <w:p w:rsidR="00385113" w:rsidRPr="00385113" w:rsidRDefault="00385113" w:rsidP="00385113">
            <w:pPr>
              <w:pStyle w:val="ListParagraph"/>
              <w:ind w:left="319" w:hanging="283"/>
              <w:rPr>
                <w:rFonts w:ascii="Times New Roman" w:hAnsi="Times New Roman"/>
              </w:rPr>
            </w:pPr>
            <w:r w:rsidRPr="00385113">
              <w:rPr>
                <w:rFonts w:ascii="Times New Roman" w:hAnsi="Times New Roman"/>
              </w:rPr>
              <w:t xml:space="preserve">Level 5* qualification in Human Resources </w:t>
            </w:r>
          </w:p>
          <w:p w:rsidR="00385113" w:rsidRPr="00385113" w:rsidRDefault="00385113" w:rsidP="00385113">
            <w:pPr>
              <w:pStyle w:val="ListParagraph"/>
              <w:ind w:left="319" w:hanging="283"/>
              <w:rPr>
                <w:rFonts w:ascii="Times New Roman" w:hAnsi="Times New Roman"/>
                <w:b/>
              </w:rPr>
            </w:pPr>
            <w:r w:rsidRPr="00385113">
              <w:rPr>
                <w:rFonts w:ascii="Times New Roman" w:hAnsi="Times New Roman"/>
                <w:b/>
              </w:rPr>
              <w:t>AND</w:t>
            </w:r>
          </w:p>
          <w:p w:rsidR="00385113" w:rsidRPr="00385113" w:rsidRDefault="00385113" w:rsidP="00385113">
            <w:pPr>
              <w:pStyle w:val="ListParagraph"/>
              <w:spacing w:after="0"/>
              <w:ind w:left="36" w:hanging="36"/>
              <w:rPr>
                <w:rFonts w:ascii="Times New Roman" w:hAnsi="Times New Roman"/>
              </w:rPr>
            </w:pPr>
            <w:r w:rsidRPr="00385113">
              <w:rPr>
                <w:rFonts w:ascii="Times New Roman" w:eastAsia="Times New Roman" w:hAnsi="Times New Roman"/>
              </w:rPr>
              <w:t xml:space="preserve">Minimum of 2 years’ experience </w:t>
            </w:r>
            <w:r w:rsidRPr="00385113">
              <w:rPr>
                <w:rFonts w:ascii="Times New Roman" w:hAnsi="Times New Roman"/>
              </w:rPr>
              <w:t>working in a Human Resources function to include employee resourcing.</w:t>
            </w:r>
          </w:p>
          <w:p w:rsidR="00385113" w:rsidRPr="00385113" w:rsidRDefault="00385113" w:rsidP="00385113">
            <w:pPr>
              <w:autoSpaceDE w:val="0"/>
              <w:autoSpaceDN w:val="0"/>
              <w:spacing w:before="240" w:after="240"/>
              <w:ind w:left="319" w:hanging="283"/>
              <w:rPr>
                <w:sz w:val="22"/>
                <w:szCs w:val="22"/>
              </w:rPr>
            </w:pPr>
            <w:r w:rsidRPr="00385113">
              <w:rPr>
                <w:sz w:val="22"/>
                <w:szCs w:val="22"/>
              </w:rPr>
              <w:t xml:space="preserve">*Refer to Qualifications Framework </w:t>
            </w:r>
          </w:p>
          <w:p w:rsidR="00385113" w:rsidRPr="00385113" w:rsidRDefault="00385113" w:rsidP="00385113">
            <w:pPr>
              <w:pStyle w:val="ListParagraph"/>
              <w:numPr>
                <w:ilvl w:val="0"/>
                <w:numId w:val="19"/>
              </w:numPr>
              <w:spacing w:line="276" w:lineRule="auto"/>
              <w:ind w:left="319" w:hanging="283"/>
              <w:rPr>
                <w:rFonts w:ascii="Times New Roman" w:eastAsia="Times New Roman" w:hAnsi="Times New Roman"/>
              </w:rPr>
            </w:pPr>
            <w:r w:rsidRPr="00385113">
              <w:rPr>
                <w:rFonts w:ascii="Times New Roman" w:hAnsi="Times New Roman"/>
              </w:rPr>
              <w:t>Current professional membership of the Chartered Institute of Personnel and Development at Associate Member (</w:t>
            </w:r>
            <w:proofErr w:type="spellStart"/>
            <w:r w:rsidRPr="00385113">
              <w:rPr>
                <w:rFonts w:ascii="Times New Roman" w:hAnsi="Times New Roman"/>
              </w:rPr>
              <w:t>Assoc</w:t>
            </w:r>
            <w:proofErr w:type="spellEnd"/>
            <w:r w:rsidRPr="00385113">
              <w:rPr>
                <w:rFonts w:ascii="Times New Roman" w:hAnsi="Times New Roman"/>
              </w:rPr>
              <w:t xml:space="preserve"> CIPD) or above </w:t>
            </w:r>
          </w:p>
          <w:p w:rsidR="00385113" w:rsidRPr="00385113" w:rsidRDefault="00385113" w:rsidP="00385113">
            <w:pPr>
              <w:ind w:left="319" w:hanging="283"/>
              <w:rPr>
                <w:b/>
                <w:sz w:val="22"/>
                <w:szCs w:val="22"/>
              </w:rPr>
            </w:pPr>
            <w:r w:rsidRPr="00385113">
              <w:rPr>
                <w:b/>
                <w:sz w:val="22"/>
                <w:szCs w:val="22"/>
              </w:rPr>
              <w:t xml:space="preserve">OR </w:t>
            </w:r>
          </w:p>
          <w:p w:rsidR="00385113" w:rsidRPr="00385113" w:rsidRDefault="00385113" w:rsidP="00385113">
            <w:pPr>
              <w:ind w:left="319" w:hanging="283"/>
              <w:rPr>
                <w:b/>
                <w:color w:val="FF0000"/>
                <w:sz w:val="22"/>
                <w:szCs w:val="22"/>
              </w:rPr>
            </w:pPr>
            <w:r w:rsidRPr="00385113">
              <w:rPr>
                <w:sz w:val="22"/>
                <w:szCs w:val="22"/>
              </w:rPr>
              <w:t>Can demonstrate ability to obtain this within 1 year of the closing date.</w:t>
            </w:r>
          </w:p>
          <w:p w:rsidR="00385113" w:rsidRPr="00385113" w:rsidRDefault="00385113" w:rsidP="00385113">
            <w:pPr>
              <w:pStyle w:val="ListParagraph"/>
              <w:ind w:left="319" w:hanging="283"/>
              <w:rPr>
                <w:rFonts w:ascii="Times New Roman" w:eastAsia="Times New Roman" w:hAnsi="Times New Roman"/>
              </w:rPr>
            </w:pPr>
          </w:p>
          <w:p w:rsidR="00385113" w:rsidRPr="00385113" w:rsidRDefault="00385113" w:rsidP="00385113">
            <w:pPr>
              <w:pStyle w:val="ListParagraph"/>
              <w:numPr>
                <w:ilvl w:val="0"/>
                <w:numId w:val="19"/>
              </w:numPr>
              <w:spacing w:before="100" w:beforeAutospacing="1" w:after="100" w:afterAutospacing="1"/>
              <w:ind w:left="319" w:hanging="283"/>
              <w:rPr>
                <w:rFonts w:ascii="Times New Roman" w:eastAsia="Times New Roman" w:hAnsi="Times New Roman"/>
              </w:rPr>
            </w:pPr>
            <w:r w:rsidRPr="00385113">
              <w:rPr>
                <w:rFonts w:ascii="Times New Roman" w:eastAsia="Times New Roman" w:hAnsi="Times New Roman"/>
              </w:rPr>
              <w:t xml:space="preserve">Can demonstrate relevant HR experience in at least </w:t>
            </w:r>
            <w:r w:rsidRPr="00385113">
              <w:rPr>
                <w:rFonts w:ascii="Times New Roman" w:eastAsia="Times New Roman" w:hAnsi="Times New Roman"/>
                <w:u w:val="single"/>
              </w:rPr>
              <w:t>3 of the 4 areas below:</w:t>
            </w:r>
          </w:p>
          <w:p w:rsidR="00385113" w:rsidRPr="00385113" w:rsidRDefault="00385113" w:rsidP="00385113">
            <w:pPr>
              <w:pStyle w:val="ListParagraph"/>
              <w:numPr>
                <w:ilvl w:val="1"/>
                <w:numId w:val="19"/>
              </w:numPr>
              <w:spacing w:before="100" w:beforeAutospacing="1" w:after="100" w:afterAutospacing="1"/>
              <w:ind w:left="319" w:firstLine="142"/>
              <w:rPr>
                <w:rFonts w:ascii="Times New Roman" w:eastAsia="Times New Roman" w:hAnsi="Times New Roman"/>
              </w:rPr>
            </w:pPr>
            <w:r w:rsidRPr="00385113">
              <w:rPr>
                <w:rFonts w:ascii="Times New Roman" w:hAnsi="Times New Roman"/>
              </w:rPr>
              <w:t xml:space="preserve">providing professional HR advice to managers on employee resourcing matters </w:t>
            </w:r>
          </w:p>
          <w:p w:rsidR="00385113" w:rsidRPr="00385113" w:rsidRDefault="00385113" w:rsidP="00385113">
            <w:pPr>
              <w:pStyle w:val="ListParagraph"/>
              <w:numPr>
                <w:ilvl w:val="1"/>
                <w:numId w:val="19"/>
              </w:numPr>
              <w:spacing w:before="100" w:beforeAutospacing="1" w:after="100" w:afterAutospacing="1"/>
              <w:ind w:left="319" w:firstLine="142"/>
              <w:rPr>
                <w:rFonts w:ascii="Times New Roman" w:eastAsia="Times New Roman" w:hAnsi="Times New Roman"/>
              </w:rPr>
            </w:pPr>
            <w:r w:rsidRPr="00385113">
              <w:rPr>
                <w:rFonts w:ascii="Times New Roman" w:eastAsia="Times New Roman" w:hAnsi="Times New Roman"/>
              </w:rPr>
              <w:t>providing end to end recruitment and selection services</w:t>
            </w:r>
          </w:p>
          <w:p w:rsidR="00385113" w:rsidRPr="00385113" w:rsidRDefault="00385113" w:rsidP="00385113">
            <w:pPr>
              <w:pStyle w:val="ListParagraph"/>
              <w:numPr>
                <w:ilvl w:val="1"/>
                <w:numId w:val="19"/>
              </w:numPr>
              <w:spacing w:before="100" w:beforeAutospacing="1" w:after="100" w:afterAutospacing="1"/>
              <w:ind w:left="319" w:firstLine="142"/>
              <w:rPr>
                <w:rFonts w:ascii="Times New Roman" w:eastAsia="Times New Roman" w:hAnsi="Times New Roman"/>
              </w:rPr>
            </w:pPr>
            <w:r w:rsidRPr="00385113">
              <w:rPr>
                <w:rFonts w:ascii="Times New Roman" w:eastAsia="Times New Roman" w:hAnsi="Times New Roman"/>
              </w:rPr>
              <w:t>effectively implementing resourcing policies and procedures</w:t>
            </w:r>
          </w:p>
          <w:p w:rsidR="00385113" w:rsidRPr="00385113" w:rsidRDefault="00385113" w:rsidP="00385113">
            <w:pPr>
              <w:pStyle w:val="ListParagraph"/>
              <w:numPr>
                <w:ilvl w:val="1"/>
                <w:numId w:val="19"/>
              </w:numPr>
              <w:spacing w:before="100" w:beforeAutospacing="1" w:after="100" w:afterAutospacing="1"/>
              <w:ind w:left="319" w:firstLine="142"/>
              <w:rPr>
                <w:rFonts w:ascii="Times New Roman" w:eastAsia="Times New Roman" w:hAnsi="Times New Roman"/>
              </w:rPr>
            </w:pPr>
            <w:proofErr w:type="gramStart"/>
            <w:r w:rsidRPr="00385113">
              <w:rPr>
                <w:rFonts w:ascii="Times New Roman" w:eastAsia="Times New Roman" w:hAnsi="Times New Roman"/>
              </w:rPr>
              <w:t>p</w:t>
            </w:r>
            <w:r w:rsidRPr="00385113">
              <w:rPr>
                <w:rFonts w:ascii="Times New Roman" w:hAnsi="Times New Roman"/>
              </w:rPr>
              <w:t>roviding</w:t>
            </w:r>
            <w:proofErr w:type="gramEnd"/>
            <w:r w:rsidRPr="00385113">
              <w:rPr>
                <w:rFonts w:ascii="Times New Roman" w:hAnsi="Times New Roman"/>
              </w:rPr>
              <w:t xml:space="preserve"> HR statistics and/or reports for managers.</w:t>
            </w:r>
            <w:r>
              <w:rPr>
                <w:rFonts w:ascii="Times New Roman" w:hAnsi="Times New Roman"/>
              </w:rPr>
              <w:br/>
            </w:r>
          </w:p>
          <w:p w:rsidR="00385113" w:rsidRPr="00385113" w:rsidRDefault="00385113" w:rsidP="00385113">
            <w:pPr>
              <w:pStyle w:val="ListParagraph"/>
              <w:numPr>
                <w:ilvl w:val="0"/>
                <w:numId w:val="19"/>
              </w:numPr>
              <w:spacing w:before="100" w:beforeAutospacing="1" w:after="100" w:afterAutospacing="1"/>
              <w:ind w:left="319" w:hanging="283"/>
              <w:rPr>
                <w:rFonts w:ascii="Times New Roman" w:eastAsia="Times New Roman" w:hAnsi="Times New Roman"/>
              </w:rPr>
            </w:pPr>
            <w:r w:rsidRPr="00385113">
              <w:rPr>
                <w:rFonts w:ascii="Times New Roman" w:hAnsi="Times New Roman"/>
              </w:rPr>
              <w:t>Sound understanding of current employment legislation relating to employee resourcing.</w:t>
            </w:r>
            <w:r>
              <w:rPr>
                <w:rFonts w:ascii="Times New Roman" w:hAnsi="Times New Roman"/>
              </w:rPr>
              <w:br/>
            </w:r>
          </w:p>
          <w:p w:rsidR="00385113" w:rsidRPr="00385113" w:rsidRDefault="00385113" w:rsidP="00385113">
            <w:pPr>
              <w:pStyle w:val="ListParagraph"/>
              <w:numPr>
                <w:ilvl w:val="0"/>
                <w:numId w:val="19"/>
              </w:numPr>
              <w:spacing w:before="100" w:beforeAutospacing="1" w:after="100" w:afterAutospacing="1"/>
              <w:ind w:left="319" w:hanging="283"/>
              <w:rPr>
                <w:rFonts w:ascii="Times New Roman" w:hAnsi="Times New Roman"/>
              </w:rPr>
            </w:pPr>
            <w:r w:rsidRPr="00385113">
              <w:rPr>
                <w:rFonts w:ascii="Times New Roman" w:hAnsi="Times New Roman"/>
              </w:rPr>
              <w:t xml:space="preserve">Can demonstrate: </w:t>
            </w:r>
          </w:p>
          <w:p w:rsidR="00385113" w:rsidRPr="00385113" w:rsidRDefault="00385113" w:rsidP="00385113">
            <w:pPr>
              <w:numPr>
                <w:ilvl w:val="1"/>
                <w:numId w:val="18"/>
              </w:numPr>
              <w:tabs>
                <w:tab w:val="left" w:pos="-720"/>
              </w:tabs>
              <w:autoSpaceDN w:val="0"/>
              <w:ind w:left="319" w:hanging="283"/>
              <w:contextualSpacing/>
              <w:rPr>
                <w:sz w:val="22"/>
                <w:szCs w:val="22"/>
              </w:rPr>
            </w:pPr>
            <w:r w:rsidRPr="00385113">
              <w:rPr>
                <w:sz w:val="22"/>
                <w:szCs w:val="22"/>
              </w:rPr>
              <w:t>Excellent planning and organisational skills</w:t>
            </w:r>
          </w:p>
          <w:p w:rsidR="00385113" w:rsidRPr="00385113" w:rsidRDefault="00385113" w:rsidP="00385113">
            <w:pPr>
              <w:numPr>
                <w:ilvl w:val="1"/>
                <w:numId w:val="18"/>
              </w:numPr>
              <w:tabs>
                <w:tab w:val="left" w:pos="-720"/>
              </w:tabs>
              <w:autoSpaceDN w:val="0"/>
              <w:ind w:left="319" w:hanging="283"/>
              <w:contextualSpacing/>
              <w:rPr>
                <w:sz w:val="22"/>
                <w:szCs w:val="22"/>
              </w:rPr>
            </w:pPr>
            <w:r w:rsidRPr="00385113">
              <w:rPr>
                <w:sz w:val="22"/>
                <w:szCs w:val="22"/>
              </w:rPr>
              <w:t xml:space="preserve">Ability to work accurately under pressure of multiple deadlines </w:t>
            </w:r>
          </w:p>
          <w:p w:rsidR="00385113" w:rsidRPr="00385113" w:rsidRDefault="00385113" w:rsidP="00385113">
            <w:pPr>
              <w:numPr>
                <w:ilvl w:val="1"/>
                <w:numId w:val="18"/>
              </w:numPr>
              <w:tabs>
                <w:tab w:val="left" w:pos="-720"/>
              </w:tabs>
              <w:autoSpaceDN w:val="0"/>
              <w:ind w:left="319" w:hanging="283"/>
              <w:contextualSpacing/>
              <w:rPr>
                <w:sz w:val="22"/>
                <w:szCs w:val="22"/>
              </w:rPr>
            </w:pPr>
            <w:r w:rsidRPr="00385113">
              <w:rPr>
                <w:sz w:val="22"/>
                <w:szCs w:val="22"/>
              </w:rPr>
              <w:t>Strong interpersonal and influencing skills</w:t>
            </w:r>
          </w:p>
          <w:p w:rsidR="00385113" w:rsidRPr="00385113" w:rsidRDefault="00385113" w:rsidP="00385113">
            <w:pPr>
              <w:numPr>
                <w:ilvl w:val="1"/>
                <w:numId w:val="18"/>
              </w:numPr>
              <w:tabs>
                <w:tab w:val="left" w:pos="-720"/>
              </w:tabs>
              <w:autoSpaceDN w:val="0"/>
              <w:ind w:left="319" w:hanging="283"/>
              <w:contextualSpacing/>
              <w:rPr>
                <w:sz w:val="22"/>
                <w:szCs w:val="22"/>
              </w:rPr>
            </w:pPr>
            <w:r w:rsidRPr="00385113">
              <w:rPr>
                <w:sz w:val="22"/>
                <w:szCs w:val="22"/>
              </w:rPr>
              <w:t>Strong customer orientation</w:t>
            </w:r>
          </w:p>
          <w:p w:rsidR="00385113" w:rsidRPr="00385113" w:rsidRDefault="00385113" w:rsidP="00385113">
            <w:pPr>
              <w:numPr>
                <w:ilvl w:val="1"/>
                <w:numId w:val="18"/>
              </w:numPr>
              <w:tabs>
                <w:tab w:val="left" w:pos="-720"/>
              </w:tabs>
              <w:autoSpaceDN w:val="0"/>
              <w:ind w:left="319" w:hanging="283"/>
              <w:contextualSpacing/>
              <w:rPr>
                <w:sz w:val="22"/>
                <w:szCs w:val="22"/>
              </w:rPr>
            </w:pPr>
            <w:r w:rsidRPr="00385113">
              <w:rPr>
                <w:sz w:val="22"/>
                <w:szCs w:val="22"/>
              </w:rPr>
              <w:t>Excellent attention to detail</w:t>
            </w:r>
            <w:r>
              <w:rPr>
                <w:sz w:val="22"/>
                <w:szCs w:val="22"/>
              </w:rPr>
              <w:br/>
            </w:r>
          </w:p>
          <w:p w:rsidR="002D64EC" w:rsidRDefault="00385113" w:rsidP="00385113">
            <w:pPr>
              <w:numPr>
                <w:ilvl w:val="0"/>
                <w:numId w:val="19"/>
              </w:numPr>
              <w:tabs>
                <w:tab w:val="left" w:pos="-720"/>
              </w:tabs>
              <w:ind w:left="319" w:hanging="283"/>
            </w:pPr>
            <w:r w:rsidRPr="00385113">
              <w:rPr>
                <w:sz w:val="22"/>
                <w:szCs w:val="22"/>
              </w:rPr>
              <w:t>Possess a current driving licence or have access to a form of transport that enables them to meet the requirements of the post in full.</w:t>
            </w:r>
          </w:p>
        </w:tc>
      </w:tr>
    </w:tbl>
    <w:p w:rsidR="002D64EC" w:rsidRDefault="002D64EC"/>
    <w:p w:rsidR="00AE3DA3" w:rsidRDefault="00AE3DA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385113">
            <w:r>
              <w:t>Resourcing Manager (Level 7</w:t>
            </w:r>
            <w:r w:rsidR="00BC7408">
              <w:t>)</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385113" w:rsidRDefault="00385113" w:rsidP="00385113">
            <w:r>
              <w:t>Resourcing Manager (Level 7)</w:t>
            </w:r>
          </w:p>
          <w:p w:rsidR="00BE0687" w:rsidRDefault="00BE0687"/>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5F39E9" w:rsidRDefault="003735E0">
            <w:pPr>
              <w:rPr>
                <w:b/>
                <w:bCs/>
              </w:rPr>
            </w:pPr>
          </w:p>
          <w:p w:rsidR="003735E0" w:rsidRPr="005F39E9" w:rsidRDefault="005F39E9">
            <w:pPr>
              <w:rPr>
                <w:b/>
                <w:bCs/>
              </w:rPr>
            </w:pPr>
            <w:r w:rsidRPr="005F39E9">
              <w:rPr>
                <w:lang w:val="en"/>
              </w:rPr>
              <w:t>NIHE will benefit from new skills, experience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rsidR="003735E0" w:rsidRPr="00FC5D2E" w:rsidRDefault="003735E0">
            <w:pPr>
              <w:rPr>
                <w:b/>
                <w:bCs/>
              </w:rPr>
            </w:pPr>
          </w:p>
        </w:tc>
      </w:tr>
    </w:tbl>
    <w:p w:rsidR="00735393" w:rsidRDefault="00735393">
      <w:pPr>
        <w:rPr>
          <w:b/>
          <w:bCs/>
        </w:rPr>
      </w:pPr>
    </w:p>
    <w:p w:rsidR="002A0043" w:rsidRDefault="002A0043">
      <w:pPr>
        <w:rPr>
          <w:b/>
          <w:bCs/>
        </w:rPr>
      </w:pPr>
      <w:r>
        <w:rPr>
          <w:b/>
          <w:bCs/>
        </w:rPr>
        <w:t>6.  Logistics</w:t>
      </w:r>
    </w:p>
    <w:p w:rsidR="005F39E9" w:rsidRDefault="005F39E9">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E26B53">
              <w:rPr>
                <w:lang w:val="en-US"/>
              </w:rPr>
              <w:t xml:space="preserve"> 1 January 2023</w:t>
            </w:r>
            <w:r w:rsidR="00BC7408">
              <w:rPr>
                <w:lang w:val="en-US"/>
              </w:rPr>
              <w:t xml:space="preserve"> (or as soon as possible)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BC7408">
              <w:rPr>
                <w:lang w:val="en-US"/>
              </w:rPr>
              <w:t xml:space="preserve"> 1 year </w:t>
            </w:r>
            <w:proofErr w:type="spellStart"/>
            <w:r w:rsidR="00BC7408">
              <w:rPr>
                <w:lang w:val="en-US"/>
              </w:rPr>
              <w:t>secondment</w:t>
            </w:r>
            <w:proofErr w:type="spellEnd"/>
            <w:r w:rsidR="00BC7408">
              <w:rPr>
                <w:lang w:val="en-US"/>
              </w:rPr>
              <w:t xml:space="preserve"> with</w:t>
            </w:r>
            <w:r w:rsidR="00AE3DA3">
              <w:rPr>
                <w:lang w:val="en-US"/>
              </w:rPr>
              <w:t xml:space="preserve"> possible extension</w:t>
            </w:r>
          </w:p>
          <w:p w:rsidR="006C3B3A" w:rsidRPr="00437CCD" w:rsidRDefault="006C3B3A">
            <w:pPr>
              <w:rPr>
                <w:lang w:val="en-US"/>
              </w:rPr>
            </w:pPr>
          </w:p>
          <w:p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rsidR="00AE3DA3" w:rsidRDefault="00AE3DA3" w:rsidP="00AE3DA3">
            <w:r>
              <w:t>2 Adelaide Street</w:t>
            </w:r>
          </w:p>
          <w:p w:rsidR="00AE3DA3" w:rsidRDefault="00AE3DA3" w:rsidP="00AE3DA3">
            <w:r>
              <w:t xml:space="preserve">Belfast </w:t>
            </w:r>
          </w:p>
          <w:p w:rsidR="00AE3DA3" w:rsidRDefault="00AE3DA3" w:rsidP="00AE3DA3">
            <w:r>
              <w:t>BT2 8PB</w:t>
            </w:r>
          </w:p>
          <w:p w:rsidR="006C3B3A" w:rsidRPr="00437CCD" w:rsidRDefault="006C3B3A">
            <w:pPr>
              <w:rPr>
                <w:lang w:val="en-US"/>
              </w:rPr>
            </w:pPr>
          </w:p>
          <w:p w:rsidR="006C3B3A" w:rsidRDefault="006D4520">
            <w:r>
              <w:rPr>
                <w:b/>
                <w:lang w:val="en-US"/>
              </w:rPr>
              <w:t>Salary</w:t>
            </w:r>
            <w:r w:rsidR="006C3B3A" w:rsidRPr="00437CCD">
              <w:rPr>
                <w:lang w:val="en-US"/>
              </w:rPr>
              <w:t>:</w:t>
            </w:r>
            <w:r w:rsidR="006B034F">
              <w:rPr>
                <w:lang w:val="en-US"/>
              </w:rPr>
              <w:t xml:space="preserve"> </w:t>
            </w:r>
            <w:r w:rsidR="006B034F" w:rsidRPr="0082128C">
              <w:t>T</w:t>
            </w:r>
            <w:r w:rsidR="00385113">
              <w:t>he salary scale for this Level 5</w:t>
            </w:r>
            <w:r w:rsidR="006B034F" w:rsidRPr="0082128C">
              <w:t xml:space="preserve"> post is £</w:t>
            </w:r>
            <w:r w:rsidR="00385113">
              <w:t>24,920 - £30,094</w:t>
            </w:r>
            <w:r w:rsidR="006B034F" w:rsidRPr="0082128C">
              <w:t xml:space="preserve"> per annum.</w:t>
            </w:r>
            <w:r w:rsidR="006B034F">
              <w:t xml:space="preserve"> </w:t>
            </w:r>
          </w:p>
          <w:p w:rsidR="006D4520" w:rsidRPr="00437CCD" w:rsidRDefault="006D4520">
            <w:pPr>
              <w:rPr>
                <w:lang w:val="en-US"/>
              </w:rPr>
            </w:pPr>
          </w:p>
          <w:p w:rsidR="006C3B3A" w:rsidRDefault="006C3B3A">
            <w:pPr>
              <w:rPr>
                <w:lang w:val="en-US"/>
              </w:rPr>
            </w:pPr>
            <w:r w:rsidRPr="00437CCD">
              <w:rPr>
                <w:b/>
                <w:lang w:val="en-US"/>
              </w:rPr>
              <w:t>Further information</w:t>
            </w:r>
            <w:r w:rsidRPr="00437CCD">
              <w:rPr>
                <w:lang w:val="en-US"/>
              </w:rPr>
              <w:t>:</w:t>
            </w:r>
            <w:r w:rsidR="00AE3DA3">
              <w:rPr>
                <w:lang w:val="en-US"/>
              </w:rPr>
              <w:t xml:space="preserve"> Th</w:t>
            </w:r>
            <w:r w:rsidR="00E26B53">
              <w:rPr>
                <w:lang w:val="en-US"/>
              </w:rPr>
              <w:t>ere are currently up to 2</w:t>
            </w:r>
            <w:r w:rsidR="006D4520">
              <w:rPr>
                <w:lang w:val="en-US"/>
              </w:rPr>
              <w:t xml:space="preserve"> posts</w:t>
            </w:r>
            <w:r w:rsidR="00AE3DA3">
              <w:rPr>
                <w:lang w:val="en-US"/>
              </w:rPr>
              <w:t xml:space="preserve"> available. </w:t>
            </w:r>
          </w:p>
          <w:p w:rsidR="006B034F" w:rsidRDefault="006B034F">
            <w:pPr>
              <w:rPr>
                <w:lang w:val="en-US"/>
              </w:rPr>
            </w:pPr>
          </w:p>
          <w:p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hortlisting of applications will take place w/c 14</w:t>
            </w:r>
            <w:r w:rsidRPr="006D4520">
              <w:rPr>
                <w:vertAlign w:val="superscript"/>
                <w:lang w:val="en-US"/>
              </w:rPr>
              <w:t>th</w:t>
            </w:r>
            <w:r w:rsidRPr="006D4520">
              <w:rPr>
                <w:lang w:val="en-US"/>
              </w:rPr>
              <w:t xml:space="preserve"> </w:t>
            </w:r>
            <w:r w:rsidR="00385113">
              <w:rPr>
                <w:lang w:val="en-US"/>
              </w:rPr>
              <w:t>November</w:t>
            </w:r>
            <w:r w:rsidRPr="006D4520">
              <w:rPr>
                <w:lang w:val="en-US"/>
              </w:rPr>
              <w:t xml:space="preserve"> 2022, those who are successfully shortlisted will be invited to an interview w/c 21</w:t>
            </w:r>
            <w:r w:rsidRPr="006D4520">
              <w:rPr>
                <w:vertAlign w:val="superscript"/>
                <w:lang w:val="en-US"/>
              </w:rPr>
              <w:t>st</w:t>
            </w:r>
            <w:r w:rsidRPr="006D4520">
              <w:rPr>
                <w:lang w:val="en-US"/>
              </w:rPr>
              <w:t xml:space="preserve"> </w:t>
            </w:r>
            <w:r w:rsidR="00385113">
              <w:rPr>
                <w:lang w:val="en-US"/>
              </w:rPr>
              <w:t>November</w:t>
            </w:r>
            <w:r w:rsidRPr="006D4520">
              <w:rPr>
                <w:lang w:val="en-US"/>
              </w:rPr>
              <w:t xml:space="preserve"> 2022. Dates are subject to change.</w:t>
            </w:r>
          </w:p>
          <w:p w:rsidR="006B034F" w:rsidRDefault="006B034F" w:rsidP="006B034F">
            <w:pPr>
              <w:spacing w:after="120"/>
              <w:ind w:left="714"/>
              <w:jc w:val="both"/>
              <w:rPr>
                <w:rFonts w:ascii="Arial" w:eastAsia="Calibri" w:hAnsi="Arial" w:cs="Arial"/>
              </w:rPr>
            </w:pPr>
          </w:p>
          <w:p w:rsidR="00BD431D" w:rsidRDefault="00BD431D" w:rsidP="00BD431D">
            <w:pPr>
              <w:rPr>
                <w:b/>
              </w:rPr>
            </w:pPr>
            <w:r w:rsidRPr="00BD431D">
              <w:rPr>
                <w:b/>
              </w:rPr>
              <w:t xml:space="preserve">Closing Date: </w:t>
            </w:r>
            <w:r w:rsidRPr="00BD431D">
              <w:t xml:space="preserve">Applications must be submitted by 5.00pm on Friday </w:t>
            </w:r>
            <w:r w:rsidR="00385113">
              <w:t>11</w:t>
            </w:r>
            <w:r w:rsidR="00385113" w:rsidRPr="00385113">
              <w:rPr>
                <w:vertAlign w:val="superscript"/>
              </w:rPr>
              <w:t>th</w:t>
            </w:r>
            <w:r w:rsidR="00385113">
              <w:t xml:space="preserve"> November</w:t>
            </w:r>
            <w:r w:rsidRPr="00BD431D">
              <w:t xml:space="preserve"> 20</w:t>
            </w:r>
            <w:r w:rsidR="005F39E9">
              <w:t>22</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AE3DA3" w:rsidP="00990432">
            <w:pPr>
              <w:rPr>
                <w:b/>
                <w:bCs/>
                <w:lang w:val="en-US"/>
              </w:rPr>
            </w:pPr>
            <w:r>
              <w:rPr>
                <w:b/>
                <w:bCs/>
                <w:lang w:val="en-US"/>
              </w:rPr>
              <w:t>Dolores Higgins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385113" w:rsidP="00990432">
            <w:pPr>
              <w:rPr>
                <w:b/>
                <w:bCs/>
                <w:lang w:val="en-US"/>
              </w:rPr>
            </w:pPr>
            <w:r>
              <w:rPr>
                <w:b/>
                <w:bCs/>
                <w:lang w:val="en-US"/>
              </w:rPr>
              <w:t>24/10</w:t>
            </w:r>
            <w:r w:rsidR="00AE3DA3">
              <w:rPr>
                <w:b/>
                <w:bCs/>
                <w:lang w:val="en-US"/>
              </w:rPr>
              <w:t>/22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6D4520" w:rsidRDefault="006D4520">
      <w:pPr>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385113" w:rsidRDefault="00385113" w:rsidP="006D4520">
      <w:pPr>
        <w:jc w:val="right"/>
        <w:rPr>
          <w:b/>
          <w:bCs/>
          <w:lang w:val="en-US"/>
        </w:rPr>
      </w:pPr>
    </w:p>
    <w:p w:rsidR="006D4520" w:rsidRDefault="006D4520" w:rsidP="006D4520">
      <w:pPr>
        <w:jc w:val="right"/>
        <w:rPr>
          <w:b/>
          <w:bCs/>
          <w:lang w:val="en-US"/>
        </w:rPr>
      </w:pPr>
      <w:r>
        <w:rPr>
          <w:b/>
          <w:bCs/>
          <w:lang w:val="en-US"/>
        </w:rPr>
        <w:lastRenderedPageBreak/>
        <w:t>Appendix 1</w:t>
      </w:r>
    </w:p>
    <w:tbl>
      <w:tblPr>
        <w:tblW w:w="9604" w:type="dxa"/>
        <w:tblInd w:w="-108" w:type="dxa"/>
        <w:tblLayout w:type="fixed"/>
        <w:tblLook w:val="0000" w:firstRow="0" w:lastRow="0" w:firstColumn="0" w:lastColumn="0" w:noHBand="0" w:noVBand="0"/>
      </w:tblPr>
      <w:tblGrid>
        <w:gridCol w:w="2376"/>
        <w:gridCol w:w="3582"/>
        <w:gridCol w:w="1264"/>
        <w:gridCol w:w="2382"/>
      </w:tblGrid>
      <w:tr w:rsidR="006D4520" w:rsidRPr="006D4520" w:rsidTr="005931FC">
        <w:tc>
          <w:tcPr>
            <w:tcW w:w="2376" w:type="dxa"/>
          </w:tcPr>
          <w:p w:rsidR="006D4520" w:rsidRPr="006D4520" w:rsidRDefault="006D4520" w:rsidP="005931FC">
            <w:pPr>
              <w:overflowPunct w:val="0"/>
              <w:autoSpaceDE w:val="0"/>
              <w:autoSpaceDN w:val="0"/>
              <w:adjustRightInd w:val="0"/>
              <w:textAlignment w:val="baseline"/>
              <w:rPr>
                <w:rFonts w:ascii="Arial" w:hAnsi="Arial" w:cs="Arial"/>
                <w:b/>
              </w:rPr>
            </w:pPr>
          </w:p>
        </w:tc>
        <w:tc>
          <w:tcPr>
            <w:tcW w:w="3582" w:type="dxa"/>
          </w:tcPr>
          <w:p w:rsidR="006D4520" w:rsidRPr="006D4520" w:rsidRDefault="006D4520" w:rsidP="005931FC">
            <w:pPr>
              <w:overflowPunct w:val="0"/>
              <w:autoSpaceDE w:val="0"/>
              <w:autoSpaceDN w:val="0"/>
              <w:adjustRightInd w:val="0"/>
              <w:textAlignment w:val="baseline"/>
              <w:rPr>
                <w:rFonts w:ascii="Arial" w:hAnsi="Arial" w:cs="Arial"/>
                <w:b/>
              </w:rPr>
            </w:pPr>
          </w:p>
        </w:tc>
        <w:tc>
          <w:tcPr>
            <w:tcW w:w="1264" w:type="dxa"/>
          </w:tcPr>
          <w:p w:rsidR="006D4520" w:rsidRPr="006D4520" w:rsidRDefault="006D4520" w:rsidP="005931FC">
            <w:pPr>
              <w:overflowPunct w:val="0"/>
              <w:autoSpaceDE w:val="0"/>
              <w:autoSpaceDN w:val="0"/>
              <w:adjustRightInd w:val="0"/>
              <w:textAlignment w:val="baseline"/>
              <w:rPr>
                <w:rFonts w:ascii="Arial" w:hAnsi="Arial" w:cs="Arial"/>
                <w:b/>
              </w:rPr>
            </w:pPr>
          </w:p>
        </w:tc>
        <w:tc>
          <w:tcPr>
            <w:tcW w:w="2382" w:type="dxa"/>
          </w:tcPr>
          <w:p w:rsidR="006D4520" w:rsidRPr="006D4520" w:rsidRDefault="006D4520" w:rsidP="005931FC">
            <w:pPr>
              <w:overflowPunct w:val="0"/>
              <w:autoSpaceDE w:val="0"/>
              <w:autoSpaceDN w:val="0"/>
              <w:adjustRightInd w:val="0"/>
              <w:textAlignment w:val="baseline"/>
              <w:rPr>
                <w:rFonts w:ascii="Arial" w:hAnsi="Arial" w:cs="Arial"/>
                <w:b/>
              </w:rPr>
            </w:pPr>
          </w:p>
        </w:tc>
      </w:tr>
    </w:tbl>
    <w:p w:rsidR="00385113" w:rsidRPr="00385113" w:rsidRDefault="006D4520" w:rsidP="00385113">
      <w:pPr>
        <w:pBdr>
          <w:bottom w:val="single" w:sz="4" w:space="0" w:color="auto"/>
        </w:pBdr>
        <w:overflowPunct w:val="0"/>
        <w:autoSpaceDE w:val="0"/>
        <w:autoSpaceDN w:val="0"/>
        <w:adjustRightInd w:val="0"/>
        <w:textAlignment w:val="baseline"/>
        <w:rPr>
          <w:i/>
          <w:iCs/>
          <w:sz w:val="22"/>
          <w:szCs w:val="22"/>
        </w:rPr>
      </w:pPr>
      <w:r w:rsidRPr="006D4520">
        <w:rPr>
          <w:rFonts w:ascii="Arial" w:hAnsi="Arial" w:cs="Arial"/>
        </w:rPr>
        <w:tab/>
      </w:r>
    </w:p>
    <w:tbl>
      <w:tblPr>
        <w:tblW w:w="9604" w:type="dxa"/>
        <w:tblLayout w:type="fixed"/>
        <w:tblLook w:val="0000" w:firstRow="0" w:lastRow="0" w:firstColumn="0" w:lastColumn="0" w:noHBand="0" w:noVBand="0"/>
      </w:tblPr>
      <w:tblGrid>
        <w:gridCol w:w="1809"/>
        <w:gridCol w:w="9"/>
        <w:gridCol w:w="7786"/>
      </w:tblGrid>
      <w:tr w:rsidR="00385113" w:rsidRPr="00385113" w:rsidTr="00031716">
        <w:tc>
          <w:tcPr>
            <w:tcW w:w="1809" w:type="dxa"/>
          </w:tcPr>
          <w:p w:rsidR="00385113" w:rsidRPr="00385113" w:rsidRDefault="00385113" w:rsidP="00031716">
            <w:pPr>
              <w:overflowPunct w:val="0"/>
              <w:autoSpaceDE w:val="0"/>
              <w:autoSpaceDN w:val="0"/>
              <w:adjustRightInd w:val="0"/>
              <w:textAlignment w:val="baseline"/>
              <w:rPr>
                <w:b/>
                <w:sz w:val="22"/>
                <w:szCs w:val="22"/>
                <w:lang w:eastAsia="en-GB"/>
              </w:rPr>
            </w:pPr>
          </w:p>
          <w:p w:rsidR="00385113" w:rsidRPr="00385113" w:rsidRDefault="00385113" w:rsidP="00031716">
            <w:pPr>
              <w:overflowPunct w:val="0"/>
              <w:autoSpaceDE w:val="0"/>
              <w:autoSpaceDN w:val="0"/>
              <w:adjustRightInd w:val="0"/>
              <w:textAlignment w:val="baseline"/>
              <w:rPr>
                <w:b/>
                <w:sz w:val="22"/>
                <w:szCs w:val="22"/>
                <w:lang w:eastAsia="en-GB"/>
              </w:rPr>
            </w:pPr>
            <w:r w:rsidRPr="00385113">
              <w:rPr>
                <w:b/>
                <w:sz w:val="22"/>
                <w:szCs w:val="22"/>
                <w:lang w:eastAsia="en-GB"/>
              </w:rPr>
              <w:t>Directorate:</w:t>
            </w:r>
          </w:p>
          <w:p w:rsidR="00385113" w:rsidRPr="00385113" w:rsidRDefault="00385113" w:rsidP="00031716">
            <w:pPr>
              <w:overflowPunct w:val="0"/>
              <w:autoSpaceDE w:val="0"/>
              <w:autoSpaceDN w:val="0"/>
              <w:adjustRightInd w:val="0"/>
              <w:textAlignment w:val="baseline"/>
              <w:rPr>
                <w:sz w:val="22"/>
                <w:szCs w:val="22"/>
                <w:lang w:eastAsia="en-GB"/>
              </w:rPr>
            </w:pPr>
          </w:p>
        </w:tc>
        <w:tc>
          <w:tcPr>
            <w:tcW w:w="7795" w:type="dxa"/>
            <w:gridSpan w:val="2"/>
          </w:tcPr>
          <w:p w:rsidR="00385113" w:rsidRPr="00385113" w:rsidRDefault="00385113" w:rsidP="00031716">
            <w:pPr>
              <w:overflowPunct w:val="0"/>
              <w:autoSpaceDE w:val="0"/>
              <w:autoSpaceDN w:val="0"/>
              <w:adjustRightInd w:val="0"/>
              <w:textAlignment w:val="baseline"/>
              <w:rPr>
                <w:sz w:val="22"/>
                <w:szCs w:val="22"/>
                <w:lang w:eastAsia="en-GB"/>
              </w:rPr>
            </w:pPr>
          </w:p>
          <w:p w:rsidR="00385113" w:rsidRPr="00385113" w:rsidRDefault="00385113" w:rsidP="00031716">
            <w:pPr>
              <w:overflowPunct w:val="0"/>
              <w:autoSpaceDE w:val="0"/>
              <w:autoSpaceDN w:val="0"/>
              <w:adjustRightInd w:val="0"/>
              <w:textAlignment w:val="baseline"/>
              <w:rPr>
                <w:sz w:val="22"/>
                <w:szCs w:val="22"/>
                <w:lang w:eastAsia="en-GB"/>
              </w:rPr>
            </w:pPr>
            <w:r w:rsidRPr="00385113">
              <w:rPr>
                <w:sz w:val="22"/>
                <w:szCs w:val="22"/>
                <w:lang w:eastAsia="en-GB"/>
              </w:rPr>
              <w:t xml:space="preserve">Corporate Services </w:t>
            </w:r>
          </w:p>
          <w:p w:rsidR="00385113" w:rsidRPr="00385113" w:rsidRDefault="00385113" w:rsidP="00031716">
            <w:pPr>
              <w:overflowPunct w:val="0"/>
              <w:autoSpaceDE w:val="0"/>
              <w:autoSpaceDN w:val="0"/>
              <w:adjustRightInd w:val="0"/>
              <w:textAlignment w:val="baseline"/>
              <w:rPr>
                <w:sz w:val="22"/>
                <w:szCs w:val="22"/>
                <w:lang w:eastAsia="en-GB"/>
              </w:rPr>
            </w:pPr>
          </w:p>
        </w:tc>
      </w:tr>
      <w:tr w:rsidR="00385113" w:rsidRPr="00385113" w:rsidTr="00031716">
        <w:trPr>
          <w:trHeight w:val="56"/>
        </w:trPr>
        <w:tc>
          <w:tcPr>
            <w:tcW w:w="1818" w:type="dxa"/>
            <w:gridSpan w:val="2"/>
          </w:tcPr>
          <w:p w:rsidR="00385113" w:rsidRPr="00385113" w:rsidRDefault="00385113" w:rsidP="00031716">
            <w:pPr>
              <w:overflowPunct w:val="0"/>
              <w:autoSpaceDE w:val="0"/>
              <w:autoSpaceDN w:val="0"/>
              <w:adjustRightInd w:val="0"/>
              <w:textAlignment w:val="baseline"/>
              <w:rPr>
                <w:b/>
                <w:sz w:val="22"/>
                <w:szCs w:val="22"/>
                <w:lang w:eastAsia="en-GB"/>
              </w:rPr>
            </w:pPr>
            <w:proofErr w:type="spellStart"/>
            <w:r w:rsidRPr="00385113">
              <w:rPr>
                <w:b/>
                <w:sz w:val="22"/>
                <w:szCs w:val="22"/>
                <w:lang w:eastAsia="en-GB"/>
              </w:rPr>
              <w:t>Dept</w:t>
            </w:r>
            <w:proofErr w:type="spellEnd"/>
            <w:r w:rsidRPr="00385113">
              <w:rPr>
                <w:b/>
                <w:sz w:val="22"/>
                <w:szCs w:val="22"/>
                <w:lang w:eastAsia="en-GB"/>
              </w:rPr>
              <w:t>:</w:t>
            </w:r>
          </w:p>
          <w:p w:rsidR="00385113" w:rsidRPr="00385113" w:rsidRDefault="00385113" w:rsidP="00031716">
            <w:pPr>
              <w:overflowPunct w:val="0"/>
              <w:autoSpaceDE w:val="0"/>
              <w:autoSpaceDN w:val="0"/>
              <w:adjustRightInd w:val="0"/>
              <w:textAlignment w:val="baseline"/>
              <w:rPr>
                <w:b/>
                <w:sz w:val="22"/>
                <w:szCs w:val="22"/>
                <w:lang w:eastAsia="en-GB"/>
              </w:rPr>
            </w:pPr>
          </w:p>
        </w:tc>
        <w:tc>
          <w:tcPr>
            <w:tcW w:w="7786" w:type="dxa"/>
          </w:tcPr>
          <w:p w:rsidR="00385113" w:rsidRPr="00385113" w:rsidRDefault="00385113" w:rsidP="00031716">
            <w:pPr>
              <w:overflowPunct w:val="0"/>
              <w:autoSpaceDE w:val="0"/>
              <w:autoSpaceDN w:val="0"/>
              <w:adjustRightInd w:val="0"/>
              <w:textAlignment w:val="baseline"/>
              <w:rPr>
                <w:sz w:val="22"/>
                <w:szCs w:val="22"/>
                <w:lang w:eastAsia="en-GB"/>
              </w:rPr>
            </w:pPr>
            <w:r w:rsidRPr="00385113">
              <w:rPr>
                <w:sz w:val="22"/>
                <w:szCs w:val="22"/>
                <w:lang w:eastAsia="en-GB"/>
              </w:rPr>
              <w:t>Human Resources</w:t>
            </w:r>
          </w:p>
        </w:tc>
      </w:tr>
      <w:tr w:rsidR="00385113" w:rsidRPr="00385113" w:rsidTr="00031716">
        <w:tc>
          <w:tcPr>
            <w:tcW w:w="1818" w:type="dxa"/>
            <w:gridSpan w:val="2"/>
          </w:tcPr>
          <w:p w:rsidR="00385113" w:rsidRPr="00385113" w:rsidRDefault="00385113" w:rsidP="00031716">
            <w:pPr>
              <w:overflowPunct w:val="0"/>
              <w:autoSpaceDE w:val="0"/>
              <w:autoSpaceDN w:val="0"/>
              <w:adjustRightInd w:val="0"/>
              <w:textAlignment w:val="baseline"/>
              <w:rPr>
                <w:b/>
                <w:sz w:val="22"/>
                <w:szCs w:val="22"/>
                <w:lang w:eastAsia="en-GB"/>
              </w:rPr>
            </w:pPr>
            <w:r w:rsidRPr="00385113">
              <w:rPr>
                <w:b/>
                <w:sz w:val="22"/>
                <w:szCs w:val="22"/>
                <w:lang w:eastAsia="en-GB"/>
              </w:rPr>
              <w:t>Job Title:</w:t>
            </w:r>
          </w:p>
          <w:p w:rsidR="00385113" w:rsidRPr="00385113" w:rsidRDefault="00385113" w:rsidP="00031716">
            <w:pPr>
              <w:overflowPunct w:val="0"/>
              <w:autoSpaceDE w:val="0"/>
              <w:autoSpaceDN w:val="0"/>
              <w:adjustRightInd w:val="0"/>
              <w:textAlignment w:val="baseline"/>
              <w:rPr>
                <w:b/>
                <w:sz w:val="22"/>
                <w:szCs w:val="22"/>
                <w:lang w:eastAsia="en-GB"/>
              </w:rPr>
            </w:pPr>
          </w:p>
        </w:tc>
        <w:tc>
          <w:tcPr>
            <w:tcW w:w="7786" w:type="dxa"/>
          </w:tcPr>
          <w:p w:rsidR="00385113" w:rsidRPr="00385113" w:rsidRDefault="00385113" w:rsidP="00031716">
            <w:pPr>
              <w:overflowPunct w:val="0"/>
              <w:autoSpaceDE w:val="0"/>
              <w:autoSpaceDN w:val="0"/>
              <w:adjustRightInd w:val="0"/>
              <w:textAlignment w:val="baseline"/>
              <w:rPr>
                <w:b/>
                <w:sz w:val="22"/>
                <w:szCs w:val="22"/>
                <w:lang w:eastAsia="en-GB"/>
              </w:rPr>
            </w:pPr>
            <w:r w:rsidRPr="00385113">
              <w:rPr>
                <w:sz w:val="22"/>
                <w:szCs w:val="22"/>
                <w:lang w:eastAsia="en-GB"/>
              </w:rPr>
              <w:t>HR Advisor (Resourcing)</w:t>
            </w:r>
          </w:p>
        </w:tc>
      </w:tr>
      <w:tr w:rsidR="00385113" w:rsidRPr="00385113" w:rsidTr="00031716">
        <w:tc>
          <w:tcPr>
            <w:tcW w:w="1818" w:type="dxa"/>
            <w:gridSpan w:val="2"/>
          </w:tcPr>
          <w:p w:rsidR="00385113" w:rsidRPr="00385113" w:rsidRDefault="00385113" w:rsidP="00031716">
            <w:pPr>
              <w:overflowPunct w:val="0"/>
              <w:autoSpaceDE w:val="0"/>
              <w:autoSpaceDN w:val="0"/>
              <w:adjustRightInd w:val="0"/>
              <w:textAlignment w:val="baseline"/>
              <w:rPr>
                <w:b/>
                <w:sz w:val="22"/>
                <w:szCs w:val="22"/>
                <w:lang w:eastAsia="en-GB"/>
              </w:rPr>
            </w:pPr>
            <w:r w:rsidRPr="00385113">
              <w:rPr>
                <w:b/>
                <w:sz w:val="22"/>
                <w:szCs w:val="22"/>
                <w:lang w:eastAsia="en-GB"/>
              </w:rPr>
              <w:t>Grade:</w:t>
            </w:r>
          </w:p>
        </w:tc>
        <w:tc>
          <w:tcPr>
            <w:tcW w:w="7786" w:type="dxa"/>
          </w:tcPr>
          <w:p w:rsidR="00385113" w:rsidRPr="00385113" w:rsidRDefault="00385113" w:rsidP="00031716">
            <w:pPr>
              <w:overflowPunct w:val="0"/>
              <w:autoSpaceDE w:val="0"/>
              <w:autoSpaceDN w:val="0"/>
              <w:adjustRightInd w:val="0"/>
              <w:textAlignment w:val="baseline"/>
              <w:rPr>
                <w:sz w:val="22"/>
                <w:szCs w:val="22"/>
                <w:lang w:eastAsia="en-GB"/>
              </w:rPr>
            </w:pPr>
            <w:r w:rsidRPr="00385113">
              <w:rPr>
                <w:sz w:val="22"/>
                <w:szCs w:val="22"/>
                <w:lang w:eastAsia="en-GB"/>
              </w:rPr>
              <w:t xml:space="preserve">Level 5 </w:t>
            </w:r>
          </w:p>
          <w:p w:rsidR="00385113" w:rsidRPr="00385113" w:rsidRDefault="00385113" w:rsidP="00031716">
            <w:pPr>
              <w:overflowPunct w:val="0"/>
              <w:autoSpaceDE w:val="0"/>
              <w:autoSpaceDN w:val="0"/>
              <w:adjustRightInd w:val="0"/>
              <w:textAlignment w:val="baseline"/>
              <w:rPr>
                <w:sz w:val="22"/>
                <w:szCs w:val="22"/>
                <w:lang w:eastAsia="en-GB"/>
              </w:rPr>
            </w:pPr>
          </w:p>
        </w:tc>
      </w:tr>
      <w:tr w:rsidR="00385113" w:rsidRPr="00385113" w:rsidTr="00031716">
        <w:tc>
          <w:tcPr>
            <w:tcW w:w="1818" w:type="dxa"/>
            <w:gridSpan w:val="2"/>
          </w:tcPr>
          <w:p w:rsidR="00385113" w:rsidRPr="00385113" w:rsidRDefault="00385113" w:rsidP="00031716">
            <w:pPr>
              <w:overflowPunct w:val="0"/>
              <w:autoSpaceDE w:val="0"/>
              <w:autoSpaceDN w:val="0"/>
              <w:adjustRightInd w:val="0"/>
              <w:textAlignment w:val="baseline"/>
              <w:rPr>
                <w:b/>
                <w:sz w:val="22"/>
                <w:szCs w:val="22"/>
                <w:lang w:eastAsia="en-GB"/>
              </w:rPr>
            </w:pPr>
            <w:r w:rsidRPr="00385113">
              <w:rPr>
                <w:b/>
                <w:sz w:val="22"/>
                <w:szCs w:val="22"/>
                <w:lang w:eastAsia="en-GB"/>
              </w:rPr>
              <w:t>Reports to:</w:t>
            </w:r>
          </w:p>
          <w:p w:rsidR="00385113" w:rsidRPr="00385113" w:rsidRDefault="00385113" w:rsidP="00031716">
            <w:pPr>
              <w:overflowPunct w:val="0"/>
              <w:autoSpaceDE w:val="0"/>
              <w:autoSpaceDN w:val="0"/>
              <w:adjustRightInd w:val="0"/>
              <w:textAlignment w:val="baseline"/>
              <w:rPr>
                <w:b/>
                <w:sz w:val="22"/>
                <w:szCs w:val="22"/>
                <w:lang w:eastAsia="en-GB"/>
              </w:rPr>
            </w:pPr>
          </w:p>
          <w:p w:rsidR="00385113" w:rsidRPr="00385113" w:rsidRDefault="00385113" w:rsidP="00031716">
            <w:pPr>
              <w:overflowPunct w:val="0"/>
              <w:autoSpaceDE w:val="0"/>
              <w:autoSpaceDN w:val="0"/>
              <w:adjustRightInd w:val="0"/>
              <w:textAlignment w:val="baseline"/>
              <w:rPr>
                <w:b/>
                <w:sz w:val="22"/>
                <w:szCs w:val="22"/>
                <w:lang w:eastAsia="en-GB"/>
              </w:rPr>
            </w:pPr>
            <w:r w:rsidRPr="00385113">
              <w:rPr>
                <w:b/>
                <w:sz w:val="22"/>
                <w:szCs w:val="22"/>
                <w:lang w:eastAsia="en-GB"/>
              </w:rPr>
              <w:t>Location:</w:t>
            </w:r>
          </w:p>
        </w:tc>
        <w:tc>
          <w:tcPr>
            <w:tcW w:w="7786" w:type="dxa"/>
          </w:tcPr>
          <w:p w:rsidR="00385113" w:rsidRPr="00385113" w:rsidRDefault="00385113" w:rsidP="00031716">
            <w:pPr>
              <w:overflowPunct w:val="0"/>
              <w:autoSpaceDE w:val="0"/>
              <w:autoSpaceDN w:val="0"/>
              <w:adjustRightInd w:val="0"/>
              <w:textAlignment w:val="baseline"/>
              <w:rPr>
                <w:sz w:val="22"/>
                <w:szCs w:val="22"/>
                <w:lang w:eastAsia="en-GB"/>
              </w:rPr>
            </w:pPr>
            <w:r w:rsidRPr="00385113">
              <w:rPr>
                <w:sz w:val="22"/>
                <w:szCs w:val="22"/>
                <w:lang w:eastAsia="en-GB"/>
              </w:rPr>
              <w:t>HR Manager - Resourcing (Level 7)</w:t>
            </w:r>
          </w:p>
          <w:p w:rsidR="00385113" w:rsidRPr="00385113" w:rsidRDefault="00385113" w:rsidP="00031716">
            <w:pPr>
              <w:overflowPunct w:val="0"/>
              <w:autoSpaceDE w:val="0"/>
              <w:autoSpaceDN w:val="0"/>
              <w:adjustRightInd w:val="0"/>
              <w:textAlignment w:val="baseline"/>
              <w:rPr>
                <w:sz w:val="22"/>
                <w:szCs w:val="22"/>
                <w:lang w:eastAsia="en-GB"/>
              </w:rPr>
            </w:pPr>
          </w:p>
          <w:p w:rsidR="00385113" w:rsidRPr="00385113" w:rsidRDefault="00385113" w:rsidP="00031716">
            <w:pPr>
              <w:overflowPunct w:val="0"/>
              <w:autoSpaceDE w:val="0"/>
              <w:autoSpaceDN w:val="0"/>
              <w:adjustRightInd w:val="0"/>
              <w:textAlignment w:val="baseline"/>
              <w:rPr>
                <w:sz w:val="22"/>
                <w:szCs w:val="22"/>
              </w:rPr>
            </w:pPr>
            <w:r w:rsidRPr="00385113">
              <w:rPr>
                <w:sz w:val="22"/>
                <w:szCs w:val="22"/>
                <w:lang w:eastAsia="en-GB"/>
              </w:rPr>
              <w:t>Housing Centre Belfast with regular travel throughout NI</w:t>
            </w:r>
          </w:p>
        </w:tc>
      </w:tr>
    </w:tbl>
    <w:p w:rsidR="00385113" w:rsidRDefault="00385113" w:rsidP="00385113">
      <w:pPr>
        <w:pBdr>
          <w:bottom w:val="single" w:sz="12" w:space="1" w:color="auto"/>
        </w:pBdr>
        <w:rPr>
          <w:b/>
          <w:sz w:val="22"/>
          <w:szCs w:val="22"/>
        </w:rPr>
      </w:pPr>
    </w:p>
    <w:p w:rsidR="00385113" w:rsidRPr="00385113" w:rsidRDefault="00385113" w:rsidP="00385113">
      <w:pPr>
        <w:rPr>
          <w:b/>
          <w:sz w:val="22"/>
          <w:szCs w:val="22"/>
        </w:rPr>
      </w:pPr>
      <w:r w:rsidRPr="00385113">
        <w:rPr>
          <w:b/>
          <w:sz w:val="22"/>
          <w:szCs w:val="22"/>
        </w:rPr>
        <w:t>MAIN PURPOSE</w:t>
      </w:r>
    </w:p>
    <w:p w:rsidR="00385113" w:rsidRPr="00385113" w:rsidRDefault="00385113" w:rsidP="00385113">
      <w:pPr>
        <w:rPr>
          <w:b/>
          <w:sz w:val="22"/>
          <w:szCs w:val="22"/>
        </w:rPr>
      </w:pPr>
    </w:p>
    <w:p w:rsidR="00385113" w:rsidRPr="00385113" w:rsidRDefault="00385113" w:rsidP="00385113">
      <w:pPr>
        <w:pStyle w:val="BodyText"/>
        <w:spacing w:after="0" w:line="240" w:lineRule="auto"/>
        <w:rPr>
          <w:rFonts w:ascii="Times New Roman" w:hAnsi="Times New Roman" w:cs="Times New Roman"/>
          <w:szCs w:val="22"/>
        </w:rPr>
      </w:pPr>
      <w:r w:rsidRPr="00385113">
        <w:rPr>
          <w:rFonts w:ascii="Times New Roman" w:hAnsi="Times New Roman" w:cs="Times New Roman"/>
          <w:szCs w:val="22"/>
        </w:rPr>
        <w:t>To support the Senior HR Advisor to ensure the effective delivery of all employee resourcing activity for the Housing Executive.</w:t>
      </w:r>
    </w:p>
    <w:p w:rsidR="00385113" w:rsidRPr="00385113" w:rsidRDefault="00385113" w:rsidP="00385113">
      <w:pPr>
        <w:pStyle w:val="BodyText"/>
        <w:spacing w:after="0" w:line="240" w:lineRule="auto"/>
        <w:rPr>
          <w:rFonts w:ascii="Times New Roman" w:hAnsi="Times New Roman" w:cs="Times New Roman"/>
          <w:b/>
          <w:szCs w:val="22"/>
        </w:rPr>
      </w:pPr>
    </w:p>
    <w:p w:rsidR="00385113" w:rsidRPr="00385113" w:rsidRDefault="00385113" w:rsidP="00385113">
      <w:pPr>
        <w:pStyle w:val="Subtitle"/>
        <w:jc w:val="left"/>
        <w:rPr>
          <w:b w:val="0"/>
          <w:sz w:val="22"/>
          <w:szCs w:val="22"/>
        </w:rPr>
      </w:pPr>
      <w:r w:rsidRPr="00385113">
        <w:rPr>
          <w:b w:val="0"/>
          <w:sz w:val="22"/>
          <w:szCs w:val="22"/>
        </w:rPr>
        <w:t>To contribute to the provision of a modern, professional and responsive service to support NIHE business delivery and our vision and values as outlined below:</w:t>
      </w:r>
    </w:p>
    <w:p w:rsidR="00385113" w:rsidRPr="00385113" w:rsidRDefault="00385113" w:rsidP="00385113">
      <w:pPr>
        <w:rPr>
          <w:b/>
          <w:sz w:val="22"/>
          <w:szCs w:val="22"/>
          <w:lang w:val="en-US"/>
        </w:rPr>
      </w:pPr>
    </w:p>
    <w:p w:rsidR="00385113" w:rsidRPr="00385113" w:rsidRDefault="00385113" w:rsidP="00385113">
      <w:pPr>
        <w:rPr>
          <w:b/>
          <w:sz w:val="22"/>
          <w:szCs w:val="22"/>
          <w:lang w:val="en-US"/>
        </w:rPr>
      </w:pPr>
    </w:p>
    <w:p w:rsidR="00385113" w:rsidRPr="00385113" w:rsidRDefault="00385113" w:rsidP="00385113">
      <w:pPr>
        <w:rPr>
          <w:b/>
          <w:sz w:val="22"/>
          <w:szCs w:val="22"/>
          <w:lang w:val="en-US"/>
        </w:rPr>
      </w:pPr>
      <w:r w:rsidRPr="00385113">
        <w:rPr>
          <w:b/>
          <w:sz w:val="22"/>
          <w:szCs w:val="22"/>
          <w:lang w:val="en-US"/>
        </w:rPr>
        <w:t>Our Vision</w:t>
      </w:r>
    </w:p>
    <w:p w:rsidR="00385113" w:rsidRPr="00385113" w:rsidRDefault="00385113" w:rsidP="00385113">
      <w:pPr>
        <w:rPr>
          <w:sz w:val="22"/>
          <w:szCs w:val="22"/>
          <w:lang w:val="en-US"/>
        </w:rPr>
      </w:pPr>
    </w:p>
    <w:p w:rsidR="00385113" w:rsidRPr="00385113" w:rsidRDefault="00385113" w:rsidP="00385113">
      <w:pPr>
        <w:pStyle w:val="Pa3"/>
        <w:rPr>
          <w:rFonts w:ascii="Times New Roman" w:hAnsi="Times New Roman"/>
          <w:i/>
          <w:color w:val="000000"/>
          <w:sz w:val="22"/>
          <w:szCs w:val="22"/>
        </w:rPr>
      </w:pPr>
      <w:r w:rsidRPr="00385113">
        <w:rPr>
          <w:rStyle w:val="A7"/>
          <w:rFonts w:ascii="Times New Roman" w:hAnsi="Times New Roman" w:cs="Times New Roman"/>
          <w:i/>
          <w:sz w:val="22"/>
          <w:szCs w:val="22"/>
        </w:rPr>
        <w:t>”Everyone is able to live in an affordable and decent home, appropriate to their needs, in a safe and attractive place.”</w:t>
      </w:r>
    </w:p>
    <w:p w:rsidR="00385113" w:rsidRPr="00385113" w:rsidRDefault="00385113" w:rsidP="00385113">
      <w:pPr>
        <w:rPr>
          <w:b/>
          <w:sz w:val="22"/>
          <w:szCs w:val="22"/>
          <w:lang w:val="en-US"/>
        </w:rPr>
      </w:pPr>
    </w:p>
    <w:p w:rsidR="00385113" w:rsidRPr="00385113" w:rsidRDefault="00385113" w:rsidP="00385113">
      <w:pPr>
        <w:rPr>
          <w:b/>
          <w:sz w:val="22"/>
          <w:szCs w:val="22"/>
          <w:lang w:val="en-US"/>
        </w:rPr>
      </w:pPr>
      <w:r w:rsidRPr="00385113">
        <w:rPr>
          <w:b/>
          <w:sz w:val="22"/>
          <w:szCs w:val="22"/>
          <w:lang w:val="en-US"/>
        </w:rPr>
        <w:t xml:space="preserve">Our Values </w:t>
      </w:r>
    </w:p>
    <w:p w:rsidR="00385113" w:rsidRPr="00385113" w:rsidRDefault="00385113" w:rsidP="00385113">
      <w:pPr>
        <w:rPr>
          <w:b/>
          <w:sz w:val="22"/>
          <w:szCs w:val="22"/>
          <w:lang w:val="en-US"/>
        </w:rPr>
      </w:pPr>
    </w:p>
    <w:tbl>
      <w:tblPr>
        <w:tblW w:w="0" w:type="auto"/>
        <w:tblLook w:val="04A0" w:firstRow="1" w:lastRow="0" w:firstColumn="1" w:lastColumn="0" w:noHBand="0" w:noVBand="1"/>
      </w:tblPr>
      <w:tblGrid>
        <w:gridCol w:w="4272"/>
        <w:gridCol w:w="4250"/>
      </w:tblGrid>
      <w:tr w:rsidR="00385113" w:rsidRPr="00031716" w:rsidTr="00031716">
        <w:tc>
          <w:tcPr>
            <w:tcW w:w="4621" w:type="dxa"/>
            <w:tcBorders>
              <w:right w:val="single" w:sz="4" w:space="0" w:color="auto"/>
            </w:tcBorders>
            <w:shd w:val="clear" w:color="auto" w:fill="auto"/>
          </w:tcPr>
          <w:p w:rsidR="00385113" w:rsidRPr="00031716" w:rsidRDefault="00385113" w:rsidP="00031716">
            <w:pPr>
              <w:rPr>
                <w:b/>
                <w:sz w:val="22"/>
                <w:szCs w:val="22"/>
                <w:lang w:val="en-US"/>
              </w:rPr>
            </w:pPr>
            <w:r w:rsidRPr="00031716">
              <w:rPr>
                <w:b/>
                <w:sz w:val="22"/>
                <w:szCs w:val="22"/>
                <w:lang w:val="en-US"/>
              </w:rPr>
              <w:t>MAKING A DIFFERENCE</w:t>
            </w:r>
          </w:p>
          <w:p w:rsidR="00385113" w:rsidRPr="00031716" w:rsidRDefault="00385113" w:rsidP="00031716">
            <w:pPr>
              <w:pStyle w:val="ListParagraph"/>
              <w:numPr>
                <w:ilvl w:val="0"/>
                <w:numId w:val="10"/>
              </w:numPr>
              <w:spacing w:after="0"/>
              <w:ind w:left="426" w:hanging="284"/>
              <w:rPr>
                <w:rFonts w:ascii="Times New Roman" w:hAnsi="Times New Roman"/>
                <w:lang w:val="en-US"/>
              </w:rPr>
            </w:pPr>
            <w:r w:rsidRPr="00031716">
              <w:rPr>
                <w:rFonts w:ascii="Times New Roman" w:hAnsi="Times New Roman"/>
                <w:lang w:val="en-US"/>
              </w:rPr>
              <w:t>We strive to make people’s lives better</w:t>
            </w:r>
          </w:p>
          <w:p w:rsidR="00385113" w:rsidRPr="00031716" w:rsidRDefault="00385113" w:rsidP="00031716">
            <w:pPr>
              <w:pStyle w:val="ListParagraph"/>
              <w:numPr>
                <w:ilvl w:val="0"/>
                <w:numId w:val="10"/>
              </w:numPr>
              <w:spacing w:after="0"/>
              <w:ind w:left="426" w:hanging="284"/>
              <w:rPr>
                <w:rFonts w:ascii="Times New Roman" w:hAnsi="Times New Roman"/>
                <w:lang w:val="en-US"/>
              </w:rPr>
            </w:pPr>
            <w:r w:rsidRPr="00031716">
              <w:rPr>
                <w:rFonts w:ascii="Times New Roman" w:hAnsi="Times New Roman"/>
                <w:lang w:val="en-US"/>
              </w:rPr>
              <w:t>We put our customers first and deliver right first time</w:t>
            </w:r>
          </w:p>
          <w:p w:rsidR="00385113" w:rsidRPr="00031716" w:rsidRDefault="00385113" w:rsidP="00031716">
            <w:pPr>
              <w:pStyle w:val="ListParagraph"/>
              <w:numPr>
                <w:ilvl w:val="0"/>
                <w:numId w:val="10"/>
              </w:numPr>
              <w:spacing w:after="0"/>
              <w:ind w:left="426" w:hanging="284"/>
              <w:rPr>
                <w:rFonts w:ascii="Times New Roman" w:hAnsi="Times New Roman"/>
                <w:lang w:val="en-US"/>
              </w:rPr>
            </w:pPr>
            <w:r w:rsidRPr="00031716">
              <w:rPr>
                <w:rFonts w:ascii="Times New Roman" w:hAnsi="Times New Roman"/>
                <w:lang w:val="en-US"/>
              </w:rPr>
              <w:t>We build strong  partnerships and share great ideas</w:t>
            </w:r>
          </w:p>
          <w:p w:rsidR="00385113" w:rsidRPr="00031716" w:rsidRDefault="00385113" w:rsidP="00031716">
            <w:pPr>
              <w:rPr>
                <w:b/>
                <w:sz w:val="22"/>
                <w:szCs w:val="22"/>
                <w:lang w:val="en-US"/>
              </w:rPr>
            </w:pPr>
          </w:p>
        </w:tc>
        <w:tc>
          <w:tcPr>
            <w:tcW w:w="4621" w:type="dxa"/>
            <w:tcBorders>
              <w:left w:val="single" w:sz="4" w:space="0" w:color="auto"/>
            </w:tcBorders>
            <w:shd w:val="clear" w:color="auto" w:fill="auto"/>
          </w:tcPr>
          <w:p w:rsidR="00385113" w:rsidRPr="00031716" w:rsidRDefault="00385113" w:rsidP="00031716">
            <w:pPr>
              <w:rPr>
                <w:b/>
                <w:sz w:val="22"/>
                <w:szCs w:val="22"/>
                <w:lang w:val="en-US"/>
              </w:rPr>
            </w:pPr>
            <w:r w:rsidRPr="00031716">
              <w:rPr>
                <w:b/>
                <w:sz w:val="22"/>
                <w:szCs w:val="22"/>
                <w:lang w:val="en-US"/>
              </w:rPr>
              <w:t>FAIRNESS</w:t>
            </w:r>
          </w:p>
          <w:p w:rsidR="00385113" w:rsidRPr="00031716" w:rsidRDefault="00385113" w:rsidP="00031716">
            <w:pPr>
              <w:pStyle w:val="ListParagraph"/>
              <w:numPr>
                <w:ilvl w:val="0"/>
                <w:numId w:val="13"/>
              </w:numPr>
              <w:spacing w:after="0"/>
              <w:ind w:left="341" w:hanging="284"/>
              <w:rPr>
                <w:rFonts w:ascii="Times New Roman" w:hAnsi="Times New Roman"/>
                <w:lang w:val="en-US"/>
              </w:rPr>
            </w:pPr>
            <w:r w:rsidRPr="00031716">
              <w:rPr>
                <w:rFonts w:ascii="Times New Roman" w:hAnsi="Times New Roman"/>
                <w:lang w:val="en-US"/>
              </w:rPr>
              <w:t>We treat our customers, staff and partners fairly</w:t>
            </w:r>
          </w:p>
          <w:p w:rsidR="00385113" w:rsidRPr="00031716" w:rsidRDefault="00385113" w:rsidP="00031716">
            <w:pPr>
              <w:pStyle w:val="ListParagraph"/>
              <w:numPr>
                <w:ilvl w:val="0"/>
                <w:numId w:val="13"/>
              </w:numPr>
              <w:spacing w:after="0"/>
              <w:ind w:left="341" w:hanging="284"/>
              <w:rPr>
                <w:rFonts w:ascii="Times New Roman" w:hAnsi="Times New Roman"/>
                <w:lang w:val="en-US"/>
              </w:rPr>
            </w:pPr>
            <w:r w:rsidRPr="00031716">
              <w:rPr>
                <w:rFonts w:ascii="Times New Roman" w:hAnsi="Times New Roman"/>
                <w:lang w:val="en-US"/>
              </w:rPr>
              <w:t>We respect diversity</w:t>
            </w:r>
          </w:p>
          <w:p w:rsidR="00385113" w:rsidRPr="00031716" w:rsidRDefault="00385113" w:rsidP="00031716">
            <w:pPr>
              <w:pStyle w:val="ListParagraph"/>
              <w:numPr>
                <w:ilvl w:val="0"/>
                <w:numId w:val="13"/>
              </w:numPr>
              <w:spacing w:after="0"/>
              <w:ind w:left="341" w:hanging="284"/>
              <w:rPr>
                <w:rFonts w:ascii="Times New Roman" w:hAnsi="Times New Roman"/>
                <w:lang w:val="en-US"/>
              </w:rPr>
            </w:pPr>
            <w:r w:rsidRPr="00031716">
              <w:rPr>
                <w:rFonts w:ascii="Times New Roman" w:hAnsi="Times New Roman"/>
                <w:lang w:val="en-US"/>
              </w:rPr>
              <w:t>We work in an open and transparent way</w:t>
            </w:r>
          </w:p>
          <w:p w:rsidR="00385113" w:rsidRPr="00031716" w:rsidRDefault="00385113" w:rsidP="00031716">
            <w:pPr>
              <w:ind w:firstLine="199"/>
              <w:rPr>
                <w:b/>
                <w:sz w:val="22"/>
                <w:szCs w:val="22"/>
                <w:lang w:val="en-US"/>
              </w:rPr>
            </w:pPr>
          </w:p>
        </w:tc>
      </w:tr>
      <w:tr w:rsidR="00385113" w:rsidRPr="00031716" w:rsidTr="00031716">
        <w:tc>
          <w:tcPr>
            <w:tcW w:w="4621" w:type="dxa"/>
            <w:tcBorders>
              <w:right w:val="single" w:sz="4" w:space="0" w:color="auto"/>
            </w:tcBorders>
            <w:shd w:val="clear" w:color="auto" w:fill="auto"/>
          </w:tcPr>
          <w:p w:rsidR="00385113" w:rsidRPr="00031716" w:rsidRDefault="00385113" w:rsidP="00031716">
            <w:pPr>
              <w:rPr>
                <w:b/>
                <w:sz w:val="22"/>
                <w:szCs w:val="22"/>
                <w:lang w:val="en-US"/>
              </w:rPr>
            </w:pPr>
            <w:r w:rsidRPr="00031716">
              <w:rPr>
                <w:b/>
                <w:sz w:val="22"/>
                <w:szCs w:val="22"/>
                <w:lang w:val="en-US"/>
              </w:rPr>
              <w:t>PASSION</w:t>
            </w:r>
          </w:p>
          <w:p w:rsidR="00385113" w:rsidRPr="00031716" w:rsidRDefault="00385113" w:rsidP="00031716">
            <w:pPr>
              <w:pStyle w:val="ListParagraph"/>
              <w:numPr>
                <w:ilvl w:val="0"/>
                <w:numId w:val="11"/>
              </w:numPr>
              <w:spacing w:after="0"/>
              <w:ind w:left="426" w:hanging="284"/>
              <w:rPr>
                <w:rFonts w:ascii="Times New Roman" w:hAnsi="Times New Roman"/>
                <w:lang w:val="en-US"/>
              </w:rPr>
            </w:pPr>
            <w:r w:rsidRPr="00031716">
              <w:rPr>
                <w:rFonts w:ascii="Times New Roman" w:hAnsi="Times New Roman"/>
                <w:lang w:val="en-US"/>
              </w:rPr>
              <w:t>We are professional in all that we do</w:t>
            </w:r>
          </w:p>
          <w:p w:rsidR="00385113" w:rsidRPr="00031716" w:rsidRDefault="00385113" w:rsidP="00031716">
            <w:pPr>
              <w:pStyle w:val="ListParagraph"/>
              <w:numPr>
                <w:ilvl w:val="0"/>
                <w:numId w:val="11"/>
              </w:numPr>
              <w:spacing w:after="0"/>
              <w:ind w:left="426" w:hanging="284"/>
              <w:rPr>
                <w:rFonts w:ascii="Times New Roman" w:hAnsi="Times New Roman"/>
                <w:lang w:val="en-US"/>
              </w:rPr>
            </w:pPr>
            <w:r w:rsidRPr="00031716">
              <w:rPr>
                <w:rFonts w:ascii="Times New Roman" w:hAnsi="Times New Roman"/>
                <w:lang w:val="en-US"/>
              </w:rPr>
              <w:t>We strive for excellence</w:t>
            </w:r>
          </w:p>
          <w:p w:rsidR="00385113" w:rsidRPr="00031716" w:rsidRDefault="00385113" w:rsidP="00031716">
            <w:pPr>
              <w:pStyle w:val="ListParagraph"/>
              <w:numPr>
                <w:ilvl w:val="0"/>
                <w:numId w:val="11"/>
              </w:numPr>
              <w:spacing w:after="0"/>
              <w:ind w:left="426" w:hanging="284"/>
              <w:rPr>
                <w:rFonts w:ascii="Times New Roman" w:hAnsi="Times New Roman"/>
                <w:lang w:val="en-US"/>
              </w:rPr>
            </w:pPr>
            <w:r w:rsidRPr="00031716">
              <w:rPr>
                <w:rFonts w:ascii="Times New Roman" w:hAnsi="Times New Roman"/>
                <w:lang w:val="en-US"/>
              </w:rPr>
              <w:t>We look for new, creative, better ways to do things</w:t>
            </w:r>
          </w:p>
        </w:tc>
        <w:tc>
          <w:tcPr>
            <w:tcW w:w="4621" w:type="dxa"/>
            <w:tcBorders>
              <w:left w:val="single" w:sz="4" w:space="0" w:color="auto"/>
            </w:tcBorders>
            <w:shd w:val="clear" w:color="auto" w:fill="auto"/>
          </w:tcPr>
          <w:p w:rsidR="00385113" w:rsidRPr="00031716" w:rsidRDefault="00385113" w:rsidP="00031716">
            <w:pPr>
              <w:rPr>
                <w:b/>
                <w:sz w:val="22"/>
                <w:szCs w:val="22"/>
                <w:lang w:val="en-US"/>
              </w:rPr>
            </w:pPr>
            <w:r w:rsidRPr="00031716">
              <w:rPr>
                <w:b/>
                <w:sz w:val="22"/>
                <w:szCs w:val="22"/>
                <w:lang w:val="en-US"/>
              </w:rPr>
              <w:t>EXPERTISE</w:t>
            </w:r>
          </w:p>
          <w:p w:rsidR="00385113" w:rsidRPr="00031716" w:rsidRDefault="00385113" w:rsidP="00031716">
            <w:pPr>
              <w:pStyle w:val="ListParagraph"/>
              <w:numPr>
                <w:ilvl w:val="0"/>
                <w:numId w:val="12"/>
              </w:numPr>
              <w:spacing w:after="0"/>
              <w:ind w:left="341" w:hanging="284"/>
              <w:rPr>
                <w:rFonts w:ascii="Times New Roman" w:hAnsi="Times New Roman"/>
                <w:lang w:val="en-US"/>
              </w:rPr>
            </w:pPr>
            <w:r w:rsidRPr="00031716">
              <w:rPr>
                <w:rFonts w:ascii="Times New Roman" w:hAnsi="Times New Roman"/>
                <w:lang w:val="en-US"/>
              </w:rPr>
              <w:t>We believe in our people</w:t>
            </w:r>
          </w:p>
          <w:p w:rsidR="00385113" w:rsidRPr="00031716" w:rsidRDefault="00385113" w:rsidP="00031716">
            <w:pPr>
              <w:pStyle w:val="ListParagraph"/>
              <w:numPr>
                <w:ilvl w:val="0"/>
                <w:numId w:val="12"/>
              </w:numPr>
              <w:spacing w:after="0"/>
              <w:ind w:left="341" w:hanging="284"/>
              <w:rPr>
                <w:rFonts w:ascii="Times New Roman" w:hAnsi="Times New Roman"/>
                <w:lang w:val="en-US"/>
              </w:rPr>
            </w:pPr>
            <w:r w:rsidRPr="00031716">
              <w:rPr>
                <w:rFonts w:ascii="Times New Roman" w:hAnsi="Times New Roman"/>
                <w:lang w:val="en-US"/>
              </w:rPr>
              <w:t>We are constantly learning and developing</w:t>
            </w:r>
          </w:p>
          <w:p w:rsidR="00385113" w:rsidRPr="00031716" w:rsidRDefault="00385113" w:rsidP="00031716">
            <w:pPr>
              <w:pStyle w:val="ListParagraph"/>
              <w:numPr>
                <w:ilvl w:val="0"/>
                <w:numId w:val="12"/>
              </w:numPr>
              <w:spacing w:after="0"/>
              <w:ind w:left="341" w:hanging="284"/>
              <w:rPr>
                <w:rFonts w:ascii="Times New Roman" w:hAnsi="Times New Roman"/>
                <w:lang w:val="en-US"/>
              </w:rPr>
            </w:pPr>
            <w:r w:rsidRPr="00031716">
              <w:rPr>
                <w:rFonts w:ascii="Times New Roman" w:hAnsi="Times New Roman"/>
                <w:lang w:val="en-US"/>
              </w:rPr>
              <w:t>We provide strong confident leadership</w:t>
            </w:r>
          </w:p>
        </w:tc>
      </w:tr>
    </w:tbl>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p>
    <w:p w:rsidR="00385113" w:rsidRDefault="00385113" w:rsidP="00385113">
      <w:pPr>
        <w:rPr>
          <w:b/>
          <w:sz w:val="22"/>
          <w:szCs w:val="22"/>
        </w:rPr>
      </w:pPr>
      <w:r w:rsidRPr="00385113">
        <w:rPr>
          <w:b/>
          <w:sz w:val="22"/>
          <w:szCs w:val="22"/>
        </w:rPr>
        <w:lastRenderedPageBreak/>
        <w:t>Key Responsibilities</w:t>
      </w:r>
    </w:p>
    <w:p w:rsidR="00385113" w:rsidRPr="00385113" w:rsidRDefault="00385113" w:rsidP="00385113">
      <w:pPr>
        <w:rPr>
          <w:b/>
          <w:sz w:val="22"/>
          <w:szCs w:val="22"/>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support the Senior HR Advisor to successfully deliver a professional, proactive, customer orientated and high quality resourcing service in support of NIHE objectives. </w:t>
      </w:r>
    </w:p>
    <w:p w:rsidR="00385113" w:rsidRPr="00385113" w:rsidRDefault="00385113" w:rsidP="00385113">
      <w:pPr>
        <w:pStyle w:val="ListParagraph"/>
        <w:spacing w:after="0"/>
        <w:ind w:left="567" w:hanging="567"/>
        <w:rPr>
          <w:rFonts w:ascii="Times New Roman" w:hAnsi="Times New Roman"/>
        </w:rPr>
      </w:pPr>
    </w:p>
    <w:p w:rsidR="00385113" w:rsidRPr="00385113" w:rsidRDefault="00385113" w:rsidP="00385113">
      <w:pPr>
        <w:numPr>
          <w:ilvl w:val="0"/>
          <w:numId w:val="21"/>
        </w:numPr>
        <w:rPr>
          <w:sz w:val="22"/>
          <w:szCs w:val="22"/>
        </w:rPr>
      </w:pPr>
      <w:r w:rsidRPr="00385113">
        <w:rPr>
          <w:sz w:val="22"/>
          <w:szCs w:val="22"/>
        </w:rPr>
        <w:t xml:space="preserve">To ensure all employee resourcing activity is delivered in line with the Housing Executive’s Resourcing Policy, relevant legislation and HR best practice. </w:t>
      </w:r>
    </w:p>
    <w:p w:rsidR="00385113" w:rsidRPr="00385113" w:rsidRDefault="00385113" w:rsidP="00385113">
      <w:pPr>
        <w:ind w:left="567" w:hanging="567"/>
        <w:rPr>
          <w:sz w:val="22"/>
          <w:szCs w:val="22"/>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implement the workforce plan in a timely basis.</w:t>
      </w:r>
    </w:p>
    <w:p w:rsidR="00385113" w:rsidRPr="00385113" w:rsidRDefault="00385113" w:rsidP="00385113">
      <w:pPr>
        <w:ind w:left="567" w:hanging="567"/>
        <w:rPr>
          <w:sz w:val="22"/>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implement the Resourcing Policy and any associated policies and procedures.</w:t>
      </w:r>
    </w:p>
    <w:p w:rsidR="00385113" w:rsidRPr="00385113" w:rsidRDefault="00385113" w:rsidP="00385113">
      <w:pPr>
        <w:pStyle w:val="ListParagraph"/>
        <w:ind w:left="567" w:hanging="567"/>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provide advice, guidance and support to managers and panel members on employee resourcing issues, including the application of relevant policies and procedures.</w:t>
      </w:r>
    </w:p>
    <w:p w:rsidR="00385113" w:rsidRPr="00385113" w:rsidRDefault="00385113" w:rsidP="00385113">
      <w:pPr>
        <w:ind w:left="567" w:hanging="567"/>
        <w:rPr>
          <w:sz w:val="22"/>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regularly review and update processes and procedures relating to employee resourcing.</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In conjunction with relevant recruiting managers and HR Business Partners, develop (and keep under review) all recruitment and selection documentation including job descriptions, specification, selection plans and candidate packs.</w:t>
      </w:r>
    </w:p>
    <w:p w:rsidR="00385113" w:rsidRPr="00385113" w:rsidRDefault="00385113" w:rsidP="00385113">
      <w:pPr>
        <w:pStyle w:val="BodyText"/>
        <w:spacing w:after="0" w:line="240" w:lineRule="auto"/>
        <w:ind w:left="567" w:hanging="567"/>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work closely with Organisation Development (OD) in relation to assessment and testing as required including the development of new ways to assess candidates.</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 xml:space="preserve">To ensure the timely preparation and setting of advertisements for resourcing exercises. </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ensure effective and timely communication with candidates and panels at all stages of recruitment and selection.</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ensure the timely completion of all pre-employment checks including medicals, references and Access NI checks.</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prepare responses to complaints or requests for feedback from candidates, public and legal representatives for final agreement by the HR Manager Resources.</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issue employees with their contracts of employment within the specified legal timeframe.</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ensure all resourcing activity records are held appropriately in line with legislative requirements.</w:t>
      </w:r>
    </w:p>
    <w:p w:rsidR="00385113" w:rsidRPr="00385113" w:rsidRDefault="00385113" w:rsidP="00385113">
      <w:pPr>
        <w:pStyle w:val="BodyText"/>
        <w:spacing w:after="0" w:line="240" w:lineRule="auto"/>
        <w:rPr>
          <w:rFonts w:ascii="Times New Roman" w:hAnsi="Times New Roman" w:cs="Times New Roman"/>
          <w:szCs w:val="22"/>
        </w:rPr>
      </w:pPr>
    </w:p>
    <w:p w:rsidR="00385113" w:rsidRPr="00385113" w:rsidRDefault="00385113" w:rsidP="00385113">
      <w:pPr>
        <w:pStyle w:val="BodyText"/>
        <w:numPr>
          <w:ilvl w:val="0"/>
          <w:numId w:val="21"/>
        </w:numPr>
        <w:spacing w:after="0" w:line="240" w:lineRule="auto"/>
        <w:rPr>
          <w:rFonts w:ascii="Times New Roman" w:hAnsi="Times New Roman" w:cs="Times New Roman"/>
          <w:szCs w:val="22"/>
        </w:rPr>
      </w:pPr>
      <w:r w:rsidRPr="00385113">
        <w:rPr>
          <w:rFonts w:ascii="Times New Roman" w:hAnsi="Times New Roman" w:cs="Times New Roman"/>
          <w:szCs w:val="22"/>
        </w:rPr>
        <w:t>To keep up-to-date with the latest developments in recruitment best practice and legislation.</w:t>
      </w:r>
    </w:p>
    <w:p w:rsidR="00385113" w:rsidRPr="00385113" w:rsidRDefault="00385113" w:rsidP="00385113">
      <w:pPr>
        <w:pStyle w:val="ListParagraph"/>
        <w:spacing w:after="0"/>
        <w:ind w:left="567" w:hanging="567"/>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work collaboratively with key stakeholders to ensure an integrated approach to service delivery e.g. other HR colleagues, Finance, IT.</w:t>
      </w:r>
    </w:p>
    <w:p w:rsidR="00385113" w:rsidRPr="00385113" w:rsidRDefault="00385113" w:rsidP="00385113">
      <w:pPr>
        <w:pStyle w:val="ListParagraph"/>
        <w:spacing w:after="0"/>
        <w:ind w:left="567" w:hanging="567"/>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ensure key performance indicators relating to resourcing are achieved and that a high quality service is delivered to the customer.</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provide suitable training for managers in recruitment and selection procedures and techniques as required.</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lastRenderedPageBreak/>
        <w:t>To ensure the production of accurate and timely reports and management information on employee resourcing activities as required including information required for Corporate Services Reports.</w:t>
      </w:r>
    </w:p>
    <w:p w:rsidR="00385113" w:rsidRPr="00385113" w:rsidRDefault="00385113" w:rsidP="00385113">
      <w:pPr>
        <w:pStyle w:val="ListParagraph"/>
        <w:spacing w:after="0"/>
        <w:ind w:left="567" w:hanging="567"/>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provide support and resilience to the Employee Services function as and when required. </w:t>
      </w:r>
    </w:p>
    <w:p w:rsidR="00385113" w:rsidRPr="00385113" w:rsidRDefault="00385113" w:rsidP="00385113">
      <w:pPr>
        <w:pStyle w:val="ListParagraph"/>
        <w:spacing w:after="0"/>
        <w:ind w:left="567" w:hanging="567"/>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undertake project work as directed by the HR Manager Resources using the principles of good project management.</w:t>
      </w:r>
    </w:p>
    <w:p w:rsidR="00385113" w:rsidRPr="00385113" w:rsidRDefault="00385113" w:rsidP="00385113">
      <w:pPr>
        <w:pStyle w:val="ListParagraph"/>
        <w:spacing w:after="0"/>
        <w:ind w:left="426"/>
        <w:rPr>
          <w:rFonts w:ascii="Times New Roman" w:hAnsi="Times New Roman"/>
        </w:rPr>
      </w:pPr>
    </w:p>
    <w:p w:rsidR="00385113" w:rsidRPr="00385113" w:rsidRDefault="00385113" w:rsidP="00385113">
      <w:pPr>
        <w:numPr>
          <w:ilvl w:val="0"/>
          <w:numId w:val="21"/>
        </w:numPr>
        <w:rPr>
          <w:b/>
          <w:sz w:val="22"/>
          <w:szCs w:val="22"/>
        </w:rPr>
      </w:pPr>
      <w:r w:rsidRPr="00385113">
        <w:rPr>
          <w:b/>
          <w:sz w:val="22"/>
          <w:szCs w:val="22"/>
        </w:rPr>
        <w:t xml:space="preserve">General </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prepare appropriate business cases, tenders and quotations, in line with financial and procurement regulations, policies and procedures and corporate timescales. </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provide a high level of internal and external customer service including taking ownership of customer queries and complaints and following issues through to completion. </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ensure continued and effective working relationships with key internal and external stakeholders, particularly Finance and IT.</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represent the HR Manager Resources as required and provide support and cover for the other Senior HR Advisors across the HR and OD Departments to ensure resilience as far as practicable.</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undertake the duties in such a way as to enhance and protect the reputation and public profile of NIHE. </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comply with and enforce all NIHE frameworks, policies and procedures, including but not limited to those relating to legal requirements such as equality, health and safety and information governance.</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direct and signpost managers and officers to the appropriate source for issues outside the remit of this post. </w:t>
      </w:r>
    </w:p>
    <w:p w:rsidR="00385113" w:rsidRPr="00385113" w:rsidRDefault="00385113" w:rsidP="00385113">
      <w:pPr>
        <w:pStyle w:val="ListParagraph"/>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To undertake project work as directed by the HR Manager Resourcing using the principles of good project management and in line with NIHE practice.</w:t>
      </w:r>
    </w:p>
    <w:p w:rsidR="00385113" w:rsidRPr="00385113" w:rsidRDefault="00385113" w:rsidP="00385113">
      <w:pPr>
        <w:pStyle w:val="ListParagraph"/>
        <w:spacing w:after="0"/>
        <w:rPr>
          <w:rFonts w:ascii="Times New Roman" w:hAnsi="Times New Roman"/>
        </w:rPr>
      </w:pPr>
    </w:p>
    <w:p w:rsidR="00385113" w:rsidRPr="00385113" w:rsidRDefault="00385113" w:rsidP="00385113">
      <w:pPr>
        <w:pStyle w:val="ListParagraph"/>
        <w:numPr>
          <w:ilvl w:val="0"/>
          <w:numId w:val="21"/>
        </w:numPr>
        <w:spacing w:after="0" w:line="276" w:lineRule="auto"/>
        <w:contextualSpacing w:val="0"/>
        <w:rPr>
          <w:rFonts w:ascii="Times New Roman" w:hAnsi="Times New Roman"/>
        </w:rPr>
      </w:pPr>
      <w:r w:rsidRPr="00385113">
        <w:rPr>
          <w:rFonts w:ascii="Times New Roman" w:hAnsi="Times New Roman"/>
        </w:rPr>
        <w:t xml:space="preserve">To participate as directed in the NIHE Resourcing activity in line with NIHE Resourcing Policies and Procedures.  </w:t>
      </w:r>
    </w:p>
    <w:p w:rsidR="00385113" w:rsidRPr="00385113" w:rsidRDefault="00385113" w:rsidP="00385113">
      <w:pPr>
        <w:pStyle w:val="ListParagraph"/>
        <w:spacing w:after="0"/>
        <w:rPr>
          <w:rFonts w:ascii="Times New Roman" w:hAnsi="Times New Roman"/>
        </w:rPr>
      </w:pPr>
    </w:p>
    <w:p w:rsidR="00385113" w:rsidRPr="00385113" w:rsidRDefault="00385113" w:rsidP="00385113">
      <w:pPr>
        <w:pStyle w:val="ListParagraph"/>
        <w:numPr>
          <w:ilvl w:val="0"/>
          <w:numId w:val="21"/>
        </w:numPr>
        <w:spacing w:after="0"/>
        <w:rPr>
          <w:rFonts w:ascii="Times New Roman" w:hAnsi="Times New Roman"/>
        </w:rPr>
      </w:pPr>
      <w:r w:rsidRPr="00385113">
        <w:rPr>
          <w:rFonts w:ascii="Times New Roman" w:hAnsi="Times New Roman"/>
        </w:rPr>
        <w:t xml:space="preserve">To undertake any other duties which may be assigned to meet organisational need and the change agenda and which are reasonably regarded as within the nature of the duties, responsibilities and grade of the post as defined. </w:t>
      </w:r>
    </w:p>
    <w:p w:rsidR="00385113" w:rsidRPr="00385113" w:rsidRDefault="00385113" w:rsidP="00385113">
      <w:pPr>
        <w:tabs>
          <w:tab w:val="left" w:leader="underscore" w:pos="9923"/>
        </w:tabs>
        <w:rPr>
          <w:b/>
          <w:color w:val="FF0000"/>
          <w:sz w:val="22"/>
          <w:szCs w:val="22"/>
        </w:rPr>
      </w:pPr>
    </w:p>
    <w:p w:rsidR="00385113" w:rsidRPr="00385113" w:rsidRDefault="00385113" w:rsidP="00385113">
      <w:pPr>
        <w:autoSpaceDE w:val="0"/>
        <w:autoSpaceDN w:val="0"/>
        <w:adjustRightInd w:val="0"/>
        <w:rPr>
          <w:rFonts w:eastAsia="Calibri"/>
          <w:i/>
          <w:iCs/>
          <w:sz w:val="22"/>
          <w:szCs w:val="22"/>
        </w:rPr>
      </w:pPr>
      <w:r w:rsidRPr="00385113">
        <w:rPr>
          <w:rFonts w:eastAsia="Calibri"/>
          <w:i/>
          <w:iCs/>
          <w:sz w:val="22"/>
          <w:szCs w:val="22"/>
        </w:rPr>
        <w:t>Note: This summary of responsibilities and personal duties is not intended to be exhaustive. This role will develop and change in line with strategic corporate programmes and projects.</w:t>
      </w:r>
    </w:p>
    <w:p w:rsidR="00385113" w:rsidRPr="005805C7" w:rsidRDefault="00385113" w:rsidP="00385113">
      <w:pPr>
        <w:pStyle w:val="ListParagraph"/>
        <w:spacing w:after="0"/>
        <w:rPr>
          <w:sz w:val="24"/>
          <w:szCs w:val="24"/>
        </w:rPr>
      </w:pPr>
    </w:p>
    <w:p w:rsidR="00385113" w:rsidRPr="005805C7" w:rsidRDefault="00385113" w:rsidP="00385113">
      <w:pPr>
        <w:pStyle w:val="ListParagraph"/>
        <w:spacing w:after="0"/>
        <w:rPr>
          <w:sz w:val="24"/>
          <w:szCs w:val="24"/>
        </w:rPr>
      </w:pPr>
    </w:p>
    <w:p w:rsidR="006D4520" w:rsidRDefault="006D4520" w:rsidP="00385113">
      <w:pPr>
        <w:pBdr>
          <w:bottom w:val="single" w:sz="4" w:space="0" w:color="auto"/>
        </w:pBdr>
        <w:overflowPunct w:val="0"/>
        <w:autoSpaceDE w:val="0"/>
        <w:autoSpaceDN w:val="0"/>
        <w:adjustRightInd w:val="0"/>
        <w:textAlignment w:val="baseline"/>
        <w:rPr>
          <w:b/>
          <w:bCs/>
          <w:lang w:val="en-US"/>
        </w:rPr>
      </w:pPr>
    </w:p>
    <w:sectPr w:rsidR="006D4520">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716" w:rsidRDefault="00031716">
      <w:r>
        <w:separator/>
      </w:r>
    </w:p>
  </w:endnote>
  <w:endnote w:type="continuationSeparator" w:id="0">
    <w:p w:rsidR="00031716" w:rsidRDefault="0003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716" w:rsidRDefault="00031716">
      <w:r>
        <w:separator/>
      </w:r>
    </w:p>
  </w:footnote>
  <w:footnote w:type="continuationSeparator" w:id="0">
    <w:p w:rsidR="00031716" w:rsidRDefault="0003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496DC1">
      <w:t>71/22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810E5"/>
    <w:multiLevelType w:val="hybridMultilevel"/>
    <w:tmpl w:val="9580CC5A"/>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13370"/>
    <w:multiLevelType w:val="hybridMultilevel"/>
    <w:tmpl w:val="FA308CD0"/>
    <w:lvl w:ilvl="0" w:tplc="A55C583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B7E8A"/>
    <w:multiLevelType w:val="hybridMultilevel"/>
    <w:tmpl w:val="8B6880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4767475"/>
    <w:multiLevelType w:val="hybridMultilevel"/>
    <w:tmpl w:val="D348EEC8"/>
    <w:lvl w:ilvl="0" w:tplc="33CA51B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76C70B9"/>
    <w:multiLevelType w:val="hybridMultilevel"/>
    <w:tmpl w:val="B186E6A0"/>
    <w:lvl w:ilvl="0" w:tplc="A55C58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10"/>
  </w:num>
  <w:num w:numId="5">
    <w:abstractNumId w:val="17"/>
  </w:num>
  <w:num w:numId="6">
    <w:abstractNumId w:val="8"/>
  </w:num>
  <w:num w:numId="7">
    <w:abstractNumId w:val="3"/>
  </w:num>
  <w:num w:numId="8">
    <w:abstractNumId w:val="6"/>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7"/>
  </w:num>
  <w:num w:numId="13">
    <w:abstractNumId w:val="11"/>
  </w:num>
  <w:num w:numId="14">
    <w:abstractNumId w:val="20"/>
  </w:num>
  <w:num w:numId="15">
    <w:abstractNumId w:val="9"/>
  </w:num>
  <w:num w:numId="16">
    <w:abstractNumId w:val="0"/>
  </w:num>
  <w:num w:numId="17">
    <w:abstractNumId w:val="4"/>
  </w:num>
  <w:num w:numId="18">
    <w:abstractNumId w:val="13"/>
  </w:num>
  <w:num w:numId="19">
    <w:abstractNumId w:val="15"/>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1716"/>
    <w:rsid w:val="00084BC9"/>
    <w:rsid w:val="00093953"/>
    <w:rsid w:val="00095D85"/>
    <w:rsid w:val="000B0FFD"/>
    <w:rsid w:val="000D4E6B"/>
    <w:rsid w:val="001869FA"/>
    <w:rsid w:val="001A2BBB"/>
    <w:rsid w:val="001E2F2A"/>
    <w:rsid w:val="00220555"/>
    <w:rsid w:val="00224572"/>
    <w:rsid w:val="00267C0A"/>
    <w:rsid w:val="002A0043"/>
    <w:rsid w:val="002D64EC"/>
    <w:rsid w:val="003031B1"/>
    <w:rsid w:val="003703A5"/>
    <w:rsid w:val="003735E0"/>
    <w:rsid w:val="00385113"/>
    <w:rsid w:val="00437CCD"/>
    <w:rsid w:val="0049465D"/>
    <w:rsid w:val="00496DC1"/>
    <w:rsid w:val="004B63E8"/>
    <w:rsid w:val="004C6545"/>
    <w:rsid w:val="005246E1"/>
    <w:rsid w:val="005319B5"/>
    <w:rsid w:val="00545238"/>
    <w:rsid w:val="005826F7"/>
    <w:rsid w:val="005850C9"/>
    <w:rsid w:val="005931FC"/>
    <w:rsid w:val="005B1766"/>
    <w:rsid w:val="005F39E9"/>
    <w:rsid w:val="00636A35"/>
    <w:rsid w:val="006A42CC"/>
    <w:rsid w:val="006B034F"/>
    <w:rsid w:val="006C3B3A"/>
    <w:rsid w:val="006D4520"/>
    <w:rsid w:val="006D7267"/>
    <w:rsid w:val="006E5263"/>
    <w:rsid w:val="00735393"/>
    <w:rsid w:val="0089778A"/>
    <w:rsid w:val="008F710C"/>
    <w:rsid w:val="00990432"/>
    <w:rsid w:val="009D4397"/>
    <w:rsid w:val="00A245CB"/>
    <w:rsid w:val="00A362A7"/>
    <w:rsid w:val="00AE3DA3"/>
    <w:rsid w:val="00B2584F"/>
    <w:rsid w:val="00B557A7"/>
    <w:rsid w:val="00BA0B4C"/>
    <w:rsid w:val="00BB7E71"/>
    <w:rsid w:val="00BC7408"/>
    <w:rsid w:val="00BD14CC"/>
    <w:rsid w:val="00BD431D"/>
    <w:rsid w:val="00BE0687"/>
    <w:rsid w:val="00C062B7"/>
    <w:rsid w:val="00C7146C"/>
    <w:rsid w:val="00D52251"/>
    <w:rsid w:val="00E0737F"/>
    <w:rsid w:val="00E237E7"/>
    <w:rsid w:val="00E26B53"/>
    <w:rsid w:val="00E472AF"/>
    <w:rsid w:val="00EA59C8"/>
    <w:rsid w:val="00EB49E6"/>
    <w:rsid w:val="00F1387A"/>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4E8D36B2-2A2A-4513-9BC4-838C4B37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 w:type="character" w:styleId="Hyperlink">
    <w:name w:val="Hyperlink"/>
    <w:basedOn w:val="DefaultParagraphFont"/>
    <w:rsid w:val="00E237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lores1.higgins@nih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ABA7-BDD8-4212-B050-D9EBE48F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12074</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2022-10-28T10:52:00Z</dcterms:created>
  <dcterms:modified xsi:type="dcterms:W3CDTF">2022-10-28T10:52:00Z</dcterms:modified>
</cp:coreProperties>
</file>