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8F71" w14:textId="77777777" w:rsidR="002A0043" w:rsidRDefault="002A0043">
      <w:pPr>
        <w:jc w:val="center"/>
        <w:rPr>
          <w:b/>
          <w:bCs/>
        </w:rPr>
      </w:pPr>
    </w:p>
    <w:p w14:paraId="02E0BE97" w14:textId="77777777" w:rsidR="002A0043" w:rsidRPr="00F43742" w:rsidRDefault="002A0043">
      <w:pPr>
        <w:pStyle w:val="Heading1"/>
        <w:rPr>
          <w:caps/>
          <w:sz w:val="28"/>
          <w:szCs w:val="28"/>
        </w:rPr>
      </w:pPr>
      <w:r w:rsidRPr="00F43742">
        <w:rPr>
          <w:caps/>
          <w:sz w:val="28"/>
          <w:szCs w:val="28"/>
        </w:rPr>
        <w:t>Hosting Proforma</w:t>
      </w:r>
    </w:p>
    <w:p w14:paraId="02FC66D9" w14:textId="77777777" w:rsidR="002A0043" w:rsidRDefault="00D43E62">
      <w:r>
        <w:rPr>
          <w:noProof/>
          <w:sz w:val="20"/>
          <w:lang w:val="en-US"/>
        </w:rPr>
        <w:pict w14:anchorId="53F4B935">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3FBCFD02" w14:textId="6C52962C" w:rsidR="002A0043" w:rsidRDefault="009816B8">
                  <w:r>
                    <w:t>NICS</w:t>
                  </w:r>
                  <w:r w:rsidR="008422B9">
                    <w:t xml:space="preserve"> </w:t>
                  </w:r>
                  <w:r>
                    <w:t>HR</w:t>
                  </w:r>
                </w:p>
                <w:p w14:paraId="50430D65" w14:textId="77777777" w:rsidR="002A0043" w:rsidRDefault="002A0043">
                  <w:pPr>
                    <w:pStyle w:val="OmniPage1"/>
                    <w:spacing w:line="240" w:lineRule="auto"/>
                    <w:rPr>
                      <w:rFonts w:ascii="Arial" w:hAnsi="Arial" w:cs="Arial"/>
                      <w:sz w:val="24"/>
                      <w:szCs w:val="24"/>
                      <w:lang w:val="en-GB"/>
                    </w:rPr>
                  </w:pPr>
                </w:p>
                <w:p w14:paraId="3765BA1A" w14:textId="77777777" w:rsidR="002A0043" w:rsidRDefault="002A0043"/>
                <w:p w14:paraId="54A14C30" w14:textId="77777777" w:rsidR="002A0043" w:rsidRDefault="002A0043"/>
                <w:p w14:paraId="4AF4B7FC" w14:textId="77777777" w:rsidR="002A0043" w:rsidRDefault="002A0043"/>
                <w:p w14:paraId="294323A0" w14:textId="77777777" w:rsidR="002A0043" w:rsidRDefault="002A0043"/>
                <w:p w14:paraId="0FBA8C3E" w14:textId="77777777" w:rsidR="002A0043" w:rsidRDefault="002A0043"/>
              </w:txbxContent>
            </v:textbox>
          </v:shape>
        </w:pict>
      </w:r>
    </w:p>
    <w:p w14:paraId="28024AF5" w14:textId="77777777" w:rsidR="002A0043" w:rsidRDefault="002A0043">
      <w:r>
        <w:t xml:space="preserve">    Name of Host  </w:t>
      </w:r>
    </w:p>
    <w:p w14:paraId="7B026559" w14:textId="77777777" w:rsidR="002A0043" w:rsidRDefault="002A0043">
      <w:r>
        <w:t xml:space="preserve">    Organisation</w:t>
      </w:r>
    </w:p>
    <w:p w14:paraId="25F7036A" w14:textId="77777777" w:rsidR="002A0043" w:rsidRDefault="002A0043"/>
    <w:p w14:paraId="104ACB8F" w14:textId="77777777" w:rsidR="002A0043" w:rsidRDefault="002A0043">
      <w:pPr>
        <w:rPr>
          <w:b/>
          <w:bCs/>
        </w:rPr>
      </w:pPr>
      <w:r>
        <w:rPr>
          <w:b/>
          <w:bCs/>
        </w:rPr>
        <w:t>1.  Interchange Manager’s details</w:t>
      </w:r>
    </w:p>
    <w:p w14:paraId="206FDC75" w14:textId="77777777" w:rsidR="002A0043" w:rsidRDefault="00D43E62">
      <w:pPr>
        <w:rPr>
          <w:b/>
          <w:bCs/>
        </w:rPr>
      </w:pPr>
      <w:r>
        <w:rPr>
          <w:b/>
          <w:bCs/>
          <w:noProof/>
          <w:sz w:val="20"/>
          <w:lang w:val="en-US"/>
        </w:rPr>
        <w:pict w14:anchorId="6E720B1B">
          <v:shape id="_x0000_s1027" type="#_x0000_t202" style="position:absolute;margin-left:90pt;margin-top:5.8pt;width:4in;height:27pt;z-index:251655168">
            <v:textbox>
              <w:txbxContent>
                <w:p w14:paraId="3BDA0BF3" w14:textId="12E556D3" w:rsidR="002A0043" w:rsidRDefault="00F27280">
                  <w:r>
                    <w:t>Amber Simpson</w:t>
                  </w:r>
                </w:p>
              </w:txbxContent>
            </v:textbox>
          </v:shape>
        </w:pict>
      </w:r>
    </w:p>
    <w:p w14:paraId="7E692E1F" w14:textId="77777777" w:rsidR="002A0043" w:rsidRDefault="002A0043">
      <w:r>
        <w:t xml:space="preserve">             Name</w:t>
      </w:r>
    </w:p>
    <w:p w14:paraId="241B4F41" w14:textId="77777777" w:rsidR="002A0043" w:rsidRDefault="002A0043"/>
    <w:p w14:paraId="46BC2AFB" w14:textId="77777777" w:rsidR="002A0043" w:rsidRDefault="00D43E62">
      <w:r>
        <w:rPr>
          <w:noProof/>
          <w:sz w:val="20"/>
          <w:lang w:val="en-US"/>
        </w:rPr>
        <w:pict w14:anchorId="2820F762">
          <v:shape id="_x0000_s1028" type="#_x0000_t202" style="position:absolute;margin-left:90pt;margin-top:.4pt;width:324pt;height:27pt;z-index:251656192">
            <v:textbox>
              <w:txbxContent>
                <w:p w14:paraId="7897879F" w14:textId="344B5951" w:rsidR="002A0043" w:rsidRDefault="00F27280">
                  <w:r>
                    <w:t>NICSHR</w:t>
                  </w:r>
                </w:p>
              </w:txbxContent>
            </v:textbox>
          </v:shape>
        </w:pict>
      </w:r>
      <w:r w:rsidR="002A0043">
        <w:t xml:space="preserve">     Organisation/</w:t>
      </w:r>
    </w:p>
    <w:p w14:paraId="3BC9CC21" w14:textId="77777777" w:rsidR="002A0043" w:rsidRDefault="002A0043">
      <w:r>
        <w:t xml:space="preserve">        Department</w:t>
      </w:r>
    </w:p>
    <w:p w14:paraId="47A8EBE0" w14:textId="77777777" w:rsidR="002A0043" w:rsidRDefault="00D43E62">
      <w:r>
        <w:rPr>
          <w:noProof/>
          <w:sz w:val="20"/>
          <w:lang w:val="en-US"/>
        </w:rPr>
        <w:pict w14:anchorId="13BF25B9">
          <v:shape id="_x0000_s1029" type="#_x0000_t202" style="position:absolute;margin-left:90pt;margin-top:8.8pt;width:324pt;height:1in;z-index:251657216">
            <v:textbox>
              <w:txbxContent>
                <w:p w14:paraId="37180994" w14:textId="2A8158A5" w:rsidR="002A0043" w:rsidRDefault="00F27280">
                  <w:pPr>
                    <w:rPr>
                      <w:rFonts w:ascii="Tahoma" w:hAnsi="Tahoma" w:cs="Tahoma"/>
                      <w:sz w:val="22"/>
                    </w:rPr>
                  </w:pPr>
                  <w:r>
                    <w:rPr>
                      <w:rFonts w:ascii="Tahoma" w:hAnsi="Tahoma" w:cs="Tahoma"/>
                      <w:sz w:val="22"/>
                    </w:rPr>
                    <w:t>2-4 Bruce Street</w:t>
                  </w:r>
                </w:p>
                <w:p w14:paraId="0F158142" w14:textId="01AAABC6" w:rsidR="00F27280" w:rsidRDefault="00F27280">
                  <w:pPr>
                    <w:rPr>
                      <w:rFonts w:ascii="Tahoma" w:hAnsi="Tahoma" w:cs="Tahoma"/>
                      <w:sz w:val="22"/>
                    </w:rPr>
                  </w:pPr>
                  <w:proofErr w:type="spellStart"/>
                  <w:r>
                    <w:rPr>
                      <w:rFonts w:ascii="Tahoma" w:hAnsi="Tahoma" w:cs="Tahoma"/>
                      <w:sz w:val="22"/>
                    </w:rPr>
                    <w:t>Belfastt</w:t>
                  </w:r>
                  <w:proofErr w:type="spellEnd"/>
                </w:p>
                <w:p w14:paraId="24B271CC" w14:textId="05BBA99C" w:rsidR="00F27280" w:rsidRDefault="00F27280">
                  <w:pPr>
                    <w:rPr>
                      <w:rFonts w:ascii="Tahoma" w:hAnsi="Tahoma" w:cs="Tahoma"/>
                      <w:sz w:val="22"/>
                    </w:rPr>
                  </w:pPr>
                  <w:r>
                    <w:rPr>
                      <w:rFonts w:ascii="Tahoma" w:hAnsi="Tahoma" w:cs="Tahoma"/>
                      <w:sz w:val="22"/>
                    </w:rPr>
                    <w:t>BT2 7JD</w:t>
                  </w:r>
                </w:p>
                <w:p w14:paraId="3034365A" w14:textId="77777777" w:rsidR="002A0043" w:rsidRDefault="002A0043"/>
              </w:txbxContent>
            </v:textbox>
          </v:shape>
        </w:pict>
      </w:r>
    </w:p>
    <w:p w14:paraId="366DBAB4" w14:textId="77777777" w:rsidR="002A0043" w:rsidRDefault="002A0043">
      <w:r>
        <w:t xml:space="preserve">              Address</w:t>
      </w:r>
    </w:p>
    <w:p w14:paraId="2AA06C6D" w14:textId="77777777" w:rsidR="002A0043" w:rsidRDefault="002A0043">
      <w:r>
        <w:t xml:space="preserve">       </w:t>
      </w:r>
    </w:p>
    <w:p w14:paraId="676C4DB0" w14:textId="77777777" w:rsidR="002A0043" w:rsidRDefault="002A0043"/>
    <w:p w14:paraId="40ED4CB4" w14:textId="77777777" w:rsidR="002A0043" w:rsidRDefault="002A0043"/>
    <w:p w14:paraId="6AA46137" w14:textId="77777777" w:rsidR="002A0043" w:rsidRDefault="002A0043"/>
    <w:p w14:paraId="3F32744A" w14:textId="77777777" w:rsidR="002A0043" w:rsidRDefault="002A0043"/>
    <w:p w14:paraId="0DA417A6" w14:textId="5FEE123D" w:rsidR="002A0043" w:rsidRDefault="00D43E62">
      <w:r>
        <w:rPr>
          <w:noProof/>
          <w:sz w:val="20"/>
          <w:lang w:val="en-US"/>
        </w:rPr>
        <w:pict w14:anchorId="35121F6D">
          <v:shape id="_x0000_s1030" type="#_x0000_t202" style="position:absolute;margin-left:90pt;margin-top:2.25pt;width:126pt;height:27.25pt;z-index:251658240">
            <v:textbox>
              <w:txbxContent>
                <w:p w14:paraId="3E1F59A6" w14:textId="537C6273" w:rsidR="002A0043" w:rsidRDefault="006F4FFE">
                  <w:r>
                    <w:t>028 9025 1821</w:t>
                  </w:r>
                </w:p>
                <w:p w14:paraId="53BF1549" w14:textId="77777777" w:rsidR="002A0043" w:rsidRDefault="002A0043"/>
              </w:txbxContent>
            </v:textbox>
          </v:shape>
        </w:pict>
      </w:r>
      <w:r>
        <w:rPr>
          <w:noProof/>
          <w:sz w:val="20"/>
          <w:lang w:val="en-US"/>
        </w:rPr>
        <w:pict w14:anchorId="2716E9C0">
          <v:shape id="_x0000_s1031" type="#_x0000_t202" style="position:absolute;margin-left:279pt;margin-top:2.25pt;width:135pt;height:18pt;z-index:251659264">
            <v:textbox>
              <w:txbxContent>
                <w:p w14:paraId="0A67480D" w14:textId="77777777" w:rsidR="002A0043" w:rsidRDefault="002A0043"/>
              </w:txbxContent>
            </v:textbox>
          </v:shape>
        </w:pict>
      </w:r>
      <w:r w:rsidR="002A0043">
        <w:t xml:space="preserve">         Telephone                                               Fax number</w:t>
      </w:r>
    </w:p>
    <w:p w14:paraId="6B2BE9D5" w14:textId="77777777" w:rsidR="002A0043" w:rsidRDefault="002A0043">
      <w:r>
        <w:t xml:space="preserve">             Number</w:t>
      </w:r>
    </w:p>
    <w:p w14:paraId="0EB688DE" w14:textId="77777777" w:rsidR="002A0043" w:rsidRDefault="00D43E62">
      <w:r>
        <w:rPr>
          <w:noProof/>
          <w:sz w:val="20"/>
          <w:lang w:val="en-US"/>
        </w:rPr>
        <w:pict w14:anchorId="134C66AD">
          <v:shape id="_x0000_s1032" type="#_x0000_t202" style="position:absolute;margin-left:90pt;margin-top:10.65pt;width:234pt;height:27pt;z-index:251660288">
            <v:textbox>
              <w:txbxContent>
                <w:bookmarkStart w:id="0" w:name="_Hlk135997257"/>
                <w:p w14:paraId="7D2EACF5" w14:textId="20F856A3" w:rsidR="002A0043" w:rsidRDefault="006F4FFE">
                  <w:pPr>
                    <w:rPr>
                      <w:rFonts w:ascii="Arial" w:hAnsi="Arial" w:cs="Arial"/>
                    </w:rPr>
                  </w:pPr>
                  <w:r>
                    <w:rPr>
                      <w:rFonts w:ascii="Arial" w:hAnsi="Arial" w:cs="Arial"/>
                    </w:rPr>
                    <w:fldChar w:fldCharType="begin"/>
                  </w:r>
                  <w:r>
                    <w:rPr>
                      <w:rFonts w:ascii="Arial" w:hAnsi="Arial" w:cs="Arial"/>
                    </w:rPr>
                    <w:instrText xml:space="preserve"> HYPERLINK "mailto:</w:instrText>
                  </w:r>
                  <w:r w:rsidRPr="006F4FFE">
                    <w:rPr>
                      <w:rFonts w:ascii="Arial" w:hAnsi="Arial" w:cs="Arial"/>
                    </w:rPr>
                    <w:instrText>amber.simpson@finance-ni.gov.uk</w:instrText>
                  </w:r>
                  <w:r>
                    <w:rPr>
                      <w:rFonts w:ascii="Arial" w:hAnsi="Arial" w:cs="Arial"/>
                    </w:rPr>
                    <w:instrText xml:space="preserve">" </w:instrText>
                  </w:r>
                  <w:r>
                    <w:rPr>
                      <w:rFonts w:ascii="Arial" w:hAnsi="Arial" w:cs="Arial"/>
                    </w:rPr>
                  </w:r>
                  <w:r>
                    <w:rPr>
                      <w:rFonts w:ascii="Arial" w:hAnsi="Arial" w:cs="Arial"/>
                    </w:rPr>
                    <w:fldChar w:fldCharType="separate"/>
                  </w:r>
                  <w:r w:rsidRPr="00FD7D84">
                    <w:rPr>
                      <w:rStyle w:val="Hyperlink"/>
                      <w:rFonts w:ascii="Arial" w:hAnsi="Arial" w:cs="Arial"/>
                    </w:rPr>
                    <w:t>amber.simpson@finance-ni.gov.uk</w:t>
                  </w:r>
                  <w:r>
                    <w:rPr>
                      <w:rFonts w:ascii="Arial" w:hAnsi="Arial" w:cs="Arial"/>
                    </w:rPr>
                    <w:fldChar w:fldCharType="end"/>
                  </w:r>
                  <w:r>
                    <w:rPr>
                      <w:rFonts w:ascii="Arial" w:hAnsi="Arial" w:cs="Arial"/>
                    </w:rPr>
                    <w:t xml:space="preserve"> </w:t>
                  </w:r>
                </w:p>
                <w:bookmarkEnd w:id="0"/>
                <w:p w14:paraId="02AE1FF4" w14:textId="77777777" w:rsidR="002A0043" w:rsidRDefault="002A0043"/>
              </w:txbxContent>
            </v:textbox>
          </v:shape>
        </w:pict>
      </w:r>
      <w:r w:rsidR="002A0043">
        <w:t xml:space="preserve">               </w:t>
      </w:r>
    </w:p>
    <w:p w14:paraId="0BAD6320" w14:textId="77777777" w:rsidR="002A0043" w:rsidRDefault="002A0043">
      <w:r>
        <w:t xml:space="preserve">               E-mail</w:t>
      </w:r>
    </w:p>
    <w:p w14:paraId="15C07820" w14:textId="77777777" w:rsidR="002A0043" w:rsidRDefault="002A0043"/>
    <w:p w14:paraId="13CD31A1" w14:textId="77777777" w:rsidR="002A0043" w:rsidRDefault="002A0043"/>
    <w:p w14:paraId="41F5A456" w14:textId="77777777" w:rsidR="002A0043" w:rsidRDefault="00D43E62">
      <w:r>
        <w:rPr>
          <w:noProof/>
          <w:sz w:val="20"/>
          <w:lang w:val="en-US"/>
        </w:rPr>
        <w:pict w14:anchorId="750BB8A9">
          <v:shape id="_x0000_s1042" type="#_x0000_t202" style="position:absolute;margin-left:117pt;margin-top:.45pt;width:347.25pt;height:37.05pt;z-index:251661312">
            <v:textbox>
              <w:txbxContent>
                <w:p w14:paraId="15495455" w14:textId="77777777" w:rsidR="002A0043" w:rsidRPr="009816B8" w:rsidRDefault="00AF364E">
                  <w:pPr>
                    <w:rPr>
                      <w:lang w:val="en-US"/>
                    </w:rPr>
                  </w:pPr>
                  <w:r w:rsidRPr="006F4FFE">
                    <w:rPr>
                      <w:b/>
                      <w:bCs/>
                      <w:lang w:val="en-US"/>
                    </w:rPr>
                    <w:t>Secondment</w:t>
                  </w:r>
                  <w:r>
                    <w:rPr>
                      <w:lang w:val="en-US"/>
                    </w:rPr>
                    <w:t xml:space="preserve">- period of 12 months </w:t>
                  </w:r>
                  <w:r w:rsidR="009816B8">
                    <w:rPr>
                      <w:lang w:val="en-US"/>
                    </w:rPr>
                    <w:t xml:space="preserve">Senior Occupational Health Nurse Specialist </w:t>
                  </w:r>
                </w:p>
              </w:txbxContent>
            </v:textbox>
          </v:shape>
        </w:pict>
      </w:r>
      <w:r w:rsidR="002A0043">
        <w:t xml:space="preserve">Type of </w:t>
      </w:r>
      <w:smartTag w:uri="urn:schemas-microsoft-com:office:smarttags" w:element="place">
        <w:r w:rsidR="002A0043">
          <w:t>Opportunity</w:t>
        </w:r>
      </w:smartTag>
    </w:p>
    <w:p w14:paraId="07AE4F96" w14:textId="77777777" w:rsidR="002A0043" w:rsidRDefault="002A0043"/>
    <w:p w14:paraId="452FE6E3" w14:textId="77777777" w:rsidR="002A0043" w:rsidRDefault="002A0043">
      <w:pPr>
        <w:rPr>
          <w:b/>
          <w:bCs/>
        </w:rPr>
      </w:pPr>
    </w:p>
    <w:p w14:paraId="59B9718C" w14:textId="77777777" w:rsidR="002A0043" w:rsidRDefault="002A0043">
      <w:pPr>
        <w:rPr>
          <w:b/>
          <w:bCs/>
        </w:rPr>
      </w:pPr>
      <w:r>
        <w:rPr>
          <w:b/>
          <w:bCs/>
        </w:rPr>
        <w:t>2.  Details of hosting opportunity</w:t>
      </w:r>
    </w:p>
    <w:p w14:paraId="3A45F4F5" w14:textId="77777777" w:rsidR="002A0043" w:rsidRDefault="002A0043">
      <w:pPr>
        <w:rPr>
          <w:b/>
          <w:bCs/>
        </w:rPr>
      </w:pPr>
    </w:p>
    <w:p w14:paraId="28D32077" w14:textId="77777777" w:rsidR="002A0043" w:rsidRDefault="002A0043">
      <w:r>
        <w:t xml:space="preserve">      Description of opportunity</w:t>
      </w:r>
    </w:p>
    <w:p w14:paraId="46913751"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18325187" w14:textId="77777777" w:rsidTr="003703A5">
        <w:trPr>
          <w:trHeight w:val="3306"/>
        </w:trPr>
        <w:tc>
          <w:tcPr>
            <w:tcW w:w="8522" w:type="dxa"/>
            <w:shd w:val="clear" w:color="auto" w:fill="auto"/>
          </w:tcPr>
          <w:p w14:paraId="4C040035" w14:textId="77777777" w:rsidR="00AF5F50" w:rsidRDefault="00AF5F50" w:rsidP="00AF364E">
            <w:pPr>
              <w:jc w:val="both"/>
            </w:pPr>
            <w:r>
              <w:t xml:space="preserve">This is an exciting time to join the NICS Occupational health and wellbeing team. We are an evolving department, going through some exciting transformational projects which is leading us to some new opportunities. </w:t>
            </w:r>
          </w:p>
          <w:p w14:paraId="5088CCAA" w14:textId="77777777" w:rsidR="006D7267" w:rsidRDefault="006D7267" w:rsidP="00AF364E">
            <w:pPr>
              <w:jc w:val="both"/>
            </w:pPr>
          </w:p>
          <w:p w14:paraId="2B2086AD" w14:textId="77777777" w:rsidR="00AF364E" w:rsidRDefault="00AF364E" w:rsidP="00AF364E">
            <w:pPr>
              <w:jc w:val="both"/>
            </w:pPr>
            <w:r w:rsidRPr="00AF364E">
              <w:t xml:space="preserve">The </w:t>
            </w:r>
            <w:r w:rsidRPr="006F4FFE">
              <w:rPr>
                <w:b/>
                <w:bCs/>
              </w:rPr>
              <w:t>Senior Occupational Health Nurse</w:t>
            </w:r>
            <w:r w:rsidRPr="00AF364E">
              <w:t xml:space="preserve"> will work as part of a multi-disciplinary team which includes administrative staff, medical officers, other</w:t>
            </w:r>
            <w:r>
              <w:t xml:space="preserve"> senior</w:t>
            </w:r>
            <w:r w:rsidRPr="00AF364E">
              <w:t xml:space="preserve"> occupational health nurse specialists and an occupational therapist (mental health) to provide a range of occupational health services to clients. The Senior Occupational Health Nurse will report to the Principal Occupational Health Nurse and will have the support of the OHS multi-disciplinary team. The purpose of the post is to ensure that OHS is responsive to the existing and emerging healthcare needs of the NICS and client bodies. This will include professional advice on a wide range of workplace health related issues, health promotion, health protection programmes and input to policy and procedure development.</w:t>
            </w:r>
          </w:p>
          <w:p w14:paraId="19DB6A6D" w14:textId="77777777" w:rsidR="00AF364E" w:rsidRPr="00AF364E" w:rsidRDefault="00AF364E" w:rsidP="00AF364E">
            <w:pPr>
              <w:jc w:val="both"/>
            </w:pPr>
          </w:p>
          <w:p w14:paraId="118E8755" w14:textId="77777777" w:rsidR="00AF364E" w:rsidRDefault="00AF364E" w:rsidP="00AF364E">
            <w:pPr>
              <w:numPr>
                <w:ilvl w:val="0"/>
                <w:numId w:val="5"/>
              </w:numPr>
              <w:jc w:val="both"/>
            </w:pPr>
            <w:r w:rsidRPr="00AF364E">
              <w:t>Screen pre-employment health related information, and carry out assessments, including baseline health surveillance assessments for recruits where required.</w:t>
            </w:r>
          </w:p>
          <w:p w14:paraId="23EA700B" w14:textId="77777777" w:rsidR="00AF364E" w:rsidRPr="00AF364E" w:rsidRDefault="00AF364E" w:rsidP="00AF364E">
            <w:pPr>
              <w:ind w:left="720"/>
              <w:jc w:val="both"/>
            </w:pPr>
            <w:r w:rsidRPr="00AF364E">
              <w:t xml:space="preserve"> </w:t>
            </w:r>
          </w:p>
          <w:p w14:paraId="73D91741" w14:textId="77777777" w:rsidR="00AF364E" w:rsidRDefault="00AF364E" w:rsidP="00AF364E">
            <w:pPr>
              <w:numPr>
                <w:ilvl w:val="0"/>
                <w:numId w:val="5"/>
              </w:numPr>
              <w:jc w:val="both"/>
            </w:pPr>
            <w:r w:rsidRPr="00AF364E">
              <w:lastRenderedPageBreak/>
              <w:t xml:space="preserve">Screen and carry out health surveillance assessments of individuals to satisfy statutory obligations and departmental policy; to include audiometry, hand arm vibration and spirometry.  </w:t>
            </w:r>
          </w:p>
          <w:p w14:paraId="6A5E20D5" w14:textId="77777777" w:rsidR="00AF364E" w:rsidRPr="00AF364E" w:rsidRDefault="00AF364E" w:rsidP="00AF364E">
            <w:pPr>
              <w:ind w:left="720"/>
              <w:jc w:val="both"/>
            </w:pPr>
          </w:p>
          <w:p w14:paraId="381E6DE9" w14:textId="77777777" w:rsidR="00AF364E" w:rsidRDefault="00AF364E" w:rsidP="00AF364E">
            <w:pPr>
              <w:numPr>
                <w:ilvl w:val="0"/>
                <w:numId w:val="5"/>
              </w:numPr>
              <w:jc w:val="both"/>
            </w:pPr>
            <w:r w:rsidRPr="00AF364E">
              <w:t>Undertake initial assessment of fitness for role, provide health improvement advice, progress referrals to the OHW multi-disciplinary team, implement rehabilitation plans to facilitate an early return to work and provide management advice by way of referral report.</w:t>
            </w:r>
          </w:p>
          <w:p w14:paraId="026B5805" w14:textId="77777777" w:rsidR="00AF364E" w:rsidRPr="00AF364E" w:rsidRDefault="00AF364E" w:rsidP="00AF364E">
            <w:pPr>
              <w:ind w:left="720"/>
              <w:jc w:val="both"/>
            </w:pPr>
          </w:p>
          <w:p w14:paraId="6B1C5928" w14:textId="17E2BA8A" w:rsidR="00AF364E" w:rsidRDefault="00AF364E" w:rsidP="00AF364E">
            <w:pPr>
              <w:numPr>
                <w:ilvl w:val="0"/>
                <w:numId w:val="5"/>
              </w:numPr>
              <w:jc w:val="both"/>
            </w:pPr>
            <w:r w:rsidRPr="00AF364E">
              <w:t xml:space="preserve">Maintain accurate records in a safe confidential manner </w:t>
            </w:r>
            <w:proofErr w:type="gramStart"/>
            <w:r w:rsidRPr="00AF364E">
              <w:t>through the use of</w:t>
            </w:r>
            <w:proofErr w:type="gramEnd"/>
            <w:r w:rsidRPr="00AF364E">
              <w:t xml:space="preserve"> IT databases in accordance with relevant legislation including GDPR, NMC requirements and organisational Information Assurance </w:t>
            </w:r>
            <w:r w:rsidR="006F4FFE" w:rsidRPr="00AF364E">
              <w:t>guidance.</w:t>
            </w:r>
          </w:p>
          <w:p w14:paraId="39954D38" w14:textId="77777777" w:rsidR="00AF364E" w:rsidRPr="00AF364E" w:rsidRDefault="00AF364E" w:rsidP="00AF364E">
            <w:pPr>
              <w:jc w:val="both"/>
            </w:pPr>
          </w:p>
          <w:p w14:paraId="2FC0274D" w14:textId="77777777" w:rsidR="00AF364E" w:rsidRDefault="00AF364E" w:rsidP="00AF364E">
            <w:pPr>
              <w:numPr>
                <w:ilvl w:val="0"/>
                <w:numId w:val="5"/>
              </w:numPr>
              <w:jc w:val="both"/>
            </w:pPr>
            <w:r w:rsidRPr="00AF364E">
              <w:t xml:space="preserve">Participate in occupational vaccination programmes. </w:t>
            </w:r>
          </w:p>
          <w:p w14:paraId="79B07329" w14:textId="77777777" w:rsidR="00AF364E" w:rsidRDefault="00AF364E" w:rsidP="00AF364E">
            <w:pPr>
              <w:pStyle w:val="ListParagraph"/>
            </w:pPr>
          </w:p>
          <w:p w14:paraId="013EE2F6" w14:textId="5A79ABBD" w:rsidR="00AF364E" w:rsidRDefault="00AF364E" w:rsidP="00AF364E">
            <w:pPr>
              <w:numPr>
                <w:ilvl w:val="0"/>
                <w:numId w:val="5"/>
              </w:numPr>
              <w:jc w:val="both"/>
            </w:pPr>
            <w:r w:rsidRPr="00AF364E">
              <w:t xml:space="preserve">Develop, provide and manage a </w:t>
            </w:r>
            <w:proofErr w:type="gramStart"/>
            <w:r w:rsidRPr="00AF364E">
              <w:t xml:space="preserve">range Health Promotion </w:t>
            </w:r>
            <w:r w:rsidR="006F4FFE" w:rsidRPr="00AF364E">
              <w:t>initiatives</w:t>
            </w:r>
            <w:proofErr w:type="gramEnd"/>
            <w:r w:rsidR="006F4FFE" w:rsidRPr="00AF364E">
              <w:t>.</w:t>
            </w:r>
            <w:r w:rsidRPr="00AF364E">
              <w:t xml:space="preserve"> </w:t>
            </w:r>
          </w:p>
          <w:p w14:paraId="64959C9B" w14:textId="77777777" w:rsidR="00AF364E" w:rsidRPr="00AF364E" w:rsidRDefault="00AF364E" w:rsidP="00AF364E">
            <w:pPr>
              <w:jc w:val="both"/>
            </w:pPr>
          </w:p>
          <w:p w14:paraId="5AA5CAB6" w14:textId="77777777" w:rsidR="00AF364E" w:rsidRPr="00AF364E" w:rsidRDefault="00AF364E" w:rsidP="00AF364E">
            <w:pPr>
              <w:numPr>
                <w:ilvl w:val="0"/>
                <w:numId w:val="5"/>
              </w:numPr>
              <w:jc w:val="both"/>
            </w:pPr>
            <w:r w:rsidRPr="00AF364E">
              <w:t xml:space="preserve">Act as a source of health advice and information. </w:t>
            </w:r>
          </w:p>
          <w:p w14:paraId="255E9CB5" w14:textId="77777777" w:rsidR="00AF364E" w:rsidRPr="00AF364E" w:rsidRDefault="00AF364E" w:rsidP="00AF364E">
            <w:pPr>
              <w:numPr>
                <w:ilvl w:val="0"/>
                <w:numId w:val="5"/>
              </w:numPr>
              <w:jc w:val="both"/>
            </w:pPr>
            <w:r w:rsidRPr="00AF364E">
              <w:t>Contribute to the development and review of policies and procedures.</w:t>
            </w:r>
          </w:p>
          <w:p w14:paraId="39AE9782" w14:textId="0BFAEA48" w:rsidR="00AF364E" w:rsidRPr="00AF364E" w:rsidRDefault="00AF364E" w:rsidP="00AF364E">
            <w:pPr>
              <w:numPr>
                <w:ilvl w:val="0"/>
                <w:numId w:val="5"/>
              </w:numPr>
              <w:jc w:val="both"/>
            </w:pPr>
            <w:r w:rsidRPr="00AF364E">
              <w:t xml:space="preserve">Participate in the audit programmes of the </w:t>
            </w:r>
            <w:r w:rsidR="006F4FFE" w:rsidRPr="00AF364E">
              <w:t>service.</w:t>
            </w:r>
            <w:r w:rsidRPr="00AF364E">
              <w:t xml:space="preserve"> </w:t>
            </w:r>
          </w:p>
          <w:p w14:paraId="79F72233" w14:textId="77777777" w:rsidR="00AF364E" w:rsidRPr="00AF364E" w:rsidRDefault="00AF364E" w:rsidP="00AF364E">
            <w:pPr>
              <w:numPr>
                <w:ilvl w:val="0"/>
                <w:numId w:val="5"/>
              </w:numPr>
              <w:jc w:val="both"/>
            </w:pPr>
            <w:r w:rsidRPr="00AF364E">
              <w:t>Participate in activities to maintain continuing professional development (CPD) requirements.</w:t>
            </w:r>
          </w:p>
          <w:p w14:paraId="18E805C7" w14:textId="77777777" w:rsidR="00AF364E" w:rsidRDefault="00AF364E" w:rsidP="00AF364E">
            <w:pPr>
              <w:numPr>
                <w:ilvl w:val="0"/>
                <w:numId w:val="5"/>
              </w:numPr>
              <w:jc w:val="both"/>
            </w:pPr>
            <w:r w:rsidRPr="00AF364E">
              <w:t>Comply with the NMC ‘Code of professional practice’ and submit evidence of annual registration, and three yearly revalidation requirements.</w:t>
            </w:r>
          </w:p>
        </w:tc>
      </w:tr>
    </w:tbl>
    <w:p w14:paraId="5D6E5E4A" w14:textId="77777777" w:rsidR="002A0043" w:rsidRDefault="002A0043">
      <w:r>
        <w:lastRenderedPageBreak/>
        <w:t xml:space="preserve">             </w:t>
      </w:r>
    </w:p>
    <w:p w14:paraId="6E242A33" w14:textId="77777777" w:rsidR="002A0043" w:rsidRDefault="002A0043"/>
    <w:p w14:paraId="7C73E740" w14:textId="77777777" w:rsidR="005B1766" w:rsidRDefault="005B1766"/>
    <w:p w14:paraId="057B84DB" w14:textId="77777777" w:rsidR="005B1766" w:rsidRDefault="005B1766"/>
    <w:p w14:paraId="6EA469BF" w14:textId="77777777" w:rsidR="002A0043" w:rsidRDefault="002A0043">
      <w:r>
        <w:t xml:space="preserve">      Main objectives of the opportunity</w:t>
      </w:r>
    </w:p>
    <w:p w14:paraId="3479BA53" w14:textId="77777777"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14:paraId="5EFBA225" w14:textId="77777777" w:rsidTr="00AF364E">
        <w:tc>
          <w:tcPr>
            <w:tcW w:w="8506" w:type="dxa"/>
            <w:shd w:val="clear" w:color="auto" w:fill="auto"/>
          </w:tcPr>
          <w:p w14:paraId="3CEDD865" w14:textId="77777777" w:rsidR="002D64EC" w:rsidRDefault="00AF364E">
            <w:r w:rsidRPr="00AF364E">
              <w:t>T</w:t>
            </w:r>
            <w:r w:rsidRPr="00AF364E">
              <w:rPr>
                <w:bCs/>
              </w:rPr>
              <w:t>his secondment will provide an opportunity to develop transferrable skills, experience, and insights through working as part of a large multi-disciplinary team in providing nursing assessment, care, and advice to management and individual clients within a fast paced and dynamic environment.</w:t>
            </w:r>
          </w:p>
          <w:p w14:paraId="42DE2343" w14:textId="77777777" w:rsidR="002D64EC" w:rsidRDefault="002D64EC"/>
        </w:tc>
      </w:tr>
    </w:tbl>
    <w:p w14:paraId="7688595A" w14:textId="77777777" w:rsidR="002D64EC" w:rsidRDefault="002D64EC"/>
    <w:p w14:paraId="6482FE82" w14:textId="77777777" w:rsidR="00AF364E" w:rsidRDefault="00AF364E">
      <w:pPr>
        <w:rPr>
          <w:b/>
          <w:bCs/>
        </w:rPr>
      </w:pPr>
    </w:p>
    <w:p w14:paraId="106A9AC5" w14:textId="77777777" w:rsidR="002A0043" w:rsidRDefault="002A0043">
      <w:pPr>
        <w:rPr>
          <w:b/>
          <w:bCs/>
        </w:rPr>
      </w:pPr>
      <w:r>
        <w:rPr>
          <w:b/>
          <w:bCs/>
        </w:rPr>
        <w:t>3.  Skills requirements</w:t>
      </w:r>
    </w:p>
    <w:p w14:paraId="64C02D5D" w14:textId="77777777" w:rsidR="002A0043" w:rsidRDefault="002A0043">
      <w:pPr>
        <w:rPr>
          <w:b/>
          <w:bCs/>
        </w:rPr>
      </w:pPr>
      <w:r>
        <w:rPr>
          <w:b/>
          <w:bCs/>
        </w:rPr>
        <w:t xml:space="preserve">       </w:t>
      </w:r>
    </w:p>
    <w:p w14:paraId="3B9932A9"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7F394A1E"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5D06F2D2" w14:textId="77777777" w:rsidTr="00990432">
        <w:tc>
          <w:tcPr>
            <w:tcW w:w="7938" w:type="dxa"/>
            <w:shd w:val="clear" w:color="auto" w:fill="auto"/>
          </w:tcPr>
          <w:p w14:paraId="53DD611A" w14:textId="77777777" w:rsidR="002D64EC" w:rsidRDefault="00272D5C" w:rsidP="00272D5C">
            <w:pPr>
              <w:numPr>
                <w:ilvl w:val="0"/>
                <w:numId w:val="4"/>
              </w:numPr>
            </w:pPr>
            <w:r>
              <w:t xml:space="preserve">Registered general nurse live on part 1&amp; 3 of the NMC registers. </w:t>
            </w:r>
          </w:p>
          <w:p w14:paraId="6EE2F431" w14:textId="77777777" w:rsidR="00272D5C" w:rsidRDefault="00272D5C" w:rsidP="00272D5C">
            <w:pPr>
              <w:numPr>
                <w:ilvl w:val="0"/>
                <w:numId w:val="4"/>
              </w:numPr>
            </w:pPr>
            <w:r>
              <w:t>Previous occupational health experience minimum 1 year</w:t>
            </w:r>
          </w:p>
          <w:p w14:paraId="13BEDC29" w14:textId="77777777" w:rsidR="00272D5C" w:rsidRDefault="00272D5C" w:rsidP="00272D5C">
            <w:pPr>
              <w:numPr>
                <w:ilvl w:val="0"/>
                <w:numId w:val="4"/>
              </w:numPr>
            </w:pPr>
            <w:r>
              <w:t xml:space="preserve">Have experience in Immunisations &amp; phlebotomy. </w:t>
            </w:r>
          </w:p>
          <w:p w14:paraId="1C10DB27" w14:textId="77777777" w:rsidR="00272D5C" w:rsidRDefault="00272D5C" w:rsidP="00272D5C">
            <w:pPr>
              <w:numPr>
                <w:ilvl w:val="0"/>
                <w:numId w:val="4"/>
              </w:numPr>
            </w:pPr>
            <w:r>
              <w:t xml:space="preserve">Experience in health surveillance </w:t>
            </w:r>
          </w:p>
          <w:p w14:paraId="4DB41ADE" w14:textId="77777777" w:rsidR="00AF5F50" w:rsidRDefault="00272D5C" w:rsidP="00AF5F50">
            <w:pPr>
              <w:numPr>
                <w:ilvl w:val="0"/>
                <w:numId w:val="4"/>
              </w:numPr>
            </w:pPr>
            <w:r>
              <w:t xml:space="preserve">Has an interest in governance, policy development and </w:t>
            </w:r>
            <w:proofErr w:type="gramStart"/>
            <w:r>
              <w:t>auditing</w:t>
            </w:r>
            <w:proofErr w:type="gramEnd"/>
            <w:r>
              <w:t xml:space="preserve"> </w:t>
            </w:r>
          </w:p>
          <w:p w14:paraId="11779D3A" w14:textId="77777777" w:rsidR="00272D5C" w:rsidRDefault="00AF5F50" w:rsidP="00AF5F50">
            <w:pPr>
              <w:numPr>
                <w:ilvl w:val="0"/>
                <w:numId w:val="4"/>
              </w:numPr>
            </w:pPr>
            <w:r>
              <w:t>E</w:t>
            </w:r>
            <w:r w:rsidR="00272D5C">
              <w:t>x</w:t>
            </w:r>
            <w:r>
              <w:t>p</w:t>
            </w:r>
            <w:r w:rsidR="00272D5C">
              <w:t xml:space="preserve">erience in wellbeing programme development </w:t>
            </w:r>
          </w:p>
          <w:p w14:paraId="6B02947A" w14:textId="77777777" w:rsidR="002D64EC" w:rsidRDefault="002D64EC"/>
        </w:tc>
      </w:tr>
    </w:tbl>
    <w:p w14:paraId="6E9E4EB5" w14:textId="77777777" w:rsidR="002D64EC" w:rsidRDefault="002D64EC"/>
    <w:p w14:paraId="4A3E6F96" w14:textId="77777777" w:rsidR="002A0043" w:rsidRDefault="002A0043">
      <w:pPr>
        <w:rPr>
          <w:b/>
          <w:bCs/>
        </w:rPr>
      </w:pPr>
    </w:p>
    <w:p w14:paraId="584BB4D1" w14:textId="77777777" w:rsidR="002A0043" w:rsidRDefault="002A0043">
      <w:pPr>
        <w:rPr>
          <w:b/>
          <w:bCs/>
        </w:rPr>
      </w:pPr>
      <w:r>
        <w:rPr>
          <w:b/>
          <w:bCs/>
        </w:rPr>
        <w:t>4.  Personnel: Please state below</w:t>
      </w:r>
    </w:p>
    <w:p w14:paraId="6B64A245" w14:textId="77777777" w:rsidR="002A0043" w:rsidRDefault="002A0043">
      <w:pPr>
        <w:rPr>
          <w:b/>
          <w:bCs/>
        </w:rPr>
      </w:pPr>
    </w:p>
    <w:p w14:paraId="0EB223EF"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7C37DB8C" w14:textId="77777777" w:rsidTr="00990432">
        <w:tc>
          <w:tcPr>
            <w:tcW w:w="7796" w:type="dxa"/>
            <w:shd w:val="clear" w:color="auto" w:fill="auto"/>
          </w:tcPr>
          <w:p w14:paraId="63194CD5" w14:textId="77777777" w:rsidR="002D64EC" w:rsidRDefault="002D64EC"/>
          <w:p w14:paraId="6963917A" w14:textId="77777777" w:rsidR="006F4FFE" w:rsidRDefault="00272D5C">
            <w:r>
              <w:t>Amber Simpson</w:t>
            </w:r>
            <w:r w:rsidR="006F4FFE">
              <w:t xml:space="preserve"> </w:t>
            </w:r>
            <w:r>
              <w:t>- Principal Occupational Health Nurse Specialist</w:t>
            </w:r>
          </w:p>
          <w:p w14:paraId="513BBFBF" w14:textId="45806305" w:rsidR="002D64EC" w:rsidRDefault="00272D5C">
            <w:r>
              <w:t xml:space="preserve"> </w:t>
            </w:r>
          </w:p>
        </w:tc>
      </w:tr>
    </w:tbl>
    <w:p w14:paraId="05EE8FE9" w14:textId="77777777" w:rsidR="002D64EC" w:rsidRDefault="002D64EC"/>
    <w:p w14:paraId="0573E6C8"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535452C3" w14:textId="77777777" w:rsidTr="00990432">
        <w:tc>
          <w:tcPr>
            <w:tcW w:w="7796" w:type="dxa"/>
            <w:shd w:val="clear" w:color="auto" w:fill="auto"/>
          </w:tcPr>
          <w:p w14:paraId="4A69479E" w14:textId="77777777" w:rsidR="00BE0687" w:rsidRDefault="00BE0687"/>
          <w:p w14:paraId="43ED64BF" w14:textId="77777777" w:rsidR="00BE0687" w:rsidRDefault="00272D5C">
            <w:r>
              <w:t xml:space="preserve">Amber Simpson </w:t>
            </w:r>
          </w:p>
          <w:p w14:paraId="053EBFE4" w14:textId="77777777" w:rsidR="00BE0687" w:rsidRDefault="00BE0687"/>
        </w:tc>
      </w:tr>
    </w:tbl>
    <w:p w14:paraId="64F7E0DF" w14:textId="77777777" w:rsidR="00BE0687" w:rsidRDefault="00BE0687"/>
    <w:p w14:paraId="3788065B" w14:textId="77777777" w:rsidR="002A0043" w:rsidRDefault="002A0043">
      <w:r>
        <w:rPr>
          <w:b/>
          <w:bCs/>
        </w:rPr>
        <w:t>5.  Transfer of learning</w:t>
      </w:r>
    </w:p>
    <w:p w14:paraId="7868976A" w14:textId="77777777" w:rsidR="002A0043" w:rsidRDefault="002A0043">
      <w:r>
        <w:t xml:space="preserve">     Please give details of how the Opportunity will benefit your organisation, the </w:t>
      </w:r>
    </w:p>
    <w:p w14:paraId="5F85ACDA" w14:textId="77777777" w:rsidR="002A0043" w:rsidRDefault="002A0043" w:rsidP="005B1766">
      <w:r>
        <w:t xml:space="preserve">     individual and their organisation.</w:t>
      </w:r>
      <w:r w:rsidR="005B1766">
        <w:t xml:space="preserve"> </w:t>
      </w:r>
    </w:p>
    <w:p w14:paraId="2644FE0A"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73D66BF1" w14:textId="77777777" w:rsidTr="00FC5D2E">
        <w:tc>
          <w:tcPr>
            <w:tcW w:w="8522" w:type="dxa"/>
            <w:shd w:val="clear" w:color="auto" w:fill="auto"/>
          </w:tcPr>
          <w:p w14:paraId="3FD28D1D" w14:textId="77777777" w:rsidR="003735E0" w:rsidRPr="00AF364E" w:rsidRDefault="00272D5C">
            <w:r w:rsidRPr="00AF364E">
              <w:t xml:space="preserve">This opportunity allows the sharing of best practice within Occupational health. This opportunity will enhance the </w:t>
            </w:r>
            <w:r w:rsidR="00AF5F50" w:rsidRPr="00AF364E">
              <w:t>candidate’s</w:t>
            </w:r>
            <w:r w:rsidRPr="00AF364E">
              <w:t xml:space="preserve"> skillset to include project managing, contribution to policy change and </w:t>
            </w:r>
            <w:r w:rsidR="00AF5F50" w:rsidRPr="00AF364E">
              <w:t>improve our general</w:t>
            </w:r>
            <w:r w:rsidRPr="00AF364E">
              <w:t xml:space="preserve"> ways of working. As we strive to be best in class within the field of occupational health, we are keen to garner experience from other public sector organisations. </w:t>
            </w:r>
          </w:p>
          <w:p w14:paraId="25241215" w14:textId="77777777" w:rsidR="003735E0" w:rsidRPr="00FC5D2E" w:rsidRDefault="003735E0">
            <w:pPr>
              <w:rPr>
                <w:b/>
                <w:bCs/>
              </w:rPr>
            </w:pPr>
          </w:p>
        </w:tc>
      </w:tr>
    </w:tbl>
    <w:p w14:paraId="221A5FF6" w14:textId="77777777" w:rsidR="00AF364E" w:rsidRDefault="00AF364E">
      <w:pPr>
        <w:rPr>
          <w:b/>
          <w:bCs/>
        </w:rPr>
      </w:pPr>
    </w:p>
    <w:p w14:paraId="0541278A" w14:textId="77777777" w:rsidR="006F4FFE" w:rsidRDefault="006F4FFE">
      <w:pPr>
        <w:rPr>
          <w:b/>
          <w:bCs/>
        </w:rPr>
      </w:pPr>
    </w:p>
    <w:p w14:paraId="68E0381B" w14:textId="77777777" w:rsidR="002A0043" w:rsidRDefault="002A0043">
      <w:pPr>
        <w:rPr>
          <w:b/>
          <w:bCs/>
        </w:rPr>
      </w:pPr>
      <w:r>
        <w:rPr>
          <w:b/>
          <w:bCs/>
        </w:rPr>
        <w:t>6.  Logistics</w:t>
      </w:r>
    </w:p>
    <w:p w14:paraId="7CD5588B"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1FB2CC8D" w14:textId="77777777" w:rsidR="002A0043" w:rsidRDefault="002A0043">
      <w:pPr>
        <w:rPr>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246E1" w:rsidRPr="00437CCD" w14:paraId="71091D58" w14:textId="77777777" w:rsidTr="0069364E">
        <w:tc>
          <w:tcPr>
            <w:tcW w:w="9606" w:type="dxa"/>
            <w:shd w:val="clear" w:color="auto" w:fill="auto"/>
          </w:tcPr>
          <w:p w14:paraId="295E0109" w14:textId="3587ED3C" w:rsidR="005246E1" w:rsidRPr="00437CCD" w:rsidRDefault="006C3B3A">
            <w:pPr>
              <w:rPr>
                <w:lang w:val="en-US"/>
              </w:rPr>
            </w:pPr>
            <w:r w:rsidRPr="00437CCD">
              <w:rPr>
                <w:b/>
                <w:lang w:val="en-US"/>
              </w:rPr>
              <w:t>Start Date</w:t>
            </w:r>
            <w:r w:rsidRPr="00437CCD">
              <w:rPr>
                <w:lang w:val="en-US"/>
              </w:rPr>
              <w:t>:</w:t>
            </w:r>
            <w:r w:rsidR="00272D5C">
              <w:rPr>
                <w:lang w:val="en-US"/>
              </w:rPr>
              <w:t xml:space="preserve"> </w:t>
            </w:r>
            <w:r w:rsidR="00AF364E" w:rsidRPr="00AF364E">
              <w:t xml:space="preserve">Start date as soon as suitable candidate has been identified and a release date has been </w:t>
            </w:r>
            <w:r w:rsidR="006F4FFE" w:rsidRPr="00AF364E">
              <w:t>agreed.</w:t>
            </w:r>
          </w:p>
          <w:p w14:paraId="165A7882" w14:textId="77777777" w:rsidR="006C3B3A" w:rsidRPr="00437CCD" w:rsidRDefault="006C3B3A">
            <w:pPr>
              <w:rPr>
                <w:lang w:val="en-US"/>
              </w:rPr>
            </w:pPr>
          </w:p>
          <w:p w14:paraId="27CDDC95" w14:textId="77777777" w:rsidR="006C3B3A" w:rsidRPr="00437CCD" w:rsidRDefault="006C3B3A">
            <w:pPr>
              <w:rPr>
                <w:lang w:val="en-US"/>
              </w:rPr>
            </w:pPr>
            <w:r w:rsidRPr="00437CCD">
              <w:rPr>
                <w:b/>
                <w:lang w:val="en-US"/>
              </w:rPr>
              <w:t>Duration</w:t>
            </w:r>
            <w:r w:rsidRPr="00437CCD">
              <w:rPr>
                <w:lang w:val="en-US"/>
              </w:rPr>
              <w:t>:</w:t>
            </w:r>
            <w:r w:rsidR="00272D5C">
              <w:rPr>
                <w:lang w:val="en-US"/>
              </w:rPr>
              <w:t xml:space="preserve"> 1 Year</w:t>
            </w:r>
            <w:r w:rsidR="00AF364E">
              <w:rPr>
                <w:lang w:val="en-US"/>
              </w:rPr>
              <w:t xml:space="preserve">- </w:t>
            </w:r>
            <w:r w:rsidR="00AF364E" w:rsidRPr="00AF364E">
              <w:t>possibility of a further extension subject to the agreement of all parties.</w:t>
            </w:r>
          </w:p>
          <w:p w14:paraId="1F94134D" w14:textId="77777777" w:rsidR="006C3B3A" w:rsidRPr="00437CCD" w:rsidRDefault="006C3B3A">
            <w:pPr>
              <w:rPr>
                <w:lang w:val="en-US"/>
              </w:rPr>
            </w:pPr>
          </w:p>
          <w:p w14:paraId="0EB53C47" w14:textId="06462EBE" w:rsidR="006C3B3A" w:rsidRDefault="006C3B3A">
            <w:pPr>
              <w:rPr>
                <w:lang w:val="en-US"/>
              </w:rPr>
            </w:pPr>
            <w:r w:rsidRPr="00437CCD">
              <w:rPr>
                <w:b/>
                <w:lang w:val="en-US"/>
              </w:rPr>
              <w:t>Location</w:t>
            </w:r>
            <w:r w:rsidRPr="00437CCD">
              <w:rPr>
                <w:lang w:val="en-US"/>
              </w:rPr>
              <w:t>:</w:t>
            </w:r>
            <w:r w:rsidR="00272D5C">
              <w:rPr>
                <w:lang w:val="en-US"/>
              </w:rPr>
              <w:t xml:space="preserve"> </w:t>
            </w:r>
            <w:r w:rsidR="006F4FFE">
              <w:rPr>
                <w:lang w:val="en-US"/>
              </w:rPr>
              <w:t xml:space="preserve">2-4 </w:t>
            </w:r>
            <w:r w:rsidR="00272D5C">
              <w:rPr>
                <w:lang w:val="en-US"/>
              </w:rPr>
              <w:t>Bruce Street</w:t>
            </w:r>
            <w:r w:rsidR="006F4FFE">
              <w:rPr>
                <w:lang w:val="en-US"/>
              </w:rPr>
              <w:t xml:space="preserve">, </w:t>
            </w:r>
            <w:r w:rsidR="00AF364E">
              <w:rPr>
                <w:lang w:val="en-US"/>
              </w:rPr>
              <w:t xml:space="preserve">Belfast </w:t>
            </w:r>
            <w:r w:rsidR="006F4FFE">
              <w:rPr>
                <w:lang w:val="en-US"/>
              </w:rPr>
              <w:t>BT2 7JD</w:t>
            </w:r>
          </w:p>
          <w:p w14:paraId="59D63853" w14:textId="77777777" w:rsidR="0069364E" w:rsidRDefault="0069364E">
            <w:pPr>
              <w:rPr>
                <w:lang w:val="en-US"/>
              </w:rPr>
            </w:pPr>
          </w:p>
          <w:p w14:paraId="0A3B9B67" w14:textId="77777777" w:rsidR="0069364E" w:rsidRPr="00437CCD" w:rsidRDefault="0069364E">
            <w:pPr>
              <w:rPr>
                <w:lang w:val="en-US"/>
              </w:rPr>
            </w:pPr>
            <w:r w:rsidRPr="0069364E">
              <w:rPr>
                <w:b/>
                <w:bCs/>
                <w:lang w:val="en-US"/>
              </w:rPr>
              <w:t>Security</w:t>
            </w:r>
            <w:r>
              <w:rPr>
                <w:lang w:val="en-US"/>
              </w:rPr>
              <w:t>:</w:t>
            </w:r>
            <w:r>
              <w:t xml:space="preserve"> </w:t>
            </w:r>
            <w:r w:rsidRPr="0069364E">
              <w:t xml:space="preserve">The </w:t>
            </w:r>
            <w:r w:rsidR="00E072B0">
              <w:t xml:space="preserve">candidate </w:t>
            </w:r>
            <w:r w:rsidR="00E072B0" w:rsidRPr="0069364E">
              <w:t>will</w:t>
            </w:r>
            <w:r w:rsidRPr="0069364E">
              <w:t xml:space="preserve"> also be required to complete and pass an appropriate level of security vetting</w:t>
            </w:r>
            <w:r w:rsidR="00E072B0">
              <w:t xml:space="preserve">. The level required </w:t>
            </w:r>
            <w:r>
              <w:t xml:space="preserve">for this post </w:t>
            </w:r>
            <w:proofErr w:type="gramStart"/>
            <w:r>
              <w:t>is;</w:t>
            </w:r>
            <w:proofErr w:type="gramEnd"/>
            <w:r>
              <w:t xml:space="preserve"> Counter Terrorist Check (CTC)</w:t>
            </w:r>
          </w:p>
          <w:p w14:paraId="2BC56A54" w14:textId="77777777" w:rsidR="006C3B3A" w:rsidRPr="00437CCD" w:rsidRDefault="006C3B3A">
            <w:pPr>
              <w:rPr>
                <w:lang w:val="en-US"/>
              </w:rPr>
            </w:pPr>
          </w:p>
          <w:p w14:paraId="4F8CDCED" w14:textId="77777777" w:rsidR="006C3B3A" w:rsidRDefault="006C3B3A">
            <w:pPr>
              <w:rPr>
                <w:lang w:val="en-US"/>
              </w:rPr>
            </w:pPr>
            <w:r w:rsidRPr="00437CCD">
              <w:rPr>
                <w:b/>
                <w:lang w:val="en-US"/>
              </w:rPr>
              <w:t>Funding</w:t>
            </w:r>
            <w:r w:rsidRPr="00437CCD">
              <w:rPr>
                <w:lang w:val="en-US"/>
              </w:rPr>
              <w:t>:</w:t>
            </w:r>
            <w:r w:rsidR="00930A51">
              <w:rPr>
                <w:lang w:val="en-US"/>
              </w:rPr>
              <w:t xml:space="preserve"> </w:t>
            </w:r>
            <w:r w:rsidR="00C506C2" w:rsidRPr="00C506C2">
              <w:rPr>
                <w:lang w:val="en-US"/>
              </w:rPr>
              <w:t xml:space="preserve">NICSHR will meet the salary and associated costs for the role.  The salary range will be in line with the NICS Deputy Principal pay scale which is currently </w:t>
            </w:r>
            <w:bookmarkStart w:id="1" w:name="_Hlk135997099"/>
            <w:r w:rsidR="00C506C2" w:rsidRPr="00C506C2">
              <w:rPr>
                <w:lang w:val="en-US"/>
              </w:rPr>
              <w:t>£40,300- £43,191</w:t>
            </w:r>
            <w:bookmarkEnd w:id="1"/>
            <w:r w:rsidR="00C506C2" w:rsidRPr="00C506C2">
              <w:rPr>
                <w:lang w:val="en-US"/>
              </w:rPr>
              <w:t>.</w:t>
            </w:r>
          </w:p>
          <w:p w14:paraId="6A0443B7" w14:textId="77777777" w:rsidR="00C506C2" w:rsidRPr="00437CCD" w:rsidRDefault="00C506C2">
            <w:pPr>
              <w:rPr>
                <w:lang w:val="en-US"/>
              </w:rPr>
            </w:pPr>
          </w:p>
          <w:p w14:paraId="40A6B898" w14:textId="3F60C777" w:rsidR="00BD431D" w:rsidRDefault="00BD431D" w:rsidP="00BD431D">
            <w:pPr>
              <w:rPr>
                <w:b/>
              </w:rPr>
            </w:pPr>
            <w:r w:rsidRPr="00BD431D">
              <w:rPr>
                <w:b/>
              </w:rPr>
              <w:t>Closing Date:</w:t>
            </w:r>
            <w:r w:rsidR="006F4FFE">
              <w:rPr>
                <w:b/>
              </w:rPr>
              <w:t xml:space="preserve"> </w:t>
            </w:r>
            <w:r w:rsidR="006F4FFE" w:rsidRPr="006F4FFE">
              <w:rPr>
                <w:bCs/>
              </w:rPr>
              <w:t>The Deadline is</w:t>
            </w:r>
            <w:r w:rsidRPr="00BD431D">
              <w:rPr>
                <w:b/>
              </w:rPr>
              <w:t xml:space="preserve"> </w:t>
            </w:r>
            <w:r w:rsidR="006F4FFE" w:rsidRPr="006F4FFE">
              <w:rPr>
                <w:b/>
                <w:bCs/>
              </w:rPr>
              <w:t>4</w:t>
            </w:r>
            <w:r w:rsidR="006F4FFE" w:rsidRPr="000B03CF">
              <w:rPr>
                <w:b/>
                <w:bCs/>
              </w:rPr>
              <w:t>.00pm on Monday 19</w:t>
            </w:r>
            <w:r w:rsidR="006F4FFE" w:rsidRPr="000B03CF">
              <w:rPr>
                <w:b/>
                <w:bCs/>
                <w:vertAlign w:val="superscript"/>
              </w:rPr>
              <w:t>th</w:t>
            </w:r>
            <w:r w:rsidR="006F4FFE" w:rsidRPr="000B03CF">
              <w:rPr>
                <w:b/>
                <w:bCs/>
              </w:rPr>
              <w:t xml:space="preserve"> June 2023</w:t>
            </w:r>
            <w:r w:rsidR="006F4FFE">
              <w:rPr>
                <w:b/>
                <w:bCs/>
              </w:rPr>
              <w:t xml:space="preserve"> </w:t>
            </w:r>
            <w:r w:rsidR="006F4FFE" w:rsidRPr="006F4FFE">
              <w:t>and</w:t>
            </w:r>
            <w:r w:rsidR="006F4FFE">
              <w:t xml:space="preserve"> </w:t>
            </w:r>
            <w:r w:rsidRPr="00BD431D">
              <w:t>Applications must be submitted by</w:t>
            </w:r>
            <w:r w:rsidR="006F4FFE">
              <w:t xml:space="preserve"> email</w:t>
            </w:r>
            <w:r w:rsidRPr="00BD431D">
              <w:t xml:space="preserve"> to</w:t>
            </w:r>
            <w:r w:rsidRPr="00BD431D">
              <w:rPr>
                <w:b/>
              </w:rPr>
              <w:t xml:space="preserve">: </w:t>
            </w:r>
          </w:p>
          <w:p w14:paraId="57047563" w14:textId="77777777" w:rsidR="00BD431D" w:rsidRPr="00BD431D" w:rsidRDefault="00BD431D" w:rsidP="00BD431D">
            <w:pPr>
              <w:rPr>
                <w:b/>
              </w:rPr>
            </w:pPr>
          </w:p>
          <w:p w14:paraId="3BC0135D" w14:textId="77777777" w:rsidR="005246E1" w:rsidRDefault="00D43E62">
            <w:hyperlink r:id="rId8" w:history="1">
              <w:r w:rsidR="006F4FFE" w:rsidRPr="00FD7D84">
                <w:rPr>
                  <w:rStyle w:val="Hyperlink"/>
                </w:rPr>
                <w:t>interchangesecretariat@finance-ni.gov.uk</w:t>
              </w:r>
            </w:hyperlink>
            <w:r w:rsidR="006F4FFE">
              <w:t xml:space="preserve"> </w:t>
            </w:r>
          </w:p>
          <w:p w14:paraId="4446F3F0" w14:textId="7F7161C1" w:rsidR="006F4FFE" w:rsidRPr="00437CCD" w:rsidRDefault="006F4FFE">
            <w:pPr>
              <w:rPr>
                <w:lang w:val="en-US"/>
              </w:rPr>
            </w:pPr>
          </w:p>
        </w:tc>
      </w:tr>
    </w:tbl>
    <w:p w14:paraId="05B7AD09" w14:textId="77777777" w:rsidR="002A0043" w:rsidRDefault="002A0043">
      <w:pPr>
        <w:rPr>
          <w:lang w:val="en-US"/>
        </w:rPr>
      </w:pPr>
    </w:p>
    <w:p w14:paraId="3D60B10F" w14:textId="77777777" w:rsidR="006F4FFE" w:rsidRDefault="006F4FFE">
      <w:pPr>
        <w:rPr>
          <w:lang w:val="en-US"/>
        </w:rPr>
      </w:pPr>
    </w:p>
    <w:p w14:paraId="7275F3AE" w14:textId="77777777" w:rsidR="002A0043" w:rsidRDefault="002A0043">
      <w:pPr>
        <w:rPr>
          <w:lang w:val="en-US"/>
        </w:rPr>
      </w:pPr>
    </w:p>
    <w:p w14:paraId="32124A01" w14:textId="77777777" w:rsidR="002A0043" w:rsidRDefault="002A0043">
      <w:pPr>
        <w:rPr>
          <w:b/>
          <w:bCs/>
          <w:lang w:val="en-US"/>
        </w:rPr>
      </w:pPr>
      <w:r>
        <w:rPr>
          <w:b/>
          <w:bCs/>
          <w:lang w:val="en-US"/>
        </w:rPr>
        <w:lastRenderedPageBreak/>
        <w:t>7.  Endorsement</w:t>
      </w:r>
    </w:p>
    <w:p w14:paraId="02ADE282" w14:textId="77777777" w:rsidR="002A0043" w:rsidRDefault="002A0043">
      <w:pPr>
        <w:rPr>
          <w:b/>
          <w:bCs/>
          <w:lang w:val="en-US"/>
        </w:rPr>
      </w:pPr>
    </w:p>
    <w:p w14:paraId="63D7360B" w14:textId="77777777" w:rsidR="002A0043" w:rsidRDefault="002A0043">
      <w:pPr>
        <w:rPr>
          <w:b/>
          <w:bCs/>
          <w:lang w:val="en-US"/>
        </w:rPr>
      </w:pPr>
      <w:r>
        <w:rPr>
          <w:b/>
          <w:bCs/>
          <w:lang w:val="en-US"/>
        </w:rPr>
        <w:t xml:space="preserve">     Interchange Manager</w:t>
      </w:r>
    </w:p>
    <w:p w14:paraId="52413344"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24C2BCED" w14:textId="77777777" w:rsidTr="00990432">
        <w:trPr>
          <w:trHeight w:val="554"/>
        </w:trPr>
        <w:tc>
          <w:tcPr>
            <w:tcW w:w="5070" w:type="dxa"/>
            <w:shd w:val="clear" w:color="auto" w:fill="auto"/>
          </w:tcPr>
          <w:p w14:paraId="2A589E6E" w14:textId="126905B7" w:rsidR="00545238" w:rsidRPr="006F4FFE" w:rsidRDefault="006F4FFE" w:rsidP="00990432">
            <w:pPr>
              <w:rPr>
                <w:rFonts w:ascii="Segoe Script" w:hAnsi="Segoe Script"/>
                <w:b/>
                <w:bCs/>
                <w:sz w:val="28"/>
                <w:szCs w:val="28"/>
                <w:lang w:val="en-US"/>
              </w:rPr>
            </w:pPr>
            <w:r w:rsidRPr="006F4FFE">
              <w:rPr>
                <w:rFonts w:ascii="Segoe Script" w:hAnsi="Segoe Script"/>
                <w:b/>
                <w:bCs/>
                <w:sz w:val="28"/>
                <w:szCs w:val="28"/>
                <w:lang w:val="en-US"/>
              </w:rPr>
              <w:t>Amber Simpson</w:t>
            </w:r>
          </w:p>
        </w:tc>
      </w:tr>
    </w:tbl>
    <w:p w14:paraId="5DD69734" w14:textId="77777777" w:rsidR="009D4397" w:rsidRDefault="009D4397" w:rsidP="009D4397">
      <w:pPr>
        <w:ind w:firstLine="720"/>
        <w:rPr>
          <w:b/>
          <w:bCs/>
          <w:lang w:val="en-US"/>
        </w:rPr>
      </w:pPr>
      <w:r>
        <w:rPr>
          <w:b/>
          <w:bCs/>
          <w:lang w:val="en-US"/>
        </w:rPr>
        <w:t>Signed:</w:t>
      </w:r>
    </w:p>
    <w:p w14:paraId="0C738E32" w14:textId="77777777" w:rsidR="00545238" w:rsidRDefault="00545238">
      <w:pPr>
        <w:rPr>
          <w:b/>
          <w:bCs/>
          <w:lang w:val="en-US"/>
        </w:rPr>
      </w:pPr>
    </w:p>
    <w:p w14:paraId="4822C1A5"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57E24963" w14:textId="77777777" w:rsidTr="00990432">
        <w:trPr>
          <w:trHeight w:val="553"/>
        </w:trPr>
        <w:tc>
          <w:tcPr>
            <w:tcW w:w="4853" w:type="dxa"/>
            <w:shd w:val="clear" w:color="auto" w:fill="auto"/>
          </w:tcPr>
          <w:p w14:paraId="786BBA98" w14:textId="123763E9" w:rsidR="00545238" w:rsidRPr="00990432" w:rsidRDefault="00D43E62" w:rsidP="00990432">
            <w:pPr>
              <w:rPr>
                <w:b/>
                <w:bCs/>
                <w:lang w:val="en-US"/>
              </w:rPr>
            </w:pPr>
            <w:r>
              <w:rPr>
                <w:b/>
                <w:bCs/>
                <w:lang w:val="en-US"/>
              </w:rPr>
              <w:t>30</w:t>
            </w:r>
            <w:r w:rsidR="006F4FFE">
              <w:rPr>
                <w:b/>
                <w:bCs/>
                <w:lang w:val="en-US"/>
              </w:rPr>
              <w:t xml:space="preserve"> May 2023</w:t>
            </w:r>
          </w:p>
        </w:tc>
      </w:tr>
    </w:tbl>
    <w:p w14:paraId="1F2631A9" w14:textId="77777777" w:rsidR="00545238" w:rsidRDefault="00545238" w:rsidP="00545238">
      <w:pPr>
        <w:ind w:left="720"/>
        <w:rPr>
          <w:b/>
          <w:bCs/>
          <w:lang w:val="en-US"/>
        </w:rPr>
      </w:pPr>
      <w:r>
        <w:rPr>
          <w:b/>
          <w:bCs/>
          <w:lang w:val="en-US"/>
        </w:rPr>
        <w:t>Date:</w:t>
      </w:r>
      <w:r>
        <w:rPr>
          <w:b/>
          <w:bCs/>
          <w:lang w:val="en-US"/>
        </w:rPr>
        <w:tab/>
      </w:r>
      <w:r>
        <w:rPr>
          <w:b/>
          <w:bCs/>
          <w:lang w:val="en-US"/>
        </w:rPr>
        <w:tab/>
      </w:r>
    </w:p>
    <w:p w14:paraId="174BD9F1" w14:textId="77777777" w:rsidR="002A0043" w:rsidRDefault="002A0043">
      <w:pPr>
        <w:rPr>
          <w:b/>
          <w:bCs/>
          <w:lang w:val="en-US"/>
        </w:rPr>
      </w:pPr>
    </w:p>
    <w:sectPr w:rsidR="002A0043">
      <w:headerReference w:type="default" r:id="rId9"/>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11CAC" w14:textId="77777777" w:rsidR="00191E64" w:rsidRDefault="00191E64">
      <w:r>
        <w:separator/>
      </w:r>
    </w:p>
  </w:endnote>
  <w:endnote w:type="continuationSeparator" w:id="0">
    <w:p w14:paraId="003CEF03" w14:textId="77777777" w:rsidR="00191E64" w:rsidRDefault="0019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C838"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E3F5D9"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25FA" w14:textId="77777777" w:rsidR="00191E64" w:rsidRDefault="00191E64">
      <w:r>
        <w:separator/>
      </w:r>
    </w:p>
  </w:footnote>
  <w:footnote w:type="continuationSeparator" w:id="0">
    <w:p w14:paraId="1924B735" w14:textId="77777777" w:rsidR="00191E64" w:rsidRDefault="00191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919E"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667850B5" w14:textId="14C4089E" w:rsidR="002A0043" w:rsidRDefault="002A0043">
    <w:pPr>
      <w:pStyle w:val="Header"/>
    </w:pPr>
    <w:r>
      <w:tab/>
      <w:t>Ref: I/C</w:t>
    </w:r>
    <w:r w:rsidR="00EA59C8">
      <w:t xml:space="preserve"> </w:t>
    </w:r>
    <w:r w:rsidR="00F27280">
      <w:t>26/23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766AD7"/>
    <w:multiLevelType w:val="hybridMultilevel"/>
    <w:tmpl w:val="FA7C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3F7061"/>
    <w:multiLevelType w:val="hybridMultilevel"/>
    <w:tmpl w:val="1CB84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6883217">
    <w:abstractNumId w:val="4"/>
  </w:num>
  <w:num w:numId="2" w16cid:durableId="956717864">
    <w:abstractNumId w:val="2"/>
  </w:num>
  <w:num w:numId="3" w16cid:durableId="1368681688">
    <w:abstractNumId w:val="0"/>
  </w:num>
  <w:num w:numId="4" w16cid:durableId="1503621026">
    <w:abstractNumId w:val="3"/>
  </w:num>
  <w:num w:numId="5" w16cid:durableId="2089376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4BC9"/>
    <w:rsid w:val="00093953"/>
    <w:rsid w:val="00095D85"/>
    <w:rsid w:val="000B03CF"/>
    <w:rsid w:val="000B0FFD"/>
    <w:rsid w:val="000D4E6B"/>
    <w:rsid w:val="00191E64"/>
    <w:rsid w:val="001A2BBB"/>
    <w:rsid w:val="001D2DE9"/>
    <w:rsid w:val="001E2F2A"/>
    <w:rsid w:val="00224572"/>
    <w:rsid w:val="00267C0A"/>
    <w:rsid w:val="00272D5C"/>
    <w:rsid w:val="002A0043"/>
    <w:rsid w:val="002D64EC"/>
    <w:rsid w:val="003031B1"/>
    <w:rsid w:val="003703A5"/>
    <w:rsid w:val="003735E0"/>
    <w:rsid w:val="00437CCD"/>
    <w:rsid w:val="004C6545"/>
    <w:rsid w:val="005246E1"/>
    <w:rsid w:val="005319B5"/>
    <w:rsid w:val="00545238"/>
    <w:rsid w:val="00573EEE"/>
    <w:rsid w:val="005826F7"/>
    <w:rsid w:val="005850C9"/>
    <w:rsid w:val="005B1766"/>
    <w:rsid w:val="0069364E"/>
    <w:rsid w:val="006C3B3A"/>
    <w:rsid w:val="006D7267"/>
    <w:rsid w:val="006E5263"/>
    <w:rsid w:val="006F4FFE"/>
    <w:rsid w:val="00735393"/>
    <w:rsid w:val="008422B9"/>
    <w:rsid w:val="008F710C"/>
    <w:rsid w:val="00930A51"/>
    <w:rsid w:val="009816B8"/>
    <w:rsid w:val="00990432"/>
    <w:rsid w:val="009D4397"/>
    <w:rsid w:val="00A362A7"/>
    <w:rsid w:val="00A66B51"/>
    <w:rsid w:val="00AF364E"/>
    <w:rsid w:val="00AF5F50"/>
    <w:rsid w:val="00B01418"/>
    <w:rsid w:val="00B557A7"/>
    <w:rsid w:val="00BA0B4C"/>
    <w:rsid w:val="00BB7E71"/>
    <w:rsid w:val="00BD431D"/>
    <w:rsid w:val="00BE0687"/>
    <w:rsid w:val="00BE18F8"/>
    <w:rsid w:val="00C506C2"/>
    <w:rsid w:val="00C7146C"/>
    <w:rsid w:val="00D43E62"/>
    <w:rsid w:val="00D52251"/>
    <w:rsid w:val="00E072B0"/>
    <w:rsid w:val="00E0737F"/>
    <w:rsid w:val="00E472AF"/>
    <w:rsid w:val="00EA59C8"/>
    <w:rsid w:val="00EB49E6"/>
    <w:rsid w:val="00F27280"/>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47C234FE"/>
  <w15:chartTrackingRefBased/>
  <w15:docId w15:val="{F38FAD5A-BCF2-4DE9-837F-E36CCE52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AF364E"/>
    <w:pPr>
      <w:ind w:left="720"/>
    </w:pPr>
  </w:style>
  <w:style w:type="character" w:styleId="Hyperlink">
    <w:name w:val="Hyperlink"/>
    <w:basedOn w:val="DefaultParagraphFont"/>
    <w:rsid w:val="006F4FFE"/>
    <w:rPr>
      <w:color w:val="0563C1" w:themeColor="hyperlink"/>
      <w:u w:val="single"/>
    </w:rPr>
  </w:style>
  <w:style w:type="character" w:styleId="UnresolvedMention">
    <w:name w:val="Unresolved Mention"/>
    <w:basedOn w:val="DefaultParagraphFont"/>
    <w:uiPriority w:val="99"/>
    <w:semiHidden/>
    <w:unhideWhenUsed/>
    <w:rsid w:val="006F4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8D8E-4C01-4793-8791-7C2D0EED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4339</Characters>
  <Application>Microsoft Office Word</Application>
  <DocSecurity>0</DocSecurity>
  <Lines>159</Lines>
  <Paragraphs>61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5282</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2023-05-30T13:00:00Z</dcterms:created>
  <dcterms:modified xsi:type="dcterms:W3CDTF">2023-05-30T13:00:00Z</dcterms:modified>
</cp:coreProperties>
</file>